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1.9.5</w:t>
            </w:r>
          </w:p>
        </w:tc>
      </w:tr>
      <w:tr>
        <w:tc>
          <w:tcPr>
            <w:tcW w:type="dxa" w:w="2551"/>
          </w:tcPr>
          <w:p>
            <w:r>
              <w:rPr>
                <w:rFonts w:ascii="Segoe UI" w:hAnsi="Segoe UI"/>
                <w:b/>
                <w:sz w:val="20"/>
              </w:rPr>
              <w:t>Dato</w:t>
            </w:r>
          </w:p>
        </w:tc>
        <w:tc>
          <w:tcPr>
            <w:tcW w:type="dxa" w:w="5386"/>
          </w:tcPr>
          <w:p>
            <w:r>
              <w:rPr>
                <w:rFonts w:ascii="Segoe UI" w:hAnsi="Segoe UI"/>
                <w:sz w:val="20"/>
              </w:rPr>
              <w:t>13. september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 strømmen må tages fra (afsnit 4.6).</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/run/ipr-hotspot.request</w:t>
            </w:r>
          </w:p>
        </w:tc>
        <w:tc>
          <w:tcPr>
            <w:tcW w:type="dxa" w:w="5102"/>
            <w:shd w:val="clear" w:color="auto" w:fill="F7FAFC"/>
          </w:tcPr>
          <w:p>
            <w:pPr>
              <w:spacing w:after="40"/>
            </w:pPr>
            <w:r>
              <w:rPr>
                <w:rFonts w:ascii="Segoe UI" w:hAnsi="Segoe UI"/>
                <w:sz w:val="19"/>
              </w:rPr>
              <w:t>Midlertidig udløserfil, som ipr_hotspot_ctl.sh start skriver.</w:t>
            </w:r>
          </w:p>
        </w:tc>
      </w:tr>
      <w:tr>
        <w:tc>
          <w:tcPr>
            <w:tcW w:type="dxa" w:w="3742"/>
          </w:tcPr>
          <w:p>
            <w:pPr>
              <w:spacing w:after="40"/>
            </w:pPr>
            <w:r>
              <w:rPr>
                <w:rFonts w:ascii="Consolas" w:hAnsi="Consolas"/>
                <w:sz w:val="18"/>
              </w:rPr>
              <w:t>&lt;projektrod&gt;/pen_state.json</w:t>
            </w:r>
          </w:p>
        </w:tc>
        <w:tc>
          <w:tcPr>
            <w:tcW w:type="dxa" w:w="5102"/>
          </w:tcPr>
          <w:p>
            <w:pPr>
              <w:spacing w:after="40"/>
            </w:pPr>
            <w:r>
              <w:rPr>
                <w:rFonts w:ascii="Segoe UI" w:hAnsi="Segoe UI"/>
                <w:sz w:val="19"/>
              </w:rPr>
              <w:t>Pr. mappe: tidsstempel for den sidst afsendte skanning. Sikrer, at en genstart eller en ind-/udstikning af pennen aldrig skriver en gammel skanning igen. En mappe, der ses første gang, sættes som udgangspunkt uden at sende noget.</w:t>
            </w:r>
          </w:p>
        </w:tc>
      </w:tr>
      <w:tr>
        <w:tc>
          <w:tcPr>
            <w:tcW w:type="dxa" w:w="3742"/>
            <w:shd w:val="clear" w:color="auto" w:fill="F7FAFC"/>
          </w:tcPr>
          <w:p>
            <w:pPr>
              <w:spacing w:after="40"/>
            </w:pPr>
            <w:r>
              <w:rPr>
                <w:rFonts w:ascii="Consolas" w:hAnsi="Consolas"/>
                <w:sz w:val="18"/>
              </w:rPr>
              <w:t>/usr/local/sbin/ipr-firewall.sh</w:t>
            </w:r>
          </w:p>
        </w:tc>
        <w:tc>
          <w:tcPr>
            <w:tcW w:type="dxa" w:w="5102"/>
            <w:shd w:val="clear" w:color="auto" w:fill="F7FAFC"/>
          </w:tcPr>
          <w:p>
            <w:pPr>
              <w:spacing w:after="40"/>
            </w:pPr>
            <w:r>
              <w:rPr>
                <w:rFonts w:ascii="Segoe UI" w:hAnsi="Segoe UI"/>
                <w:sz w:val="19"/>
              </w:rPr>
              <w:t>nftables-politik ud fra tilstand og hotspot (apply/status/off).</w:t>
            </w:r>
          </w:p>
        </w:tc>
      </w:tr>
      <w:tr>
        <w:tc>
          <w:tcPr>
            <w:tcW w:type="dxa" w:w="3742"/>
          </w:tcPr>
          <w:p>
            <w:pPr>
              <w:spacing w:after="40"/>
            </w:pPr>
            <w:r>
              <w:rPr>
                <w:rFonts w:ascii="Consolas" w:hAnsi="Consolas"/>
                <w:sz w:val="18"/>
              </w:rPr>
              <w:t>/usr/local/bin/ipr_mode_ctl.sh</w:t>
            </w:r>
          </w:p>
        </w:tc>
        <w:tc>
          <w:tcPr>
            <w:tcW w:type="dxa" w:w="5102"/>
          </w:tcPr>
          <w:p>
            <w:pPr>
              <w:spacing w:after="40"/>
            </w:pPr>
            <w:r>
              <w:rPr>
                <w:rFonts w:ascii="Segoe UI" w:hAnsi="Segoe UI"/>
                <w:sz w:val="19"/>
              </w:rPr>
              <w:t>Skifter drift/udvikling; magneten (10 s) bruger den via sudoers.</w:t>
            </w:r>
          </w:p>
        </w:tc>
      </w:tr>
      <w:tr>
        <w:tc>
          <w:tcPr>
            <w:tcW w:type="dxa" w:w="3742"/>
            <w:shd w:val="clear" w:color="auto" w:fill="F7FAFC"/>
          </w:tcPr>
          <w:p>
            <w:pPr>
              <w:spacing w:after="40"/>
            </w:pPr>
            <w:r>
              <w:rPr>
                <w:rFonts w:ascii="Consolas" w:hAnsi="Consolas"/>
                <w:sz w:val="18"/>
              </w:rPr>
              <w:t>/var/lib/ipr-keyboard/mode</w:t>
            </w:r>
          </w:p>
        </w:tc>
        <w:tc>
          <w:tcPr>
            <w:tcW w:type="dxa" w:w="5102"/>
            <w:shd w:val="clear" w:color="auto" w:fill="F7FAFC"/>
          </w:tcPr>
          <w:p>
            <w:pPr>
              <w:spacing w:after="40"/>
            </w:pPr>
            <w:r>
              <w:rPr>
                <w:rFonts w:ascii="Segoe UI" w:hAnsi="Segoe UI"/>
                <w:sz w:val="19"/>
              </w:rPr>
              <w:t>Tilstandsfil: production eller development.</w:t>
            </w:r>
          </w:p>
        </w:tc>
      </w:tr>
      <w:tr>
        <w:tc>
          <w:tcPr>
            <w:tcW w:type="dxa" w:w="3742"/>
          </w:tcPr>
          <w:p>
            <w:pPr>
              <w:spacing w:after="40"/>
            </w:pPr>
            <w:r>
              <w:rPr>
                <w:rFonts w:ascii="Consolas" w:hAnsi="Consolas"/>
                <w:sz w:val="18"/>
              </w:rPr>
              <w:t>/var/lib/ipr-keyboard/incidents.log</w:t>
            </w:r>
          </w:p>
        </w:tc>
        <w:tc>
          <w:tcPr>
            <w:tcW w:type="dxa" w:w="5102"/>
          </w:tcPr>
          <w:p>
            <w:pPr>
              <w:spacing w:after="40"/>
            </w:pPr>
            <w:r>
              <w:rPr>
                <w:rFonts w:ascii="Segoe UI" w:hAnsi="Segoe UI"/>
                <w:sz w:val="19"/>
              </w:rPr>
              <w:t>Én linje pr. fejlet kerneenhed (tidspunkt, enhed, resultat). Overlever genstart og journalrotation.</w:t>
            </w:r>
          </w:p>
        </w:tc>
      </w:tr>
      <w:tr>
        <w:tc>
          <w:tcPr>
            <w:tcW w:type="dxa" w:w="3742"/>
            <w:shd w:val="clear" w:color="auto" w:fill="F7FAFC"/>
          </w:tcPr>
          <w:p>
            <w:pPr>
              <w:spacing w:after="40"/>
            </w:pPr>
            <w:r>
              <w:rPr>
                <w:rFonts w:ascii="Consolas" w:hAnsi="Consolas"/>
                <w:sz w:val="18"/>
              </w:rPr>
              <w:t>/etc/systemd/journald.conf.d/ipr.conf</w:t>
            </w:r>
          </w:p>
        </w:tc>
        <w:tc>
          <w:tcPr>
            <w:tcW w:type="dxa" w:w="5102"/>
            <w:shd w:val="clear" w:color="auto" w:fill="F7FAFC"/>
          </w:tcPr>
          <w:p>
            <w:pPr>
              <w:spacing w:after="40"/>
            </w:pPr>
            <w:r>
              <w:rPr>
                <w:rFonts w:ascii="Segoe UI" w:hAnsi="Segoe UI"/>
                <w:sz w:val="19"/>
              </w:rPr>
              <w:t>Persistent journal, højst 64 MB / 1 måned.</w:t>
            </w:r>
          </w:p>
        </w:tc>
      </w:tr>
      <w:tr>
        <w:tc>
          <w:tcPr>
            <w:tcW w:type="dxa" w:w="3742"/>
          </w:tcPr>
          <w:p>
            <w:pPr>
              <w:spacing w:after="40"/>
            </w:pPr>
            <w:r>
              <w:rPr>
                <w:rFonts w:ascii="Consolas" w:hAnsi="Consolas"/>
                <w:sz w:val="18"/>
              </w:rPr>
              <w:t>/etc/udev/rules.d/69-irispen-mtp.rules</w:t>
            </w:r>
          </w:p>
        </w:tc>
        <w:tc>
          <w:tcPr>
            <w:tcW w:type="dxa" w:w="5102"/>
          </w:tcPr>
          <w:p>
            <w:pPr>
              <w:spacing w:after="40"/>
            </w:pPr>
            <w:r>
              <w:rPr>
                <w:rFonts w:ascii="Segoe UI" w:hAnsi="Segoe UI"/>
                <w:sz w:val="19"/>
              </w:rPr>
              <w:t>Rettigheder til skanneren og dev-irispen.device til systemd (automontering).</w:t>
            </w:r>
          </w:p>
        </w:tc>
      </w:tr>
      <w:tr>
        <w:tc>
          <w:tcPr>
            <w:tcW w:type="dxa" w:w="3742"/>
            <w:shd w:val="clear" w:color="auto" w:fill="F7FAFC"/>
          </w:tcPr>
          <w:p>
            <w:pPr>
              <w:spacing w:after="40"/>
            </w:pPr>
            <w:r>
              <w:rPr>
                <w:rFonts w:ascii="Consolas" w:hAnsi="Consolas"/>
                <w:sz w:val="18"/>
              </w:rPr>
              <w:t>/etc/NetworkManager/dispatcher.d/90-ipr-firewall</w:t>
            </w:r>
          </w:p>
        </w:tc>
        <w:tc>
          <w:tcPr>
            <w:tcW w:type="dxa" w:w="5102"/>
            <w:shd w:val="clear" w:color="auto" w:fill="F7FAFC"/>
          </w:tcPr>
          <w:p>
            <w:pPr>
              <w:spacing w:after="40"/>
            </w:pPr>
            <w:r>
              <w:rPr>
                <w:rFonts w:ascii="Segoe UI" w:hAnsi="Segoe UI"/>
                <w:sz w:val="19"/>
              </w:rPr>
              <w:t>Genanvender politikken ved enhver forbindelsesændring.</w:t>
            </w:r>
          </w:p>
        </w:tc>
      </w:tr>
      <w:tr>
        <w:tc>
          <w:tcPr>
            <w:tcW w:type="dxa" w:w="3742"/>
          </w:tcPr>
          <w:p>
            <w:pPr>
              <w:spacing w:after="40"/>
            </w:pPr>
            <w:r>
              <w:rPr>
                <w:rFonts w:ascii="Consolas" w:hAnsi="Consolas"/>
                <w:sz w:val="18"/>
              </w:rPr>
              <w:t>/run/ipr_bt_keyboard_fifo</w:t>
            </w:r>
          </w:p>
        </w:tc>
        <w:tc>
          <w:tcPr>
            <w:tcW w:type="dxa" w:w="5102"/>
          </w:tcPr>
          <w:p>
            <w:pPr>
              <w:spacing w:after="40"/>
            </w:pPr>
            <w:r>
              <w:rPr>
                <w:rFonts w:ascii="Segoe UI" w:hAnsi="Segoe UI"/>
                <w:sz w:val="19"/>
              </w:rPr>
              <w:t>Navngiven pipe mellem app og BLE-dæmon.</w:t>
            </w:r>
          </w:p>
        </w:tc>
      </w:tr>
      <w:tr>
        <w:tc>
          <w:tcPr>
            <w:tcW w:type="dxa" w:w="3742"/>
            <w:shd w:val="clear" w:color="auto" w:fill="F7FAFC"/>
          </w:tcPr>
          <w:p>
            <w:pPr>
              <w:spacing w:after="40"/>
            </w:pPr>
            <w:r>
              <w:rPr>
                <w:rFonts w:ascii="Consolas" w:hAnsi="Consolas"/>
                <w:sz w:val="18"/>
              </w:rPr>
              <w:t>/etc/ipr-ssl/</w:t>
            </w:r>
          </w:p>
        </w:tc>
        <w:tc>
          <w:tcPr>
            <w:tcW w:type="dxa" w:w="5102"/>
            <w:shd w:val="clear" w:color="auto" w:fill="F7FAFC"/>
          </w:tcPr>
          <w:p>
            <w:pPr>
              <w:spacing w:after="40"/>
            </w:pPr>
            <w:r>
              <w:rPr>
                <w:rFonts w:ascii="Segoe UI" w:hAnsi="Segoe UI"/>
                <w:sz w:val="19"/>
              </w:rPr>
              <w:t>CA og servercertifikat samt private nøgler.</w:t>
            </w:r>
          </w:p>
        </w:tc>
      </w:tr>
      <w:tr>
        <w:tc>
          <w:tcPr>
            <w:tcW w:type="dxa" w:w="3742"/>
          </w:tcPr>
          <w:p>
            <w:pPr>
              <w:spacing w:after="40"/>
            </w:pPr>
            <w:r>
              <w:rPr>
                <w:rFonts w:ascii="Consolas" w:hAnsi="Consolas"/>
                <w:sz w:val="18"/>
              </w:rPr>
              <w:t>/etc/ipr-hotspot.secret</w:t>
            </w:r>
          </w:p>
        </w:tc>
        <w:tc>
          <w:tcPr>
            <w:tcW w:type="dxa" w:w="5102"/>
          </w:tcPr>
          <w:p>
            <w:pPr>
              <w:spacing w:after="40"/>
            </w:pPr>
            <w:r>
              <w:rPr>
                <w:rFonts w:ascii="Segoe UI" w:hAnsi="Segoe UI"/>
                <w:sz w:val="19"/>
              </w:rPr>
              <w:t>SSID og adgangskode til hotspot (tilstand 0600).</w:t>
            </w:r>
          </w:p>
        </w:tc>
      </w:tr>
      <w:tr>
        <w:tc>
          <w:tcPr>
            <w:tcW w:type="dxa" w:w="3742"/>
            <w:shd w:val="clear" w:color="auto" w:fill="F7FAFC"/>
          </w:tcPr>
          <w:p>
            <w:pPr>
              <w:spacing w:after="40"/>
            </w:pPr>
            <w:r>
              <w:rPr>
                <w:rFonts w:ascii="Consolas" w:hAnsi="Consolas"/>
                <w:sz w:val="18"/>
              </w:rPr>
              <w:t>/opt/ipr_common.env</w:t>
            </w:r>
          </w:p>
        </w:tc>
        <w:tc>
          <w:tcPr>
            <w:tcW w:type="dxa" w:w="5102"/>
            <w:shd w:val="clear" w:color="auto" w:fill="F7FAFC"/>
          </w:tcPr>
          <w:p>
            <w:pPr>
              <w:spacing w:after="40"/>
            </w:pPr>
            <w:r>
              <w:rPr>
                <w:rFonts w:ascii="Segoe UI" w:hAnsi="Segoe UI"/>
                <w:sz w:val="19"/>
              </w:rPr>
              <w:t>Miljøvariable for provisionering og skripts.</w:t>
            </w:r>
          </w:p>
        </w:tc>
      </w:tr>
      <w:tr>
        <w:tc>
          <w:tcPr>
            <w:tcW w:type="dxa" w:w="3742"/>
          </w:tcPr>
          <w:p>
            <w:pPr>
              <w:spacing w:after="40"/>
            </w:pPr>
            <w:r>
              <w:rPr>
                <w:rFonts w:ascii="Consolas" w:hAnsi="Consolas"/>
                <w:sz w:val="18"/>
              </w:rPr>
              <w:t>/opt/ipr_state/</w:t>
            </w:r>
          </w:p>
        </w:tc>
        <w:tc>
          <w:tcPr>
            <w:tcW w:type="dxa" w:w="5102"/>
          </w:tcPr>
          <w:p>
            <w:pPr>
              <w:spacing w:after="40"/>
            </w:pPr>
            <w:r>
              <w:rPr>
                <w:rFonts w:ascii="Segoe UI" w:hAnsi="Segoe UI"/>
                <w:sz w:val="19"/>
              </w:rPr>
              <w:t>Tilstands- og verifikationsoutput fra provisioneringen.</w:t>
            </w:r>
          </w:p>
        </w:tc>
      </w:tr>
      <w:tr>
        <w:tc>
          <w:tcPr>
            <w:tcW w:type="dxa" w:w="3742"/>
            <w:shd w:val="clear" w:color="auto" w:fill="F7FAFC"/>
          </w:tcPr>
          <w:p>
            <w:pPr>
              <w:spacing w:after="40"/>
            </w:pPr>
            <w:r>
              <w:rPr>
                <w:rFonts w:ascii="Consolas" w:hAnsi="Consolas"/>
                <w:sz w:val="18"/>
              </w:rPr>
              <w:t>/var/lib/ipr-keyboard/boot-count</w:t>
            </w:r>
          </w:p>
        </w:tc>
        <w:tc>
          <w:tcPr>
            <w:tcW w:type="dxa" w:w="5102"/>
            <w:shd w:val="clear" w:color="auto" w:fill="F7FAFC"/>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viser status efter en berøring.</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i 6 sekunder (lampen blinker turkis) og slip. gpio_monitor kalder ipr_hotspot_ctl.sh poweroff (systemctl poweroff) og viser konstant turkis; når systemd stopper ipr_keyboard.service, efterlades benene bevidst på turkis,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under 3 s</w:t>
            </w:r>
          </w:p>
        </w:tc>
        <w:tc>
          <w:tcPr>
            <w:tcW w:type="dxa" w:w="2494"/>
          </w:tcPr>
          <w:p>
            <w:pPr>
              <w:spacing w:after="40"/>
            </w:pPr>
            <w:r>
              <w:rPr>
                <w:rFonts w:ascii="Segoe UI" w:hAnsi="Segoe UI"/>
                <w:sz w:val="19"/>
              </w:rPr>
              <w:t>slukket (magneten er registreret)</w:t>
            </w:r>
          </w:p>
        </w:tc>
        <w:tc>
          <w:tcPr>
            <w:tcW w:type="dxa" w:w="5102"/>
          </w:tcPr>
          <w:p>
            <w:pPr>
              <w:spacing w:after="40"/>
            </w:pPr>
            <w:r>
              <w:rPr>
                <w:rFonts w:ascii="Segoe UI" w:hAnsi="Segoe UI"/>
                <w:sz w:val="19"/>
              </w:rPr>
              <w:t>status i 30 s</w:t>
            </w:r>
          </w:p>
        </w:tc>
      </w:tr>
      <w:tr>
        <w:tc>
          <w:tcPr>
            <w:tcW w:type="dxa" w:w="1247"/>
            <w:shd w:val="clear" w:color="auto" w:fill="F7FAFC"/>
          </w:tcPr>
          <w:p>
            <w:pPr>
              <w:spacing w:after="40"/>
            </w:pPr>
            <w:r>
              <w:rPr>
                <w:rFonts w:ascii="Segoe UI" w:hAnsi="Segoe UI"/>
                <w:sz w:val="19"/>
              </w:rPr>
              <w:t>3 s</w:t>
            </w:r>
          </w:p>
        </w:tc>
        <w:tc>
          <w:tcPr>
            <w:tcW w:type="dxa" w:w="2494"/>
            <w:shd w:val="clear" w:color="auto" w:fill="F7FAFC"/>
          </w:tcPr>
          <w:p>
            <w:pPr>
              <w:spacing w:after="40"/>
            </w:pPr>
            <w:r>
              <w:rPr>
                <w:rFonts w:ascii="Segoe UI" w:hAnsi="Segoe UI"/>
                <w:sz w:val="19"/>
              </w:rPr>
              <w:t>blå blink</w:t>
            </w:r>
          </w:p>
        </w:tc>
        <w:tc>
          <w:tcPr>
            <w:tcW w:type="dxa" w:w="5102"/>
            <w:shd w:val="clear" w:color="auto" w:fill="F7FAFC"/>
          </w:tcPr>
          <w:p>
            <w:pPr>
              <w:spacing w:after="40"/>
            </w:pPr>
            <w:r>
              <w:rPr>
                <w:rFonts w:ascii="Segoe UI" w:hAnsi="Segoe UI"/>
                <w:sz w:val="19"/>
              </w:rPr>
              <w:t>hotspot tændes/slukkes</w:t>
            </w:r>
          </w:p>
        </w:tc>
      </w:tr>
      <w:tr>
        <w:tc>
          <w:tcPr>
            <w:tcW w:type="dxa" w:w="1247"/>
          </w:tcPr>
          <w:p>
            <w:pPr>
              <w:spacing w:after="40"/>
            </w:pPr>
            <w:r>
              <w:rPr>
                <w:rFonts w:ascii="Segoe UI" w:hAnsi="Segoe UI"/>
                <w:sz w:val="19"/>
              </w:rPr>
              <w:t>6 s</w:t>
            </w:r>
          </w:p>
        </w:tc>
        <w:tc>
          <w:tcPr>
            <w:tcW w:type="dxa" w:w="2494"/>
          </w:tcPr>
          <w:p>
            <w:pPr>
              <w:spacing w:after="40"/>
            </w:pPr>
            <w:r>
              <w:rPr>
                <w:rFonts w:ascii="Segoe UI" w:hAnsi="Segoe UI"/>
                <w:sz w:val="19"/>
              </w:rPr>
              <w:t>turkis blink</w:t>
            </w:r>
          </w:p>
        </w:tc>
        <w:tc>
          <w:tcPr>
            <w:tcW w:type="dxa" w:w="5102"/>
          </w:tcPr>
          <w:p>
            <w:pPr>
              <w:spacing w:after="40"/>
            </w:pPr>
            <w:r>
              <w:rPr>
                <w:rFonts w:ascii="Segoe UI" w:hAnsi="Segoe UI"/>
                <w:sz w:val="19"/>
              </w:rPr>
              <w:t>kontrolleret nedlukning; turkis → slukket = sikkert at afbryde</w:t>
            </w:r>
          </w:p>
        </w:tc>
      </w:tr>
      <w:tr>
        <w:tc>
          <w:tcPr>
            <w:tcW w:type="dxa" w:w="1247"/>
            <w:shd w:val="clear" w:color="auto" w:fill="F7FAFC"/>
          </w:tcPr>
          <w:p>
            <w:pPr>
              <w:spacing w:after="40"/>
            </w:pPr>
            <w:r>
              <w:rPr>
                <w:rFonts w:ascii="Segoe UI" w:hAnsi="Segoe UI"/>
                <w:sz w:val="19"/>
              </w:rPr>
              <w:t>10 s</w:t>
            </w:r>
          </w:p>
        </w:tc>
        <w:tc>
          <w:tcPr>
            <w:tcW w:type="dxa" w:w="2494"/>
            <w:shd w:val="clear" w:color="auto" w:fill="F7FAFC"/>
          </w:tcPr>
          <w:p>
            <w:pPr>
              <w:spacing w:after="40"/>
            </w:pPr>
            <w:r>
              <w:rPr>
                <w:rFonts w:ascii="Segoe UI" w:hAnsi="Segoe UI"/>
                <w:sz w:val="19"/>
              </w:rPr>
              <w:t>lilla blink</w:t>
            </w:r>
          </w:p>
        </w:tc>
        <w:tc>
          <w:tcPr>
            <w:tcW w:type="dxa" w:w="5102"/>
            <w:shd w:val="clear" w:color="auto" w:fill="F7FAFC"/>
          </w:tcPr>
          <w:p>
            <w:pPr>
              <w:spacing w:after="40"/>
            </w:pPr>
            <w:r>
              <w:rPr>
                <w:rFonts w:ascii="Segoe UI" w:hAnsi="Segoe UI"/>
                <w:sz w:val="19"/>
              </w:rPr>
              <w:t>drift ↔ udvikling (afsnit 5.5)</w:t>
            </w:r>
          </w:p>
        </w:tc>
      </w:tr>
      <w:tr>
        <w:tc>
          <w:tcPr>
            <w:tcW w:type="dxa" w:w="1247"/>
          </w:tcPr>
          <w:p>
            <w:pPr>
              <w:spacing w:after="40"/>
            </w:pPr>
            <w:r>
              <w:rPr>
                <w:rFonts w:ascii="Segoe UI" w:hAnsi="Segoe UI"/>
                <w:sz w:val="19"/>
              </w:rPr>
              <w:t>15 s</w:t>
            </w:r>
          </w:p>
        </w:tc>
        <w:tc>
          <w:tcPr>
            <w:tcW w:type="dxa" w:w="2494"/>
          </w:tcPr>
          <w:p>
            <w:pPr>
              <w:spacing w:after="40"/>
            </w:pPr>
            <w:r>
              <w:rPr>
                <w:rFonts w:ascii="Segoe UI" w:hAnsi="Segoe UI"/>
                <w:sz w:val="19"/>
              </w:rPr>
              <w:t>rød blink</w:t>
            </w:r>
          </w:p>
        </w:tc>
        <w:tc>
          <w:tcPr>
            <w:tcW w:type="dxa" w:w="5102"/>
          </w:tcPr>
          <w:p>
            <w:pPr>
              <w:spacing w:after="40"/>
            </w:pPr>
            <w:r>
              <w:rPr>
                <w:rFonts w:ascii="Segoe UI" w:hAnsi="Segoe UI"/>
                <w:sz w:val="19"/>
              </w:rPr>
              <w:t>netværksnulstilling og genstart (afsnit 5.4)</w:t>
            </w:r>
          </w:p>
        </w:tc>
      </w:tr>
      <w:tr>
        <w:tc>
          <w:tcPr>
            <w:tcW w:type="dxa" w:w="1247"/>
            <w:shd w:val="clear" w:color="auto" w:fill="F7FAFC"/>
          </w:tcPr>
          <w:p>
            <w:pPr>
              <w:spacing w:after="40"/>
            </w:pPr>
            <w:r>
              <w:rPr>
                <w:rFonts w:ascii="Segoe UI" w:hAnsi="Segoe UI"/>
                <w:sz w:val="19"/>
              </w:rPr>
              <w:t>20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Hele magnet-stigen. Lampen slukker, så snart magneten registreres, og skifter ved hver tærskel — blinkene ses derfor altid mod en mørk lampe, også når den lyste konstant blåt (hotspot) inden. Handlingen udføres først ved slip.</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22.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23. Setup-UI'ets sider på /setup/.</w:t>
      </w:r>
    </w:p>
    <w:p>
      <w:pPr>
        <w:pStyle w:val="Heading2"/>
      </w:pPr>
      <w:r>
        <w:t>5.4 Netværksnulstilling</w:t>
      </w:r>
    </w:p>
    <w:p>
      <w:r>
        <w:rPr>
          <w:rFonts w:ascii="Segoe UI" w:hAnsi="Segoe UI"/>
          <w:b w:val="0"/>
          <w:i w:val="0"/>
          <w:sz w:val="21"/>
        </w:rPr>
        <w:t>Magneten holdt i 15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24.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10 sekunder — lampen blinker lilla — og slip; lampen lyser lilla i 3 sekunder som bekræftelse)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blinker lampen kort lilla hvert fjerde sekund — også når den ellers er slukket — så en åben enhed ikke overses. Setup-portalens forside viser tilstanden ved siden af værtsnavnet.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lampen i udviklingstilstand: skift med magneten (10 s) — lampen lyser lilla i 3 sekunder og blinker derefter kort lilla hvert 4. sekund; en berøring viser statusfarven oven i. Fra en anden maskine virker ssh og dashboardet nu; sudo ipr-firewall.sh status viser tilstand, hotspot og regler. Skift tilbage med magneten: SSH-sessionen falder, og det lilla blink stopper.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25.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26.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10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27.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28.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29.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30.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31.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/mnt/irispen/*/"Scan text and save"   # * = pennens lagermappe (navnet følger pennens sprog)</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september 2026: agentens ExecStartPre kørte “hciconfig up” før bluetoothd havde anvendt ControllerMode = le, så adapteren var dual-mode (BR/EDR + LE) efter hver opstart, 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32.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33.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intet lilla blink).</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10 sekunder (lilla blink) og slip: udviklingstilstand, lampen blinker lilla hvert 4. sekund. Eller brug hotspottet (magnet 3 s).</w:t>
            </w:r>
          </w:p>
        </w:tc>
      </w:tr>
      <w:tr>
        <w:tc>
          <w:tcPr>
            <w:tcW w:type="dxa" w:w="2608"/>
          </w:tcPr>
          <w:p>
            <w:pPr>
              <w:spacing w:after="40"/>
            </w:pPr>
            <w:r>
              <w:rPr>
                <w:rFonts w:ascii="Segoe UI" w:hAnsi="Segoe UI"/>
                <w:sz w:val="19"/>
              </w:rPr>
              <w:t>Lampen lyser konstant turkis og går ikke ud.</w:t>
            </w:r>
          </w:p>
        </w:tc>
        <w:tc>
          <w:tcPr>
            <w:tcW w:type="dxa" w:w="2608"/>
          </w:tcPr>
          <w:p>
            <w:pPr>
              <w:spacing w:after="40"/>
            </w:pPr>
            <w:r>
              <w:rPr>
                <w:rFonts w:ascii="Segoe UI" w:hAnsi="Segoe UI"/>
                <w:sz w:val="19"/>
              </w:rPr>
              <w:t>Nedlukningen hænger, eller ipr-led-halt.service er ikke installeret/aktiveret.</w:t>
            </w:r>
          </w:p>
        </w:tc>
        <w:tc>
          <w:tcPr>
            <w:tcW w:type="dxa" w:w="3628"/>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shd w:val="clear" w:color="auto" w:fill="F7FAFC"/>
          </w:tcPr>
          <w:p>
            <w:pPr>
              <w:spacing w:after="40"/>
            </w:pPr>
            <w:r>
              <w:rPr>
                <w:rFonts w:ascii="Segoe UI" w:hAnsi="Segoe UI"/>
                <w:sz w:val="19"/>
              </w:rPr>
              <w:t>Lampen lyser konstant rødt.</w:t>
            </w:r>
          </w:p>
        </w:tc>
        <w:tc>
          <w:tcPr>
            <w:tcW w:type="dxa" w:w="2608"/>
            <w:shd w:val="clear" w:color="auto" w:fill="F7FAFC"/>
          </w:tcPr>
          <w:p>
            <w:pPr>
              <w:spacing w:after="40"/>
            </w:pPr>
            <w:r>
              <w:rPr>
                <w:rFonts w:ascii="Segoe UI" w:hAnsi="Segoe UI"/>
                <w:sz w:val="19"/>
              </w:rPr>
              <w:t>En kerneenhed er ikke aktiv.</w:t>
            </w:r>
          </w:p>
        </w:tc>
        <w:tc>
          <w:tcPr>
            <w:tcW w:type="dxa" w:w="3628"/>
            <w:shd w:val="clear" w:color="auto" w:fill="F7FAFC"/>
          </w:tcPr>
          <w:p>
            <w:pPr>
              <w:spacing w:after="40"/>
            </w:pPr>
            <w:r>
              <w:rPr>
                <w:rFonts w:ascii="Segoe UI" w:hAnsi="Segoe UI"/>
                <w:sz w:val="19"/>
              </w:rPr>
              <w:t>systemctl is-active bluetooth bt_hid_ble bt_hid_agent_unified; cat /var/lib/ipr-keyboard/incidents.log; journalctl -u &lt;enhed&gt;.</w:t>
            </w:r>
          </w:p>
        </w:tc>
      </w:tr>
      <w:tr>
        <w:tc>
          <w:tcPr>
            <w:tcW w:type="dxa" w:w="2608"/>
          </w:tcPr>
          <w:p>
            <w:pPr>
              <w:spacing w:after="40"/>
            </w:pPr>
            <w:r>
              <w:rPr>
                <w:rFonts w:ascii="Segoe UI" w:hAnsi="Segoe UI"/>
                <w:sz w:val="19"/>
              </w:rPr>
              <w:t>Hvidt blink i flere minutter.</w:t>
            </w:r>
          </w:p>
        </w:tc>
        <w:tc>
          <w:tcPr>
            <w:tcW w:type="dxa" w:w="2608"/>
          </w:tcPr>
          <w:p>
            <w:pPr>
              <w:spacing w:after="40"/>
            </w:pPr>
            <w:r>
              <w:rPr>
                <w:rFonts w:ascii="Segoe UI" w:hAnsi="Segoe UI"/>
                <w:sz w:val="19"/>
              </w:rPr>
              <w:t>Boot-blinkeren blev ikke stoppet (appen logger “GPIO busy”), eller dashboardet svarede aldrig på LogPort.</w:t>
            </w:r>
          </w:p>
        </w:tc>
        <w:tc>
          <w:tcPr>
            <w:tcW w:type="dxa" w:w="3628"/>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34. Fejlmønstre for statuslampen og reed-kontakten. Fase K i test_provision.sh kontrollerer, at alle dele er installeret.</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35.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Magneten i 6 sekunder lukker enheden ned: turkis, derefter slukket lampe.</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36.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37.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B9</w:t>
            </w:r>
          </w:p>
        </w:tc>
        <w:tc>
          <w:tcPr>
            <w:tcW w:type="dxa" w:w="1928"/>
          </w:tcPr>
          <w:p>
            <w:pPr>
              <w:spacing w:after="40"/>
            </w:pPr>
            <w:r>
              <w:rPr>
                <w:rFonts w:ascii="Segoe UI" w:hAnsi="Segoe UI"/>
                <w:sz w:val="19"/>
              </w:rPr>
              <w:t>Reed-kontakt og LED monteret</w:t>
            </w:r>
          </w:p>
        </w:tc>
        <w:tc>
          <w:tcPr>
            <w:tcW w:type="dxa" w:w="1928"/>
          </w:tcPr>
          <w:p>
            <w:pPr>
              <w:spacing w:after="40"/>
            </w:pPr>
            <w:r>
              <w:rPr>
                <w:rFonts w:ascii="Segoe UI" w:hAnsi="Segoe UI"/>
                <w:sz w:val="19"/>
              </w:rPr>
              <w:t>Administratormanual, afsnit 4.5</w:t>
            </w:r>
          </w:p>
        </w:tc>
        <w:tc>
          <w:tcPr>
            <w:tcW w:type="dxa" w:w="4535"/>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shd w:val="clear" w:color="auto" w:fill="F7FAFC"/>
          </w:tcPr>
          <w:p>
            <w:pPr>
              <w:spacing w:after="40"/>
            </w:pPr>
            <w:r>
              <w:rPr>
                <w:rFonts w:ascii="Segoe UI" w:hAnsi="Segoe UI"/>
                <w:sz w:val="19"/>
              </w:rPr>
              <w:t>B10</w:t>
            </w:r>
          </w:p>
        </w:tc>
        <w:tc>
          <w:tcPr>
            <w:tcW w:type="dxa" w:w="1928"/>
            <w:shd w:val="clear" w:color="auto" w:fill="F7FAFC"/>
          </w:tcPr>
          <w:p>
            <w:pPr>
              <w:spacing w:after="40"/>
            </w:pPr>
            <w:r>
              <w:rPr>
                <w:rFonts w:ascii="Segoe UI" w:hAnsi="Segoe UI"/>
                <w:sz w:val="19"/>
              </w:rPr>
              <w:t>Setup-UI'ets sider</w:t>
            </w:r>
          </w:p>
        </w:tc>
        <w:tc>
          <w:tcPr>
            <w:tcW w:type="dxa" w:w="1928"/>
            <w:shd w:val="clear" w:color="auto" w:fill="F7FAFC"/>
          </w:tcPr>
          <w:p>
            <w:pPr>
              <w:spacing w:after="40"/>
            </w:pPr>
            <w:r>
              <w:rPr>
                <w:rFonts w:ascii="Segoe UI" w:hAnsi="Segoe UI"/>
                <w:sz w:val="19"/>
              </w:rPr>
              <w:t>Administratormanual, afsnit 5.3</w:t>
            </w:r>
          </w:p>
        </w:tc>
        <w:tc>
          <w:tcPr>
            <w:tcW w:type="dxa" w:w="4535"/>
            <w:shd w:val="clear" w:color="auto" w:fill="F7FAFC"/>
          </w:tcPr>
          <w:p>
            <w:pPr>
              <w:spacing w:after="40"/>
            </w:pPr>
            <w:r>
              <w:rPr>
                <w:rFonts w:ascii="Segoe UI" w:hAnsi="Segoe UI"/>
                <w:sz w:val="19"/>
              </w:rPr>
              <w:t>Skærmbilleder af https://10.42.0.1/setup/ — siderne Home, Status, WiFi og System. Hotspot-adgangskoden skal sløres.</w:t>
            </w:r>
          </w:p>
        </w:tc>
      </w:tr>
      <w:tr>
        <w:tc>
          <w:tcPr>
            <w:tcW w:type="dxa" w:w="680"/>
          </w:tcPr>
          <w:p>
            <w:pPr>
              <w:spacing w:after="40"/>
            </w:pPr>
            <w:r>
              <w:rPr>
                <w:rFonts w:ascii="Segoe UI" w:hAnsi="Segoe UI"/>
                <w:sz w:val="19"/>
              </w:rPr>
              <w:t>B11</w:t>
            </w:r>
          </w:p>
        </w:tc>
        <w:tc>
          <w:tcPr>
            <w:tcW w:type="dxa" w:w="1928"/>
          </w:tcPr>
          <w:p>
            <w:pPr>
              <w:spacing w:after="40"/>
            </w:pPr>
            <w:r>
              <w:rPr>
                <w:rFonts w:ascii="Segoe UI" w:hAnsi="Segoe UI"/>
                <w:sz w:val="19"/>
              </w:rPr>
              <w:t>Installation af CA-certifikat</w:t>
            </w:r>
          </w:p>
        </w:tc>
        <w:tc>
          <w:tcPr>
            <w:tcW w:type="dxa" w:w="1928"/>
          </w:tcPr>
          <w:p>
            <w:pPr>
              <w:spacing w:after="40"/>
            </w:pPr>
            <w:r>
              <w:rPr>
                <w:rFonts w:ascii="Segoe UI" w:hAnsi="Segoe UI"/>
                <w:sz w:val="19"/>
              </w:rPr>
              <w:t>Administratormanual, afsnit 7.2</w:t>
            </w:r>
          </w:p>
        </w:tc>
        <w:tc>
          <w:tcPr>
            <w:tcW w:type="dxa" w:w="4535"/>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38.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1.9.5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