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DB47E" w14:textId="0CFDD1DE" w:rsidR="00382712" w:rsidRDefault="00F85A0A" w:rsidP="00382712">
      <w:r w:rsidRPr="00F85A0A">
        <w:t xml:space="preserve">Description: The </w:t>
      </w:r>
      <w:proofErr w:type="spellStart"/>
      <w:r w:rsidRPr="00F85A0A">
        <w:t>uw</w:t>
      </w:r>
      <w:r>
        <w:t>pkf</w:t>
      </w:r>
      <w:r w:rsidRPr="00F85A0A">
        <w:t>cvm</w:t>
      </w:r>
      <w:proofErr w:type="spellEnd"/>
      <w:r w:rsidRPr="00F85A0A">
        <w:t xml:space="preserve"> velocity model describes 3D seismic P- and S-wave velocities from a tomographic inversion for crustal structure in the </w:t>
      </w:r>
      <w:r>
        <w:t>greater Parkfield</w:t>
      </w:r>
      <w:r w:rsidRPr="00F85A0A">
        <w:t xml:space="preserve"> region</w:t>
      </w:r>
      <w:r w:rsidR="00020961">
        <w:t xml:space="preserve"> (Zeng et al., 2016)</w:t>
      </w:r>
      <w:r w:rsidRPr="00F85A0A">
        <w:t xml:space="preserve">. The inversion used the code </w:t>
      </w:r>
      <w:proofErr w:type="spellStart"/>
      <w:r>
        <w:t>tomoDD</w:t>
      </w:r>
      <w:proofErr w:type="spellEnd"/>
      <w:r>
        <w:t xml:space="preserve"> </w:t>
      </w:r>
      <w:r w:rsidRPr="00F85A0A">
        <w:t xml:space="preserve">by </w:t>
      </w:r>
      <w:r>
        <w:t>Zhang and Thurber</w:t>
      </w:r>
      <w:r w:rsidRPr="00F85A0A">
        <w:t xml:space="preserve"> (</w:t>
      </w:r>
      <w:r>
        <w:t>BSSA</w:t>
      </w:r>
      <w:r w:rsidRPr="00F85A0A">
        <w:t>, 20</w:t>
      </w:r>
      <w:r>
        <w:t>03</w:t>
      </w:r>
      <w:r w:rsidRPr="00F85A0A">
        <w:t>), which inverts body-wave arrival times for 3D P- and S-wave velocity structure simultaneously with determining earthquake locations.</w:t>
      </w:r>
      <w:r>
        <w:t xml:space="preserve"> A novel aspect of this model is that it used P- and S-wave arrivals from low-frequency earthquakes (LFEs) to improve resolution at greater depths than previous body-wave tomography studies of the Parkfield region.</w:t>
      </w:r>
      <w:r w:rsidR="004D2C71">
        <w:t xml:space="preserve"> </w:t>
      </w:r>
      <w:r w:rsidR="00382712">
        <w:t xml:space="preserve">The </w:t>
      </w:r>
      <w:r w:rsidR="00382712">
        <w:t>coordinate system origin</w:t>
      </w:r>
      <w:r w:rsidR="00382712">
        <w:t xml:space="preserve"> is</w:t>
      </w:r>
      <w:r w:rsidR="00382712">
        <w:t xml:space="preserve"> (35° 57.60</w:t>
      </w:r>
      <w:r w:rsidR="00382712">
        <w:t>'</w:t>
      </w:r>
      <w:r w:rsidR="00382712">
        <w:t xml:space="preserve"> N,</w:t>
      </w:r>
      <w:r w:rsidR="00382712">
        <w:t xml:space="preserve"> -</w:t>
      </w:r>
      <w:r w:rsidR="00382712">
        <w:t>120° 30.28</w:t>
      </w:r>
      <w:r w:rsidR="00382712">
        <w:t>'</w:t>
      </w:r>
      <w:r w:rsidR="00382712">
        <w:t xml:space="preserve"> W) </w:t>
      </w:r>
      <w:r w:rsidR="00382712">
        <w:t>with the</w:t>
      </w:r>
      <w:r w:rsidR="00382712">
        <w:t xml:space="preserve"> Y-axis rotation to </w:t>
      </w:r>
      <w:r w:rsidR="00382712">
        <w:t xml:space="preserve">an azimuth of </w:t>
      </w:r>
      <w:r w:rsidR="00382712">
        <w:t>139.2</w:t>
      </w:r>
      <w:r w:rsidR="00382712">
        <w:t>°.</w:t>
      </w:r>
    </w:p>
    <w:p w14:paraId="27DB33E9" w14:textId="77777777" w:rsidR="00382712" w:rsidRDefault="00382712"/>
    <w:p w14:paraId="04D69265" w14:textId="1F01EC84" w:rsidR="007B14EC" w:rsidRDefault="004D2C71">
      <w:r>
        <w:t>For questions regarding this model, contact cthurber@wisc.edu</w:t>
      </w:r>
      <w:r w:rsidR="0044092A">
        <w:t>.</w:t>
      </w:r>
    </w:p>
    <w:sectPr w:rsidR="007B1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A0A"/>
    <w:rsid w:val="00020961"/>
    <w:rsid w:val="00290B06"/>
    <w:rsid w:val="00382712"/>
    <w:rsid w:val="0044092A"/>
    <w:rsid w:val="004D2C71"/>
    <w:rsid w:val="007B14EC"/>
    <w:rsid w:val="007E36E5"/>
    <w:rsid w:val="00854215"/>
    <w:rsid w:val="008A3969"/>
    <w:rsid w:val="00B60D16"/>
    <w:rsid w:val="00B94C7B"/>
    <w:rsid w:val="00B97CFB"/>
    <w:rsid w:val="00CB29EB"/>
    <w:rsid w:val="00D174A6"/>
    <w:rsid w:val="00DC6140"/>
    <w:rsid w:val="00EF1933"/>
    <w:rsid w:val="00F12B2C"/>
    <w:rsid w:val="00F8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197B14"/>
  <w15:chartTrackingRefBased/>
  <w15:docId w15:val="{9595AF90-863A-BF49-86AB-E3FF46679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Bidi" w:eastAsiaTheme="minorEastAsia" w:hAnsiTheme="minorBid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A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A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A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A0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A0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A0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A0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A0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A0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A0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A0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A0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A0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A0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A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A0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A0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A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4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Clifford Thurber</dc:creator>
  <cp:keywords/>
  <dc:description/>
  <cp:lastModifiedBy>Clifford Thurber</cp:lastModifiedBy>
  <cp:revision>4</cp:revision>
  <dcterms:created xsi:type="dcterms:W3CDTF">2025-08-03T14:17:00Z</dcterms:created>
  <dcterms:modified xsi:type="dcterms:W3CDTF">2026-02-19T20:33:00Z</dcterms:modified>
</cp:coreProperties>
</file>