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4643A" w14:textId="1FBDEADD" w:rsidR="00EF7576" w:rsidRPr="004F6B73" w:rsidRDefault="64A01B7F" w:rsidP="0085057C">
      <w:pPr>
        <w:pStyle w:val="Title"/>
        <w:spacing w:before="2280" w:after="960"/>
        <w:rPr>
          <w:rFonts w:ascii="Calibri" w:hAnsi="Calibri" w:cs="Calibri"/>
          <w:color w:val="004461" w:themeColor="text1"/>
          <w:sz w:val="40"/>
          <w:szCs w:val="40"/>
        </w:rPr>
      </w:pPr>
      <w:r w:rsidRPr="004F6B73">
        <w:rPr>
          <w:rFonts w:asciiTheme="minorHAnsi" w:eastAsiaTheme="minorEastAsia" w:hAnsiTheme="minorHAnsi" w:cstheme="minorBidi"/>
          <w:color w:val="004461" w:themeColor="accent1"/>
        </w:rPr>
        <w:t xml:space="preserve">GÉANT Infrastructure as a Service </w:t>
      </w:r>
      <w:r w:rsidR="004F0493" w:rsidRPr="00B416A1">
        <w:rPr>
          <w:rFonts w:asciiTheme="minorHAnsi" w:hAnsiTheme="minorHAnsi"/>
          <w:color w:val="004461" w:themeColor="text1"/>
        </w:rPr>
        <w:t xml:space="preserve">(IaaS) </w:t>
      </w:r>
      <w:r w:rsidRPr="004F6B73">
        <w:rPr>
          <w:rFonts w:asciiTheme="minorHAnsi" w:eastAsiaTheme="minorEastAsia" w:hAnsiTheme="minorHAnsi" w:cstheme="minorBidi"/>
          <w:color w:val="004461" w:themeColor="accent1"/>
        </w:rPr>
        <w:t>Framework Procurement 2016</w:t>
      </w:r>
    </w:p>
    <w:p w14:paraId="5535F889" w14:textId="77777777" w:rsidR="008621E3" w:rsidRPr="004F6B73" w:rsidRDefault="008621E3" w:rsidP="0085057C">
      <w:pPr>
        <w:pStyle w:val="Title"/>
        <w:spacing w:after="0"/>
        <w:rPr>
          <w:color w:val="008BC8" w:themeColor="text1" w:themeTint="BF"/>
          <w:sz w:val="40"/>
          <w:szCs w:val="40"/>
        </w:rPr>
      </w:pPr>
    </w:p>
    <w:p w14:paraId="128C7617" w14:textId="4B95DEE2" w:rsidR="00F66C32" w:rsidRPr="004F6B73" w:rsidRDefault="00042F2D" w:rsidP="00F66C32">
      <w:pPr>
        <w:pStyle w:val="Title"/>
        <w:spacing w:after="120"/>
        <w:rPr>
          <w:caps/>
          <w:color w:val="004461" w:themeColor="text1"/>
          <w:sz w:val="36"/>
          <w:szCs w:val="36"/>
        </w:rPr>
      </w:pPr>
      <w:r>
        <w:rPr>
          <w:caps/>
          <w:color w:val="004461" w:themeColor="text1"/>
          <w:sz w:val="36"/>
          <w:szCs w:val="36"/>
        </w:rPr>
        <w:t>CALL FOR COMPETITION</w:t>
      </w:r>
    </w:p>
    <w:p w14:paraId="319B0D6C" w14:textId="54EC96D7" w:rsidR="00113656" w:rsidRPr="004F0493" w:rsidRDefault="00F66C32" w:rsidP="004F0493">
      <w:pPr>
        <w:pStyle w:val="Title"/>
        <w:spacing w:before="0" w:after="0" w:line="240" w:lineRule="auto"/>
        <w:rPr>
          <w:rFonts w:asciiTheme="minorHAnsi" w:hAnsiTheme="minorHAnsi"/>
          <w:color w:val="004461" w:themeColor="text1"/>
          <w:sz w:val="40"/>
        </w:rPr>
      </w:pPr>
      <w:r w:rsidRPr="004F0493">
        <w:rPr>
          <w:rFonts w:asciiTheme="minorHAnsi" w:hAnsiTheme="minorHAnsi"/>
          <w:color w:val="004461" w:themeColor="text1"/>
          <w:sz w:val="40"/>
        </w:rPr>
        <w:fldChar w:fldCharType="begin"/>
      </w:r>
      <w:r w:rsidRPr="004F0493">
        <w:rPr>
          <w:rFonts w:asciiTheme="minorHAnsi" w:hAnsiTheme="minorHAnsi"/>
          <w:color w:val="004461" w:themeColor="text1"/>
          <w:sz w:val="40"/>
        </w:rPr>
        <w:instrText xml:space="preserve"> TITLE   \* MERGEFORMAT </w:instrText>
      </w:r>
      <w:r w:rsidRPr="004F0493">
        <w:rPr>
          <w:rFonts w:asciiTheme="minorHAnsi" w:hAnsiTheme="minorHAnsi"/>
          <w:color w:val="004461" w:themeColor="text1"/>
          <w:sz w:val="40"/>
        </w:rPr>
        <w:fldChar w:fldCharType="separate"/>
      </w:r>
      <w:r w:rsidR="00B66B21">
        <w:rPr>
          <w:rFonts w:asciiTheme="minorHAnsi" w:hAnsiTheme="minorHAnsi"/>
          <w:color w:val="004461" w:themeColor="text1"/>
          <w:sz w:val="40"/>
        </w:rPr>
        <w:t>Volume 2: Invitation to Submit an Offer</w:t>
      </w:r>
      <w:r w:rsidRPr="004F0493">
        <w:rPr>
          <w:rFonts w:asciiTheme="minorHAnsi" w:hAnsiTheme="minorHAnsi"/>
          <w:color w:val="004461" w:themeColor="text1"/>
          <w:sz w:val="40"/>
        </w:rPr>
        <w:fldChar w:fldCharType="end"/>
      </w:r>
      <w:r w:rsidR="008521F8" w:rsidRPr="004F0493">
        <w:rPr>
          <w:rFonts w:asciiTheme="minorHAnsi" w:hAnsiTheme="minorHAnsi"/>
          <w:color w:val="004461" w:themeColor="text1"/>
          <w:sz w:val="40"/>
        </w:rPr>
        <w:t xml:space="preserve"> </w:t>
      </w:r>
    </w:p>
    <w:p w14:paraId="245EC380" w14:textId="33E31166" w:rsidR="00113656" w:rsidRDefault="00113656" w:rsidP="00113656">
      <w:pPr>
        <w:pStyle w:val="Authors"/>
        <w:rPr>
          <w:lang w:eastAsia="en-US"/>
        </w:rPr>
      </w:pPr>
    </w:p>
    <w:p w14:paraId="291F476E" w14:textId="77777777" w:rsidR="00F85800" w:rsidRDefault="00F85800" w:rsidP="00113656">
      <w:pPr>
        <w:pStyle w:val="Authors"/>
        <w:rPr>
          <w:lang w:eastAsia="en-US"/>
        </w:rPr>
      </w:pPr>
    </w:p>
    <w:p w14:paraId="3B444C29" w14:textId="77777777" w:rsidR="00F85800" w:rsidRDefault="00F85800" w:rsidP="00113656">
      <w:pPr>
        <w:pStyle w:val="Authors"/>
        <w:rPr>
          <w:lang w:eastAsia="en-US"/>
        </w:rPr>
      </w:pPr>
    </w:p>
    <w:p w14:paraId="462A9AF5" w14:textId="77777777" w:rsidR="00F85800" w:rsidRDefault="00F85800" w:rsidP="00113656">
      <w:pPr>
        <w:pStyle w:val="Authors"/>
        <w:rPr>
          <w:lang w:eastAsia="en-US"/>
        </w:rPr>
      </w:pPr>
    </w:p>
    <w:p w14:paraId="6B878F94" w14:textId="77777777" w:rsidR="00F85800" w:rsidRDefault="00F85800" w:rsidP="00113656">
      <w:pPr>
        <w:pStyle w:val="Authors"/>
        <w:rPr>
          <w:lang w:eastAsia="en-US"/>
        </w:rPr>
      </w:pPr>
    </w:p>
    <w:p w14:paraId="4A9C1428" w14:textId="77777777" w:rsidR="00F85800" w:rsidRDefault="00F85800" w:rsidP="00113656">
      <w:pPr>
        <w:pStyle w:val="Authors"/>
        <w:rPr>
          <w:lang w:eastAsia="en-US"/>
        </w:rPr>
      </w:pPr>
    </w:p>
    <w:p w14:paraId="60BE11E1" w14:textId="77777777" w:rsidR="00F85800" w:rsidRDefault="00F85800" w:rsidP="00113656">
      <w:pPr>
        <w:pStyle w:val="Authors"/>
        <w:rPr>
          <w:lang w:eastAsia="en-US"/>
        </w:rPr>
      </w:pPr>
    </w:p>
    <w:p w14:paraId="5D6A0DC5" w14:textId="77777777" w:rsidR="00F85800" w:rsidRPr="004F6B73" w:rsidRDefault="00F85800" w:rsidP="00113656">
      <w:pPr>
        <w:pStyle w:val="Authors"/>
        <w:rPr>
          <w:lang w:eastAsia="en-US"/>
        </w:rPr>
      </w:pPr>
    </w:p>
    <w:p w14:paraId="33E9D0B7" w14:textId="7EE76D0E" w:rsidR="00113656" w:rsidRPr="004F6B73" w:rsidRDefault="00113656" w:rsidP="00113656">
      <w:pPr>
        <w:pStyle w:val="Authors"/>
        <w:rPr>
          <w:lang w:eastAsia="en-US"/>
        </w:rPr>
      </w:pPr>
    </w:p>
    <w:tbl>
      <w:tblPr>
        <w:tblW w:w="9134" w:type="dxa"/>
        <w:tblLook w:val="00A0" w:firstRow="1" w:lastRow="0" w:firstColumn="1" w:lastColumn="0" w:noHBand="0" w:noVBand="0"/>
      </w:tblPr>
      <w:tblGrid>
        <w:gridCol w:w="1865"/>
        <w:gridCol w:w="7269"/>
      </w:tblGrid>
      <w:tr w:rsidR="00B803E8" w:rsidRPr="004F6B73" w14:paraId="72D088BE" w14:textId="77777777" w:rsidTr="64A01B7F">
        <w:tc>
          <w:tcPr>
            <w:tcW w:w="1865" w:type="dxa"/>
            <w:shd w:val="clear" w:color="auto" w:fill="auto"/>
            <w:tcMar>
              <w:left w:w="0" w:type="dxa"/>
            </w:tcMar>
          </w:tcPr>
          <w:p w14:paraId="55E2E888" w14:textId="77777777" w:rsidR="00B803E8" w:rsidRPr="004F6B73" w:rsidRDefault="64A01B7F" w:rsidP="00FF2EE7">
            <w:pPr>
              <w:pStyle w:val="DocumentInfo"/>
              <w:rPr>
                <w:rFonts w:ascii="Calibri Light" w:hAnsi="Calibri Light"/>
                <w:b/>
                <w:color w:val="004461" w:themeColor="text1"/>
                <w:sz w:val="24"/>
                <w:szCs w:val="24"/>
              </w:rPr>
            </w:pPr>
            <w:r w:rsidRPr="004F6B73">
              <w:rPr>
                <w:rFonts w:ascii="Calibri Light" w:eastAsia="Calibri Light" w:hAnsi="Calibri Light" w:cs="Calibri Light"/>
                <w:b/>
                <w:color w:val="004461" w:themeColor="accent1"/>
                <w:sz w:val="24"/>
                <w:szCs w:val="24"/>
              </w:rPr>
              <w:t>Date of Issue:</w:t>
            </w:r>
          </w:p>
        </w:tc>
        <w:tc>
          <w:tcPr>
            <w:tcW w:w="7269" w:type="dxa"/>
            <w:shd w:val="clear" w:color="auto" w:fill="auto"/>
            <w:tcMar>
              <w:left w:w="0" w:type="dxa"/>
            </w:tcMar>
          </w:tcPr>
          <w:p w14:paraId="7CFF8CFC" w14:textId="130534AF" w:rsidR="00B803E8" w:rsidRPr="004F6B73" w:rsidRDefault="00C320DF" w:rsidP="00910CFE">
            <w:pPr>
              <w:pStyle w:val="DocumentInfo"/>
              <w:rPr>
                <w:rFonts w:ascii="Calibri Light" w:hAnsi="Calibri Light"/>
                <w:b/>
                <w:color w:val="004461" w:themeColor="text1"/>
                <w:sz w:val="24"/>
                <w:szCs w:val="24"/>
              </w:rPr>
            </w:pPr>
            <w:r>
              <w:rPr>
                <w:rFonts w:ascii="Calibri Light" w:eastAsia="Calibri Light" w:hAnsi="Calibri Light" w:cs="Calibri Light"/>
                <w:b/>
                <w:color w:val="004461" w:themeColor="accent1"/>
                <w:sz w:val="24"/>
                <w:szCs w:val="24"/>
              </w:rPr>
              <w:t xml:space="preserve">20 </w:t>
            </w:r>
            <w:r w:rsidR="64A01B7F" w:rsidRPr="004F6B73">
              <w:rPr>
                <w:rFonts w:ascii="Calibri Light" w:eastAsia="Calibri Light" w:hAnsi="Calibri Light" w:cs="Calibri Light"/>
                <w:b/>
                <w:color w:val="004461" w:themeColor="accent1"/>
                <w:sz w:val="24"/>
                <w:szCs w:val="24"/>
              </w:rPr>
              <w:t>April 2016</w:t>
            </w:r>
          </w:p>
        </w:tc>
      </w:tr>
      <w:tr w:rsidR="00B803E8" w:rsidRPr="004F6B73" w14:paraId="47CD0BF9" w14:textId="77777777" w:rsidTr="64A01B7F">
        <w:tc>
          <w:tcPr>
            <w:tcW w:w="1865" w:type="dxa"/>
            <w:shd w:val="clear" w:color="auto" w:fill="auto"/>
            <w:tcMar>
              <w:left w:w="0" w:type="dxa"/>
            </w:tcMar>
          </w:tcPr>
          <w:p w14:paraId="451AE220" w14:textId="77777777" w:rsidR="00B803E8" w:rsidRPr="004F6B73" w:rsidRDefault="00B803E8" w:rsidP="00FF2EE7">
            <w:pPr>
              <w:pStyle w:val="DocumentInfo"/>
              <w:rPr>
                <w:rFonts w:ascii="Calibri Light" w:hAnsi="Calibri Light"/>
                <w:color w:val="004461" w:themeColor="text1"/>
              </w:rPr>
            </w:pPr>
          </w:p>
        </w:tc>
        <w:tc>
          <w:tcPr>
            <w:tcW w:w="7269" w:type="dxa"/>
            <w:shd w:val="clear" w:color="auto" w:fill="auto"/>
            <w:tcMar>
              <w:left w:w="0" w:type="dxa"/>
            </w:tcMar>
          </w:tcPr>
          <w:p w14:paraId="3361BE44" w14:textId="77777777" w:rsidR="00B803E8" w:rsidRPr="004F6B73" w:rsidRDefault="00B803E8" w:rsidP="00FF2EE7">
            <w:pPr>
              <w:pStyle w:val="DocumentInfo"/>
              <w:rPr>
                <w:rFonts w:ascii="Calibri Light" w:hAnsi="Calibri Light"/>
                <w:color w:val="004461" w:themeColor="text1"/>
              </w:rPr>
            </w:pPr>
          </w:p>
        </w:tc>
      </w:tr>
      <w:tr w:rsidR="00B803E8" w:rsidRPr="004F6B73" w14:paraId="4F7D09F2" w14:textId="77777777" w:rsidTr="64A01B7F">
        <w:tc>
          <w:tcPr>
            <w:tcW w:w="1865" w:type="dxa"/>
            <w:shd w:val="clear" w:color="auto" w:fill="auto"/>
            <w:tcMar>
              <w:left w:w="0" w:type="dxa"/>
            </w:tcMar>
          </w:tcPr>
          <w:p w14:paraId="20511E0F"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Dissemination Level:</w:t>
            </w:r>
          </w:p>
        </w:tc>
        <w:tc>
          <w:tcPr>
            <w:tcW w:w="7269" w:type="dxa"/>
            <w:shd w:val="clear" w:color="auto" w:fill="auto"/>
            <w:tcMar>
              <w:left w:w="0" w:type="dxa"/>
            </w:tcMar>
          </w:tcPr>
          <w:p w14:paraId="62FAEDAE"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GEANT Limited Public</w:t>
            </w:r>
          </w:p>
        </w:tc>
      </w:tr>
      <w:tr w:rsidR="00B803E8" w:rsidRPr="004F6B73" w14:paraId="548FCC66" w14:textId="77777777" w:rsidTr="64A01B7F">
        <w:tc>
          <w:tcPr>
            <w:tcW w:w="1865" w:type="dxa"/>
            <w:shd w:val="clear" w:color="auto" w:fill="auto"/>
            <w:tcMar>
              <w:left w:w="0" w:type="dxa"/>
            </w:tcMar>
          </w:tcPr>
          <w:p w14:paraId="0AF36BAC"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Owner</w:t>
            </w:r>
          </w:p>
        </w:tc>
        <w:tc>
          <w:tcPr>
            <w:tcW w:w="7269" w:type="dxa"/>
            <w:shd w:val="clear" w:color="auto" w:fill="auto"/>
            <w:tcMar>
              <w:left w:w="0" w:type="dxa"/>
            </w:tcMar>
          </w:tcPr>
          <w:p w14:paraId="37766865"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GEANT Limited Procurement</w:t>
            </w:r>
          </w:p>
        </w:tc>
      </w:tr>
      <w:tr w:rsidR="00B803E8" w:rsidRPr="004F6B73" w14:paraId="04EB378D" w14:textId="77777777" w:rsidTr="64A01B7F">
        <w:tc>
          <w:tcPr>
            <w:tcW w:w="1865" w:type="dxa"/>
            <w:shd w:val="clear" w:color="auto" w:fill="auto"/>
            <w:tcMar>
              <w:left w:w="0" w:type="dxa"/>
            </w:tcMar>
          </w:tcPr>
          <w:p w14:paraId="2BA13980"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Reference:</w:t>
            </w:r>
          </w:p>
        </w:tc>
        <w:tc>
          <w:tcPr>
            <w:tcW w:w="7269" w:type="dxa"/>
            <w:shd w:val="clear" w:color="auto" w:fill="auto"/>
            <w:tcMar>
              <w:left w:w="0" w:type="dxa"/>
            </w:tcMar>
          </w:tcPr>
          <w:p w14:paraId="6327B22C" w14:textId="7B7B3C34" w:rsidR="00B803E8" w:rsidRPr="004F6B73" w:rsidRDefault="004F0493" w:rsidP="00910CFE">
            <w:pPr>
              <w:pStyle w:val="DocumentInfo"/>
              <w:rPr>
                <w:rFonts w:ascii="Calibri Light" w:hAnsi="Calibri Light"/>
                <w:color w:val="004461" w:themeColor="text1"/>
                <w:sz w:val="20"/>
                <w:szCs w:val="20"/>
              </w:rPr>
            </w:pPr>
            <w:r>
              <w:rPr>
                <w:rFonts w:ascii="Calibri Light" w:eastAsia="Calibri Light" w:hAnsi="Calibri Light" w:cs="Calibri Light"/>
                <w:color w:val="004461" w:themeColor="text1"/>
                <w:sz w:val="20"/>
                <w:szCs w:val="20"/>
              </w:rPr>
              <w:t>CFC</w:t>
            </w:r>
            <w:r w:rsidR="00BA6297">
              <w:rPr>
                <w:rFonts w:ascii="Calibri Light" w:eastAsia="Calibri Light" w:hAnsi="Calibri Light" w:cs="Calibri Light"/>
                <w:color w:val="004461" w:themeColor="text1"/>
                <w:sz w:val="20"/>
                <w:szCs w:val="20"/>
              </w:rPr>
              <w:t>IaaS</w:t>
            </w:r>
            <w:r w:rsidR="00910CFE" w:rsidRPr="004F6B73">
              <w:rPr>
                <w:rFonts w:ascii="Calibri Light" w:eastAsia="Calibri Light" w:hAnsi="Calibri Light" w:cs="Calibri Light"/>
                <w:color w:val="004461" w:themeColor="text1"/>
                <w:sz w:val="20"/>
                <w:szCs w:val="20"/>
              </w:rPr>
              <w:t>V2</w:t>
            </w:r>
            <w:r w:rsidR="00B803E8" w:rsidRPr="004F6B73">
              <w:fldChar w:fldCharType="begin"/>
            </w:r>
            <w:r w:rsidR="00B803E8" w:rsidRPr="004F6B73">
              <w:rPr>
                <w:rFonts w:ascii="Calibri Light" w:hAnsi="Calibri Light"/>
                <w:color w:val="004461" w:themeColor="text1"/>
                <w:sz w:val="20"/>
                <w:szCs w:val="20"/>
              </w:rPr>
              <w:instrText xml:space="preserve"> KEYWORDS   \* MERGEFORMAT </w:instrText>
            </w:r>
            <w:r w:rsidR="00B803E8" w:rsidRPr="004F6B73">
              <w:rPr>
                <w:rFonts w:ascii="Calibri Light" w:hAnsi="Calibri Light"/>
                <w:color w:val="004461" w:themeColor="text1"/>
                <w:sz w:val="20"/>
                <w:szCs w:val="20"/>
              </w:rPr>
              <w:fldChar w:fldCharType="end"/>
            </w:r>
          </w:p>
        </w:tc>
      </w:tr>
    </w:tbl>
    <w:p w14:paraId="4EBECF79" w14:textId="77777777" w:rsidR="00EF7576" w:rsidRPr="004F6B73" w:rsidRDefault="00EF7576" w:rsidP="00EF7576">
      <w:pPr>
        <w:pStyle w:val="DocumentInfo"/>
        <w:rPr>
          <w:rFonts w:ascii="Calibri Light" w:hAnsi="Calibri Light"/>
          <w:color w:val="004461" w:themeColor="text1"/>
          <w:szCs w:val="18"/>
        </w:rPr>
      </w:pPr>
    </w:p>
    <w:p w14:paraId="092A3817" w14:textId="77777777" w:rsidR="00EF7576" w:rsidRPr="004F6B73" w:rsidRDefault="64A01B7F" w:rsidP="00EF7576">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 GEANT Limited, 2016</w:t>
      </w:r>
    </w:p>
    <w:p w14:paraId="33B689BF" w14:textId="77777777" w:rsidR="00EF7576" w:rsidRPr="004F6B73" w:rsidRDefault="00EF7576" w:rsidP="00EF7576">
      <w:pPr>
        <w:pStyle w:val="DocumentInfo"/>
        <w:rPr>
          <w:rFonts w:ascii="Calibri Light" w:hAnsi="Calibri Light"/>
          <w:color w:val="004461" w:themeColor="text1"/>
          <w:sz w:val="20"/>
          <w:szCs w:val="20"/>
        </w:rPr>
        <w:sectPr w:rsidR="00EF7576" w:rsidRPr="004F6B73" w:rsidSect="009F5DF0">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1134" w:footer="709" w:gutter="0"/>
          <w:pgNumType w:fmt="lowerRoman"/>
          <w:cols w:space="708"/>
          <w:titlePg/>
          <w:docGrid w:linePitch="360"/>
        </w:sectPr>
      </w:pPr>
    </w:p>
    <w:p w14:paraId="7CCF317C" w14:textId="77777777" w:rsidR="005921AB" w:rsidRPr="004F6B73" w:rsidRDefault="005921AB" w:rsidP="0084069D">
      <w:pPr>
        <w:pStyle w:val="Contents-Title"/>
      </w:pPr>
      <w:r w:rsidRPr="004F6B73">
        <w:lastRenderedPageBreak/>
        <w:t>Table of Contents</w:t>
      </w:r>
      <w:r w:rsidR="008B072F" w:rsidRPr="004F6B73">
        <w:t xml:space="preserve"> </w:t>
      </w:r>
      <w:r w:rsidR="004A4D1D" w:rsidRPr="004F6B73">
        <w:softHyphen/>
      </w:r>
      <w:r w:rsidR="004A4D1D" w:rsidRPr="004F6B73">
        <w:softHyphen/>
      </w:r>
      <w:r w:rsidR="004A4D1D" w:rsidRPr="004F6B73">
        <w:softHyphen/>
      </w:r>
      <w:r w:rsidR="004A4D1D" w:rsidRPr="004F6B73">
        <w:softHyphen/>
      </w:r>
      <w:r w:rsidR="004A4D1D" w:rsidRPr="004F6B73">
        <w:softHyphen/>
      </w:r>
      <w:r w:rsidR="004A4D1D" w:rsidRPr="004F6B73">
        <w:softHyphen/>
      </w:r>
      <w:r w:rsidR="004A4D1D" w:rsidRPr="004F6B73">
        <w:softHyphen/>
      </w:r>
    </w:p>
    <w:p w14:paraId="69F1F602" w14:textId="395B9C11" w:rsidR="00473C2B" w:rsidRDefault="00EB59EC">
      <w:pPr>
        <w:pStyle w:val="TOC1"/>
        <w:rPr>
          <w:rFonts w:asciiTheme="minorHAnsi" w:eastAsiaTheme="minorEastAsia" w:hAnsiTheme="minorHAnsi" w:cstheme="minorBidi"/>
        </w:rPr>
      </w:pPr>
      <w:r w:rsidRPr="004F6B73">
        <w:rPr>
          <w:rFonts w:asciiTheme="minorHAnsi" w:hAnsiTheme="minorHAnsi" w:cstheme="minorHAnsi"/>
          <w:lang w:val="en-GB"/>
        </w:rPr>
        <w:fldChar w:fldCharType="begin"/>
      </w:r>
      <w:r w:rsidRPr="004F6B73">
        <w:rPr>
          <w:rFonts w:asciiTheme="minorHAnsi" w:hAnsiTheme="minorHAnsi" w:cstheme="minorHAnsi"/>
          <w:lang w:val="en-GB"/>
        </w:rPr>
        <w:instrText xml:space="preserve"> TOC \o "1-2" \h \z \u </w:instrText>
      </w:r>
      <w:r w:rsidRPr="004F6B73">
        <w:rPr>
          <w:rFonts w:asciiTheme="minorHAnsi" w:hAnsiTheme="minorHAnsi" w:cstheme="minorHAnsi"/>
          <w:lang w:val="en-GB"/>
        </w:rPr>
        <w:fldChar w:fldCharType="separate"/>
      </w:r>
      <w:hyperlink w:anchor="_Toc448858341" w:history="1">
        <w:r w:rsidR="00473C2B" w:rsidRPr="00DB5E97">
          <w:rPr>
            <w:rStyle w:val="Hyperlink"/>
          </w:rPr>
          <w:t>1</w:t>
        </w:r>
        <w:r w:rsidR="00473C2B">
          <w:rPr>
            <w:rFonts w:asciiTheme="minorHAnsi" w:eastAsiaTheme="minorEastAsia" w:hAnsiTheme="minorHAnsi" w:cstheme="minorBidi"/>
          </w:rPr>
          <w:tab/>
        </w:r>
        <w:r w:rsidR="00473C2B" w:rsidRPr="00DB5E97">
          <w:rPr>
            <w:rStyle w:val="Hyperlink"/>
          </w:rPr>
          <w:t>Guidance Notes for Applicants</w:t>
        </w:r>
        <w:r w:rsidR="00473C2B">
          <w:rPr>
            <w:webHidden/>
          </w:rPr>
          <w:tab/>
        </w:r>
        <w:r w:rsidR="00473C2B">
          <w:rPr>
            <w:webHidden/>
          </w:rPr>
          <w:fldChar w:fldCharType="begin"/>
        </w:r>
        <w:r w:rsidR="00473C2B">
          <w:rPr>
            <w:webHidden/>
          </w:rPr>
          <w:instrText xml:space="preserve"> PAGEREF _Toc448858341 \h </w:instrText>
        </w:r>
        <w:r w:rsidR="00473C2B">
          <w:rPr>
            <w:webHidden/>
          </w:rPr>
        </w:r>
        <w:r w:rsidR="00473C2B">
          <w:rPr>
            <w:webHidden/>
          </w:rPr>
          <w:fldChar w:fldCharType="separate"/>
        </w:r>
        <w:r w:rsidR="00473C2B">
          <w:rPr>
            <w:webHidden/>
          </w:rPr>
          <w:t>2</w:t>
        </w:r>
        <w:r w:rsidR="00473C2B">
          <w:rPr>
            <w:webHidden/>
          </w:rPr>
          <w:fldChar w:fldCharType="end"/>
        </w:r>
      </w:hyperlink>
    </w:p>
    <w:p w14:paraId="0277AC5B" w14:textId="77777777" w:rsidR="00473C2B" w:rsidRDefault="0009747E">
      <w:pPr>
        <w:pStyle w:val="TOC1"/>
        <w:rPr>
          <w:rFonts w:asciiTheme="minorHAnsi" w:eastAsiaTheme="minorEastAsia" w:hAnsiTheme="minorHAnsi" w:cstheme="minorBidi"/>
        </w:rPr>
      </w:pPr>
      <w:hyperlink w:anchor="_Toc448858342" w:history="1">
        <w:r w:rsidR="00473C2B" w:rsidRPr="00DB5E97">
          <w:rPr>
            <w:rStyle w:val="Hyperlink"/>
          </w:rPr>
          <w:t>2</w:t>
        </w:r>
        <w:r w:rsidR="00473C2B">
          <w:rPr>
            <w:rFonts w:asciiTheme="minorHAnsi" w:eastAsiaTheme="minorEastAsia" w:hAnsiTheme="minorHAnsi" w:cstheme="minorBidi"/>
          </w:rPr>
          <w:tab/>
        </w:r>
        <w:r w:rsidR="00473C2B" w:rsidRPr="00DB5E97">
          <w:rPr>
            <w:rStyle w:val="Hyperlink"/>
          </w:rPr>
          <w:t>CfC Scoring and Evaluation</w:t>
        </w:r>
        <w:r w:rsidR="00473C2B">
          <w:rPr>
            <w:webHidden/>
          </w:rPr>
          <w:tab/>
        </w:r>
        <w:r w:rsidR="00473C2B">
          <w:rPr>
            <w:webHidden/>
          </w:rPr>
          <w:fldChar w:fldCharType="begin"/>
        </w:r>
        <w:r w:rsidR="00473C2B">
          <w:rPr>
            <w:webHidden/>
          </w:rPr>
          <w:instrText xml:space="preserve"> PAGEREF _Toc448858342 \h </w:instrText>
        </w:r>
        <w:r w:rsidR="00473C2B">
          <w:rPr>
            <w:webHidden/>
          </w:rPr>
        </w:r>
        <w:r w:rsidR="00473C2B">
          <w:rPr>
            <w:webHidden/>
          </w:rPr>
          <w:fldChar w:fldCharType="separate"/>
        </w:r>
        <w:r w:rsidR="00473C2B">
          <w:rPr>
            <w:webHidden/>
          </w:rPr>
          <w:t>3</w:t>
        </w:r>
        <w:r w:rsidR="00473C2B">
          <w:rPr>
            <w:webHidden/>
          </w:rPr>
          <w:fldChar w:fldCharType="end"/>
        </w:r>
      </w:hyperlink>
    </w:p>
    <w:p w14:paraId="441BDBAD" w14:textId="77777777" w:rsidR="00473C2B" w:rsidRDefault="0009747E">
      <w:pPr>
        <w:pStyle w:val="TOC2"/>
        <w:rPr>
          <w:rFonts w:eastAsiaTheme="minorEastAsia" w:cstheme="minorBidi"/>
        </w:rPr>
      </w:pPr>
      <w:hyperlink w:anchor="_Toc448858343" w:history="1">
        <w:r w:rsidR="00473C2B" w:rsidRPr="00DB5E97">
          <w:rPr>
            <w:rStyle w:val="Hyperlink"/>
            <w:rFonts w:cs="Calibri"/>
          </w:rPr>
          <w:t>2.2</w:t>
        </w:r>
        <w:r w:rsidR="00473C2B">
          <w:rPr>
            <w:rFonts w:eastAsiaTheme="minorEastAsia" w:cstheme="minorBidi"/>
          </w:rPr>
          <w:tab/>
        </w:r>
        <w:r w:rsidR="00473C2B" w:rsidRPr="00DB5E97">
          <w:rPr>
            <w:rStyle w:val="Hyperlink"/>
          </w:rPr>
          <w:t>Evaluation Methodology</w:t>
        </w:r>
        <w:r w:rsidR="00473C2B">
          <w:rPr>
            <w:webHidden/>
          </w:rPr>
          <w:tab/>
        </w:r>
        <w:r w:rsidR="00473C2B">
          <w:rPr>
            <w:webHidden/>
          </w:rPr>
          <w:fldChar w:fldCharType="begin"/>
        </w:r>
        <w:r w:rsidR="00473C2B">
          <w:rPr>
            <w:webHidden/>
          </w:rPr>
          <w:instrText xml:space="preserve"> PAGEREF _Toc448858343 \h </w:instrText>
        </w:r>
        <w:r w:rsidR="00473C2B">
          <w:rPr>
            <w:webHidden/>
          </w:rPr>
        </w:r>
        <w:r w:rsidR="00473C2B">
          <w:rPr>
            <w:webHidden/>
          </w:rPr>
          <w:fldChar w:fldCharType="separate"/>
        </w:r>
        <w:r w:rsidR="00473C2B">
          <w:rPr>
            <w:webHidden/>
          </w:rPr>
          <w:t>4</w:t>
        </w:r>
        <w:r w:rsidR="00473C2B">
          <w:rPr>
            <w:webHidden/>
          </w:rPr>
          <w:fldChar w:fldCharType="end"/>
        </w:r>
      </w:hyperlink>
    </w:p>
    <w:p w14:paraId="7BC753AA" w14:textId="77777777" w:rsidR="00473C2B" w:rsidRDefault="0009747E">
      <w:pPr>
        <w:pStyle w:val="TOC1"/>
        <w:rPr>
          <w:rFonts w:asciiTheme="minorHAnsi" w:eastAsiaTheme="minorEastAsia" w:hAnsiTheme="minorHAnsi" w:cstheme="minorBidi"/>
        </w:rPr>
      </w:pPr>
      <w:hyperlink w:anchor="_Toc448858344" w:history="1">
        <w:r w:rsidR="00473C2B" w:rsidRPr="00DB5E97">
          <w:rPr>
            <w:rStyle w:val="Hyperlink"/>
          </w:rPr>
          <w:t>3</w:t>
        </w:r>
        <w:r w:rsidR="00473C2B">
          <w:rPr>
            <w:rFonts w:asciiTheme="minorHAnsi" w:eastAsiaTheme="minorEastAsia" w:hAnsiTheme="minorHAnsi" w:cstheme="minorBidi"/>
          </w:rPr>
          <w:tab/>
        </w:r>
        <w:r w:rsidR="00473C2B" w:rsidRPr="00DB5E97">
          <w:rPr>
            <w:rStyle w:val="Hyperlink"/>
          </w:rPr>
          <w:t>Requirements</w:t>
        </w:r>
        <w:r w:rsidR="00473C2B">
          <w:rPr>
            <w:webHidden/>
          </w:rPr>
          <w:tab/>
        </w:r>
        <w:r w:rsidR="00473C2B">
          <w:rPr>
            <w:webHidden/>
          </w:rPr>
          <w:fldChar w:fldCharType="begin"/>
        </w:r>
        <w:r w:rsidR="00473C2B">
          <w:rPr>
            <w:webHidden/>
          </w:rPr>
          <w:instrText xml:space="preserve"> PAGEREF _Toc448858344 \h </w:instrText>
        </w:r>
        <w:r w:rsidR="00473C2B">
          <w:rPr>
            <w:webHidden/>
          </w:rPr>
        </w:r>
        <w:r w:rsidR="00473C2B">
          <w:rPr>
            <w:webHidden/>
          </w:rPr>
          <w:fldChar w:fldCharType="separate"/>
        </w:r>
        <w:r w:rsidR="00473C2B">
          <w:rPr>
            <w:webHidden/>
          </w:rPr>
          <w:t>8</w:t>
        </w:r>
        <w:r w:rsidR="00473C2B">
          <w:rPr>
            <w:webHidden/>
          </w:rPr>
          <w:fldChar w:fldCharType="end"/>
        </w:r>
      </w:hyperlink>
    </w:p>
    <w:p w14:paraId="28E18D1B" w14:textId="77777777" w:rsidR="00473C2B" w:rsidRDefault="0009747E">
      <w:pPr>
        <w:pStyle w:val="TOC2"/>
        <w:rPr>
          <w:rFonts w:eastAsiaTheme="minorEastAsia" w:cstheme="minorBidi"/>
        </w:rPr>
      </w:pPr>
      <w:hyperlink w:anchor="_Toc448858345" w:history="1">
        <w:r w:rsidR="00473C2B" w:rsidRPr="00DB5E97">
          <w:rPr>
            <w:rStyle w:val="Hyperlink"/>
            <w:rFonts w:cs="Calibri"/>
          </w:rPr>
          <w:t>3.1</w:t>
        </w:r>
        <w:r w:rsidR="00473C2B">
          <w:rPr>
            <w:rFonts w:eastAsiaTheme="minorEastAsia" w:cstheme="minorBidi"/>
          </w:rPr>
          <w:tab/>
        </w:r>
        <w:r w:rsidR="00473C2B" w:rsidRPr="00DB5E97">
          <w:rPr>
            <w:rStyle w:val="Hyperlink"/>
          </w:rPr>
          <w:t>IaaS Solution</w:t>
        </w:r>
        <w:r w:rsidR="00473C2B">
          <w:rPr>
            <w:webHidden/>
          </w:rPr>
          <w:tab/>
        </w:r>
        <w:r w:rsidR="00473C2B">
          <w:rPr>
            <w:webHidden/>
          </w:rPr>
          <w:fldChar w:fldCharType="begin"/>
        </w:r>
        <w:r w:rsidR="00473C2B">
          <w:rPr>
            <w:webHidden/>
          </w:rPr>
          <w:instrText xml:space="preserve"> PAGEREF _Toc448858345 \h </w:instrText>
        </w:r>
        <w:r w:rsidR="00473C2B">
          <w:rPr>
            <w:webHidden/>
          </w:rPr>
        </w:r>
        <w:r w:rsidR="00473C2B">
          <w:rPr>
            <w:webHidden/>
          </w:rPr>
          <w:fldChar w:fldCharType="separate"/>
        </w:r>
        <w:r w:rsidR="00473C2B">
          <w:rPr>
            <w:webHidden/>
          </w:rPr>
          <w:t>8</w:t>
        </w:r>
        <w:r w:rsidR="00473C2B">
          <w:rPr>
            <w:webHidden/>
          </w:rPr>
          <w:fldChar w:fldCharType="end"/>
        </w:r>
      </w:hyperlink>
    </w:p>
    <w:p w14:paraId="6FEF1175" w14:textId="77777777" w:rsidR="00473C2B" w:rsidRDefault="0009747E">
      <w:pPr>
        <w:pStyle w:val="TOC2"/>
        <w:rPr>
          <w:rFonts w:eastAsiaTheme="minorEastAsia" w:cstheme="minorBidi"/>
        </w:rPr>
      </w:pPr>
      <w:hyperlink w:anchor="_Toc448858346" w:history="1">
        <w:r w:rsidR="00473C2B" w:rsidRPr="00DB5E97">
          <w:rPr>
            <w:rStyle w:val="Hyperlink"/>
            <w:rFonts w:cs="Calibri"/>
          </w:rPr>
          <w:t>3.2</w:t>
        </w:r>
        <w:r w:rsidR="00473C2B">
          <w:rPr>
            <w:rFonts w:eastAsiaTheme="minorEastAsia" w:cstheme="minorBidi"/>
          </w:rPr>
          <w:tab/>
        </w:r>
        <w:r w:rsidR="00473C2B" w:rsidRPr="00DB5E97">
          <w:rPr>
            <w:rStyle w:val="Hyperlink"/>
          </w:rPr>
          <w:t>Data Transport</w:t>
        </w:r>
        <w:r w:rsidR="00473C2B">
          <w:rPr>
            <w:webHidden/>
          </w:rPr>
          <w:tab/>
        </w:r>
        <w:r w:rsidR="00473C2B">
          <w:rPr>
            <w:webHidden/>
          </w:rPr>
          <w:fldChar w:fldCharType="begin"/>
        </w:r>
        <w:r w:rsidR="00473C2B">
          <w:rPr>
            <w:webHidden/>
          </w:rPr>
          <w:instrText xml:space="preserve"> PAGEREF _Toc448858346 \h </w:instrText>
        </w:r>
        <w:r w:rsidR="00473C2B">
          <w:rPr>
            <w:webHidden/>
          </w:rPr>
        </w:r>
        <w:r w:rsidR="00473C2B">
          <w:rPr>
            <w:webHidden/>
          </w:rPr>
          <w:fldChar w:fldCharType="separate"/>
        </w:r>
        <w:r w:rsidR="00473C2B">
          <w:rPr>
            <w:webHidden/>
          </w:rPr>
          <w:t>11</w:t>
        </w:r>
        <w:r w:rsidR="00473C2B">
          <w:rPr>
            <w:webHidden/>
          </w:rPr>
          <w:fldChar w:fldCharType="end"/>
        </w:r>
      </w:hyperlink>
    </w:p>
    <w:p w14:paraId="417DAEBD" w14:textId="77777777" w:rsidR="00473C2B" w:rsidRDefault="0009747E">
      <w:pPr>
        <w:pStyle w:val="TOC2"/>
        <w:rPr>
          <w:rFonts w:eastAsiaTheme="minorEastAsia" w:cstheme="minorBidi"/>
        </w:rPr>
      </w:pPr>
      <w:hyperlink w:anchor="_Toc448858347" w:history="1">
        <w:r w:rsidR="00473C2B" w:rsidRPr="00DB5E97">
          <w:rPr>
            <w:rStyle w:val="Hyperlink"/>
            <w:rFonts w:cs="Calibri"/>
          </w:rPr>
          <w:t>3.3</w:t>
        </w:r>
        <w:r w:rsidR="00473C2B">
          <w:rPr>
            <w:rFonts w:eastAsiaTheme="minorEastAsia" w:cstheme="minorBidi"/>
          </w:rPr>
          <w:tab/>
        </w:r>
        <w:r w:rsidR="00473C2B" w:rsidRPr="00DB5E97">
          <w:rPr>
            <w:rStyle w:val="Hyperlink"/>
          </w:rPr>
          <w:t>Federated user authentication</w:t>
        </w:r>
        <w:r w:rsidR="00473C2B">
          <w:rPr>
            <w:webHidden/>
          </w:rPr>
          <w:tab/>
        </w:r>
        <w:r w:rsidR="00473C2B">
          <w:rPr>
            <w:webHidden/>
          </w:rPr>
          <w:fldChar w:fldCharType="begin"/>
        </w:r>
        <w:r w:rsidR="00473C2B">
          <w:rPr>
            <w:webHidden/>
          </w:rPr>
          <w:instrText xml:space="preserve"> PAGEREF _Toc448858347 \h </w:instrText>
        </w:r>
        <w:r w:rsidR="00473C2B">
          <w:rPr>
            <w:webHidden/>
          </w:rPr>
        </w:r>
        <w:r w:rsidR="00473C2B">
          <w:rPr>
            <w:webHidden/>
          </w:rPr>
          <w:fldChar w:fldCharType="separate"/>
        </w:r>
        <w:r w:rsidR="00473C2B">
          <w:rPr>
            <w:webHidden/>
          </w:rPr>
          <w:t>13</w:t>
        </w:r>
        <w:r w:rsidR="00473C2B">
          <w:rPr>
            <w:webHidden/>
          </w:rPr>
          <w:fldChar w:fldCharType="end"/>
        </w:r>
      </w:hyperlink>
    </w:p>
    <w:p w14:paraId="0DA55E9B" w14:textId="77777777" w:rsidR="00473C2B" w:rsidRDefault="0009747E">
      <w:pPr>
        <w:pStyle w:val="TOC2"/>
        <w:rPr>
          <w:rFonts w:eastAsiaTheme="minorEastAsia" w:cstheme="minorBidi"/>
        </w:rPr>
      </w:pPr>
      <w:hyperlink w:anchor="_Toc448858348" w:history="1">
        <w:r w:rsidR="00473C2B" w:rsidRPr="00DB5E97">
          <w:rPr>
            <w:rStyle w:val="Hyperlink"/>
            <w:rFonts w:cs="Calibri"/>
          </w:rPr>
          <w:t>3.4</w:t>
        </w:r>
        <w:r w:rsidR="00473C2B">
          <w:rPr>
            <w:rFonts w:eastAsiaTheme="minorEastAsia" w:cstheme="minorBidi"/>
          </w:rPr>
          <w:tab/>
        </w:r>
        <w:r w:rsidR="00473C2B" w:rsidRPr="00DB5E97">
          <w:rPr>
            <w:rStyle w:val="Hyperlink"/>
          </w:rPr>
          <w:t>Data protection and security</w:t>
        </w:r>
        <w:r w:rsidR="00473C2B">
          <w:rPr>
            <w:webHidden/>
          </w:rPr>
          <w:tab/>
        </w:r>
        <w:r w:rsidR="00473C2B">
          <w:rPr>
            <w:webHidden/>
          </w:rPr>
          <w:fldChar w:fldCharType="begin"/>
        </w:r>
        <w:r w:rsidR="00473C2B">
          <w:rPr>
            <w:webHidden/>
          </w:rPr>
          <w:instrText xml:space="preserve"> PAGEREF _Toc448858348 \h </w:instrText>
        </w:r>
        <w:r w:rsidR="00473C2B">
          <w:rPr>
            <w:webHidden/>
          </w:rPr>
        </w:r>
        <w:r w:rsidR="00473C2B">
          <w:rPr>
            <w:webHidden/>
          </w:rPr>
          <w:fldChar w:fldCharType="separate"/>
        </w:r>
        <w:r w:rsidR="00473C2B">
          <w:rPr>
            <w:webHidden/>
          </w:rPr>
          <w:t>15</w:t>
        </w:r>
        <w:r w:rsidR="00473C2B">
          <w:rPr>
            <w:webHidden/>
          </w:rPr>
          <w:fldChar w:fldCharType="end"/>
        </w:r>
      </w:hyperlink>
    </w:p>
    <w:p w14:paraId="1C2B20E6" w14:textId="77777777" w:rsidR="00473C2B" w:rsidRDefault="0009747E">
      <w:pPr>
        <w:pStyle w:val="TOC2"/>
        <w:rPr>
          <w:rFonts w:eastAsiaTheme="minorEastAsia" w:cstheme="minorBidi"/>
        </w:rPr>
      </w:pPr>
      <w:hyperlink w:anchor="_Toc448858349" w:history="1">
        <w:r w:rsidR="00473C2B" w:rsidRPr="00DB5E97">
          <w:rPr>
            <w:rStyle w:val="Hyperlink"/>
            <w:rFonts w:cs="Calibri"/>
          </w:rPr>
          <w:t>3.5</w:t>
        </w:r>
        <w:r w:rsidR="00473C2B">
          <w:rPr>
            <w:rFonts w:eastAsiaTheme="minorEastAsia" w:cstheme="minorBidi"/>
          </w:rPr>
          <w:tab/>
        </w:r>
        <w:r w:rsidR="00473C2B" w:rsidRPr="00DB5E97">
          <w:rPr>
            <w:rStyle w:val="Hyperlink"/>
          </w:rPr>
          <w:t>Commercial terms</w:t>
        </w:r>
        <w:r w:rsidR="00473C2B">
          <w:rPr>
            <w:webHidden/>
          </w:rPr>
          <w:tab/>
        </w:r>
        <w:r w:rsidR="00473C2B">
          <w:rPr>
            <w:webHidden/>
          </w:rPr>
          <w:fldChar w:fldCharType="begin"/>
        </w:r>
        <w:r w:rsidR="00473C2B">
          <w:rPr>
            <w:webHidden/>
          </w:rPr>
          <w:instrText xml:space="preserve"> PAGEREF _Toc448858349 \h </w:instrText>
        </w:r>
        <w:r w:rsidR="00473C2B">
          <w:rPr>
            <w:webHidden/>
          </w:rPr>
        </w:r>
        <w:r w:rsidR="00473C2B">
          <w:rPr>
            <w:webHidden/>
          </w:rPr>
          <w:fldChar w:fldCharType="separate"/>
        </w:r>
        <w:r w:rsidR="00473C2B">
          <w:rPr>
            <w:webHidden/>
          </w:rPr>
          <w:t>16</w:t>
        </w:r>
        <w:r w:rsidR="00473C2B">
          <w:rPr>
            <w:webHidden/>
          </w:rPr>
          <w:fldChar w:fldCharType="end"/>
        </w:r>
      </w:hyperlink>
    </w:p>
    <w:p w14:paraId="3D99E10F" w14:textId="77777777" w:rsidR="00473C2B" w:rsidRDefault="0009747E">
      <w:pPr>
        <w:pStyle w:val="TOC2"/>
        <w:rPr>
          <w:rFonts w:eastAsiaTheme="minorEastAsia" w:cstheme="minorBidi"/>
        </w:rPr>
      </w:pPr>
      <w:hyperlink w:anchor="_Toc448858350" w:history="1">
        <w:r w:rsidR="00473C2B" w:rsidRPr="00DB5E97">
          <w:rPr>
            <w:rStyle w:val="Hyperlink"/>
            <w:rFonts w:eastAsia="Calibri Light" w:cs="Calibri"/>
          </w:rPr>
          <w:t>3.6</w:t>
        </w:r>
        <w:r w:rsidR="00473C2B">
          <w:rPr>
            <w:rFonts w:eastAsiaTheme="minorEastAsia" w:cstheme="minorBidi"/>
          </w:rPr>
          <w:tab/>
        </w:r>
        <w:r w:rsidR="00473C2B" w:rsidRPr="00DB5E97">
          <w:rPr>
            <w:rStyle w:val="Hyperlink"/>
          </w:rPr>
          <w:t>Important for institutions.</w:t>
        </w:r>
        <w:r w:rsidR="00473C2B">
          <w:rPr>
            <w:webHidden/>
          </w:rPr>
          <w:tab/>
        </w:r>
        <w:r w:rsidR="00473C2B">
          <w:rPr>
            <w:webHidden/>
          </w:rPr>
          <w:fldChar w:fldCharType="begin"/>
        </w:r>
        <w:r w:rsidR="00473C2B">
          <w:rPr>
            <w:webHidden/>
          </w:rPr>
          <w:instrText xml:space="preserve"> PAGEREF _Toc448858350 \h </w:instrText>
        </w:r>
        <w:r w:rsidR="00473C2B">
          <w:rPr>
            <w:webHidden/>
          </w:rPr>
        </w:r>
        <w:r w:rsidR="00473C2B">
          <w:rPr>
            <w:webHidden/>
          </w:rPr>
          <w:fldChar w:fldCharType="separate"/>
        </w:r>
        <w:r w:rsidR="00473C2B">
          <w:rPr>
            <w:webHidden/>
          </w:rPr>
          <w:t>22</w:t>
        </w:r>
        <w:r w:rsidR="00473C2B">
          <w:rPr>
            <w:webHidden/>
          </w:rPr>
          <w:fldChar w:fldCharType="end"/>
        </w:r>
      </w:hyperlink>
    </w:p>
    <w:p w14:paraId="535BDD8E" w14:textId="77777777" w:rsidR="00473C2B" w:rsidRDefault="0009747E">
      <w:pPr>
        <w:pStyle w:val="TOC1"/>
        <w:rPr>
          <w:rFonts w:asciiTheme="minorHAnsi" w:eastAsiaTheme="minorEastAsia" w:hAnsiTheme="minorHAnsi" w:cstheme="minorBidi"/>
        </w:rPr>
      </w:pPr>
      <w:hyperlink w:anchor="_Toc448858351" w:history="1">
        <w:r w:rsidR="00473C2B" w:rsidRPr="00DB5E97">
          <w:rPr>
            <w:rStyle w:val="Hyperlink"/>
          </w:rPr>
          <w:t>Annex A</w:t>
        </w:r>
        <w:r w:rsidR="00473C2B">
          <w:rPr>
            <w:rFonts w:asciiTheme="minorHAnsi" w:eastAsiaTheme="minorEastAsia" w:hAnsiTheme="minorHAnsi" w:cstheme="minorBidi"/>
          </w:rPr>
          <w:tab/>
        </w:r>
        <w:r w:rsidR="00473C2B" w:rsidRPr="00DB5E97">
          <w:rPr>
            <w:rStyle w:val="Hyperlink"/>
          </w:rPr>
          <w:t>CFC Template for Appendices</w:t>
        </w:r>
        <w:r w:rsidR="00473C2B">
          <w:rPr>
            <w:webHidden/>
          </w:rPr>
          <w:tab/>
        </w:r>
        <w:r w:rsidR="00473C2B">
          <w:rPr>
            <w:webHidden/>
          </w:rPr>
          <w:fldChar w:fldCharType="begin"/>
        </w:r>
        <w:r w:rsidR="00473C2B">
          <w:rPr>
            <w:webHidden/>
          </w:rPr>
          <w:instrText xml:space="preserve"> PAGEREF _Toc448858351 \h </w:instrText>
        </w:r>
        <w:r w:rsidR="00473C2B">
          <w:rPr>
            <w:webHidden/>
          </w:rPr>
        </w:r>
        <w:r w:rsidR="00473C2B">
          <w:rPr>
            <w:webHidden/>
          </w:rPr>
          <w:fldChar w:fldCharType="separate"/>
        </w:r>
        <w:r w:rsidR="00473C2B">
          <w:rPr>
            <w:webHidden/>
          </w:rPr>
          <w:t>30</w:t>
        </w:r>
        <w:r w:rsidR="00473C2B">
          <w:rPr>
            <w:webHidden/>
          </w:rPr>
          <w:fldChar w:fldCharType="end"/>
        </w:r>
      </w:hyperlink>
    </w:p>
    <w:p w14:paraId="064F7A04" w14:textId="77777777" w:rsidR="00473C2B" w:rsidRDefault="0009747E">
      <w:pPr>
        <w:pStyle w:val="TOC1"/>
        <w:rPr>
          <w:rFonts w:asciiTheme="minorHAnsi" w:eastAsiaTheme="minorEastAsia" w:hAnsiTheme="minorHAnsi" w:cstheme="minorBidi"/>
        </w:rPr>
      </w:pPr>
      <w:hyperlink w:anchor="_Toc448858352" w:history="1">
        <w:r w:rsidR="00473C2B" w:rsidRPr="00DB5E97">
          <w:rPr>
            <w:rStyle w:val="Hyperlink"/>
          </w:rPr>
          <w:t>Annex B</w:t>
        </w:r>
        <w:r w:rsidR="00473C2B">
          <w:rPr>
            <w:rFonts w:asciiTheme="minorHAnsi" w:eastAsiaTheme="minorEastAsia" w:hAnsiTheme="minorHAnsi" w:cstheme="minorBidi"/>
          </w:rPr>
          <w:tab/>
        </w:r>
        <w:r w:rsidR="00473C2B" w:rsidRPr="00DB5E97">
          <w:rPr>
            <w:rStyle w:val="Hyperlink"/>
          </w:rPr>
          <w:t>GÉANT Network Nodes</w:t>
        </w:r>
        <w:r w:rsidR="00473C2B">
          <w:rPr>
            <w:webHidden/>
          </w:rPr>
          <w:tab/>
        </w:r>
        <w:r w:rsidR="00473C2B">
          <w:rPr>
            <w:webHidden/>
          </w:rPr>
          <w:fldChar w:fldCharType="begin"/>
        </w:r>
        <w:r w:rsidR="00473C2B">
          <w:rPr>
            <w:webHidden/>
          </w:rPr>
          <w:instrText xml:space="preserve"> PAGEREF _Toc448858352 \h </w:instrText>
        </w:r>
        <w:r w:rsidR="00473C2B">
          <w:rPr>
            <w:webHidden/>
          </w:rPr>
        </w:r>
        <w:r w:rsidR="00473C2B">
          <w:rPr>
            <w:webHidden/>
          </w:rPr>
          <w:fldChar w:fldCharType="separate"/>
        </w:r>
        <w:r w:rsidR="00473C2B">
          <w:rPr>
            <w:webHidden/>
          </w:rPr>
          <w:t>31</w:t>
        </w:r>
        <w:r w:rsidR="00473C2B">
          <w:rPr>
            <w:webHidden/>
          </w:rPr>
          <w:fldChar w:fldCharType="end"/>
        </w:r>
      </w:hyperlink>
    </w:p>
    <w:p w14:paraId="32088E5F" w14:textId="77777777" w:rsidR="00473C2B" w:rsidRDefault="0009747E">
      <w:pPr>
        <w:pStyle w:val="TOC1"/>
        <w:rPr>
          <w:rFonts w:asciiTheme="minorHAnsi" w:eastAsiaTheme="minorEastAsia" w:hAnsiTheme="minorHAnsi" w:cstheme="minorBidi"/>
        </w:rPr>
      </w:pPr>
      <w:hyperlink w:anchor="_Toc448858353" w:history="1">
        <w:r w:rsidR="00473C2B" w:rsidRPr="00DB5E97">
          <w:rPr>
            <w:rStyle w:val="Hyperlink"/>
          </w:rPr>
          <w:t>Annex C</w:t>
        </w:r>
        <w:r w:rsidR="00473C2B">
          <w:rPr>
            <w:rFonts w:asciiTheme="minorHAnsi" w:eastAsiaTheme="minorEastAsia" w:hAnsiTheme="minorHAnsi" w:cstheme="minorBidi"/>
          </w:rPr>
          <w:tab/>
        </w:r>
        <w:r w:rsidR="00473C2B" w:rsidRPr="00DB5E97">
          <w:rPr>
            <w:rStyle w:val="Hyperlink"/>
          </w:rPr>
          <w:t>NREN Specific Requirements</w:t>
        </w:r>
        <w:r w:rsidR="00473C2B">
          <w:rPr>
            <w:webHidden/>
          </w:rPr>
          <w:tab/>
        </w:r>
        <w:r w:rsidR="00473C2B">
          <w:rPr>
            <w:webHidden/>
          </w:rPr>
          <w:fldChar w:fldCharType="begin"/>
        </w:r>
        <w:r w:rsidR="00473C2B">
          <w:rPr>
            <w:webHidden/>
          </w:rPr>
          <w:instrText xml:space="preserve"> PAGEREF _Toc448858353 \h </w:instrText>
        </w:r>
        <w:r w:rsidR="00473C2B">
          <w:rPr>
            <w:webHidden/>
          </w:rPr>
        </w:r>
        <w:r w:rsidR="00473C2B">
          <w:rPr>
            <w:webHidden/>
          </w:rPr>
          <w:fldChar w:fldCharType="separate"/>
        </w:r>
        <w:r w:rsidR="00473C2B">
          <w:rPr>
            <w:webHidden/>
          </w:rPr>
          <w:t>34</w:t>
        </w:r>
        <w:r w:rsidR="00473C2B">
          <w:rPr>
            <w:webHidden/>
          </w:rPr>
          <w:fldChar w:fldCharType="end"/>
        </w:r>
      </w:hyperlink>
    </w:p>
    <w:p w14:paraId="36CEACD2" w14:textId="38087ED2" w:rsidR="00AC3060" w:rsidRPr="004F6B73" w:rsidRDefault="00EB59EC" w:rsidP="00266085">
      <w:pPr>
        <w:pStyle w:val="TOC1"/>
        <w:rPr>
          <w:lang w:val="en-GB"/>
        </w:rPr>
      </w:pPr>
      <w:r w:rsidRPr="004F6B73">
        <w:rPr>
          <w:rFonts w:asciiTheme="minorHAnsi" w:hAnsiTheme="minorHAnsi" w:cstheme="minorHAnsi"/>
          <w:lang w:val="en-GB"/>
        </w:rPr>
        <w:fldChar w:fldCharType="end"/>
      </w:r>
    </w:p>
    <w:p w14:paraId="31C8C1EA" w14:textId="77777777" w:rsidR="00A43405" w:rsidRPr="004F6B73" w:rsidRDefault="00A43405" w:rsidP="00A43405">
      <w:pPr>
        <w:rPr>
          <w:rFonts w:asciiTheme="minorHAnsi" w:hAnsiTheme="minorHAnsi" w:cstheme="minorHAnsi"/>
          <w:lang w:val="en-GB"/>
        </w:rPr>
      </w:pPr>
    </w:p>
    <w:p w14:paraId="7DC40EBD" w14:textId="77777777" w:rsidR="00A43405" w:rsidRPr="004F6B73" w:rsidRDefault="00A43405" w:rsidP="00A43405">
      <w:pPr>
        <w:tabs>
          <w:tab w:val="left" w:pos="2700"/>
        </w:tabs>
        <w:rPr>
          <w:rFonts w:asciiTheme="minorHAnsi" w:hAnsiTheme="minorHAnsi" w:cstheme="minorHAnsi"/>
          <w:lang w:val="en-GB"/>
        </w:rPr>
      </w:pPr>
    </w:p>
    <w:p w14:paraId="6576559B" w14:textId="77777777" w:rsidR="00502B9B" w:rsidRPr="004F6B73" w:rsidRDefault="00A43405" w:rsidP="00A43405">
      <w:pPr>
        <w:tabs>
          <w:tab w:val="left" w:pos="2700"/>
        </w:tabs>
        <w:rPr>
          <w:rFonts w:asciiTheme="minorHAnsi" w:hAnsiTheme="minorHAnsi" w:cstheme="minorHAnsi"/>
          <w:lang w:val="en-GB"/>
        </w:rPr>
      </w:pPr>
      <w:r w:rsidRPr="004F6B73">
        <w:rPr>
          <w:rFonts w:asciiTheme="minorHAnsi" w:hAnsiTheme="minorHAnsi" w:cstheme="minorHAnsi"/>
          <w:lang w:val="en-GB"/>
        </w:rPr>
        <w:tab/>
      </w:r>
    </w:p>
    <w:p w14:paraId="07BEF959" w14:textId="77777777" w:rsidR="00502B9B" w:rsidRPr="004F6B73" w:rsidRDefault="00502B9B" w:rsidP="00502B9B">
      <w:pPr>
        <w:rPr>
          <w:rFonts w:asciiTheme="minorHAnsi" w:hAnsiTheme="minorHAnsi" w:cstheme="minorHAnsi"/>
          <w:lang w:val="en-GB"/>
        </w:rPr>
      </w:pPr>
    </w:p>
    <w:p w14:paraId="44707D3C" w14:textId="77777777" w:rsidR="00502B9B" w:rsidRPr="004F6B73" w:rsidRDefault="00502B9B" w:rsidP="00502B9B">
      <w:pPr>
        <w:rPr>
          <w:rFonts w:asciiTheme="minorHAnsi" w:hAnsiTheme="minorHAnsi" w:cstheme="minorHAnsi"/>
          <w:lang w:val="en-GB"/>
        </w:rPr>
      </w:pPr>
    </w:p>
    <w:p w14:paraId="2A813F97" w14:textId="77777777" w:rsidR="00502B9B" w:rsidRPr="004F6B73" w:rsidRDefault="00502B9B" w:rsidP="00502B9B">
      <w:pPr>
        <w:rPr>
          <w:rFonts w:asciiTheme="minorHAnsi" w:hAnsiTheme="minorHAnsi" w:cstheme="minorHAnsi"/>
          <w:lang w:val="en-GB"/>
        </w:rPr>
      </w:pPr>
    </w:p>
    <w:p w14:paraId="3B7140B3" w14:textId="77777777" w:rsidR="0084659B" w:rsidRPr="004F6B73" w:rsidRDefault="0084659B" w:rsidP="008C5620">
      <w:pPr>
        <w:tabs>
          <w:tab w:val="center" w:pos="4513"/>
        </w:tabs>
        <w:rPr>
          <w:rFonts w:asciiTheme="minorHAnsi" w:hAnsiTheme="minorHAnsi" w:cstheme="minorHAnsi"/>
          <w:lang w:val="en-GB"/>
        </w:rPr>
      </w:pPr>
    </w:p>
    <w:p w14:paraId="02CBD964" w14:textId="77777777" w:rsidR="0084659B" w:rsidRPr="004F6B73" w:rsidRDefault="0084659B" w:rsidP="0084659B">
      <w:pPr>
        <w:rPr>
          <w:rFonts w:asciiTheme="minorHAnsi" w:hAnsiTheme="minorHAnsi" w:cstheme="minorHAnsi"/>
          <w:lang w:val="en-GB"/>
        </w:rPr>
      </w:pPr>
    </w:p>
    <w:p w14:paraId="615F73F1" w14:textId="77777777" w:rsidR="0084659B" w:rsidRPr="004F6B73" w:rsidRDefault="0084659B" w:rsidP="0084659B">
      <w:pPr>
        <w:tabs>
          <w:tab w:val="left" w:pos="1464"/>
        </w:tabs>
        <w:rPr>
          <w:rFonts w:asciiTheme="minorHAnsi" w:hAnsiTheme="minorHAnsi" w:cstheme="minorHAnsi"/>
          <w:lang w:val="en-GB"/>
        </w:rPr>
      </w:pPr>
      <w:r w:rsidRPr="004F6B73">
        <w:rPr>
          <w:rFonts w:asciiTheme="minorHAnsi" w:hAnsiTheme="minorHAnsi" w:cstheme="minorHAnsi"/>
          <w:lang w:val="en-GB"/>
        </w:rPr>
        <w:tab/>
      </w:r>
    </w:p>
    <w:p w14:paraId="25EFE19C" w14:textId="77777777" w:rsidR="002A2A05" w:rsidRPr="004F6B73" w:rsidRDefault="0084659B" w:rsidP="0084659B">
      <w:pPr>
        <w:tabs>
          <w:tab w:val="left" w:pos="1464"/>
        </w:tabs>
        <w:rPr>
          <w:rFonts w:asciiTheme="minorHAnsi" w:hAnsiTheme="minorHAnsi" w:cstheme="minorHAnsi"/>
          <w:lang w:val="en-GB"/>
        </w:rPr>
        <w:sectPr w:rsidR="002A2A05" w:rsidRPr="004F6B73" w:rsidSect="00910CFE">
          <w:headerReference w:type="default" r:id="rId18"/>
          <w:footerReference w:type="default" r:id="rId19"/>
          <w:headerReference w:type="first" r:id="rId20"/>
          <w:footerReference w:type="first" r:id="rId21"/>
          <w:pgSz w:w="11906" w:h="16838" w:code="9"/>
          <w:pgMar w:top="1440" w:right="1440" w:bottom="1440" w:left="1440" w:header="1134" w:footer="709" w:gutter="0"/>
          <w:pgNumType w:fmt="lowerRoman" w:start="1"/>
          <w:cols w:space="708"/>
          <w:docGrid w:linePitch="360"/>
        </w:sectPr>
      </w:pPr>
      <w:r w:rsidRPr="004F6B73">
        <w:rPr>
          <w:rFonts w:asciiTheme="minorHAnsi" w:hAnsiTheme="minorHAnsi" w:cstheme="minorHAnsi"/>
          <w:lang w:val="en-GB"/>
        </w:rPr>
        <w:tab/>
      </w:r>
    </w:p>
    <w:p w14:paraId="64A95E23" w14:textId="77777777" w:rsidR="003C6D5D" w:rsidRPr="004F6B73" w:rsidRDefault="00B533C7" w:rsidP="00321203">
      <w:pPr>
        <w:pStyle w:val="Heading1"/>
      </w:pPr>
      <w:bookmarkStart w:id="0" w:name="_Toc432785379"/>
      <w:bookmarkStart w:id="1" w:name="_Toc448858341"/>
      <w:bookmarkStart w:id="2" w:name="_Toc374709701"/>
      <w:bookmarkStart w:id="3" w:name="_Toc388964874"/>
      <w:bookmarkStart w:id="4" w:name="_Toc425430150"/>
      <w:r w:rsidRPr="004F6B73">
        <w:lastRenderedPageBreak/>
        <w:t>Guidance Notes for Applicants</w:t>
      </w:r>
      <w:bookmarkEnd w:id="0"/>
      <w:bookmarkEnd w:id="1"/>
    </w:p>
    <w:p w14:paraId="78BA9BFD" w14:textId="77777777" w:rsidR="002E427F" w:rsidRDefault="002E427F" w:rsidP="002E427F">
      <w:pPr>
        <w:pStyle w:val="Heading8paragraphs"/>
        <w:numPr>
          <w:ilvl w:val="0"/>
          <w:numId w:val="0"/>
        </w:numPr>
        <w:ind w:left="1560"/>
      </w:pPr>
    </w:p>
    <w:p w14:paraId="29FF2256" w14:textId="766AEEC0" w:rsidR="002E427F" w:rsidRDefault="002E427F" w:rsidP="002E427F">
      <w:pPr>
        <w:pStyle w:val="Heading8paragraphs"/>
        <w:numPr>
          <w:ilvl w:val="0"/>
          <w:numId w:val="0"/>
        </w:numPr>
        <w:ind w:left="1560"/>
      </w:pPr>
      <w:r>
        <w:t>And here is a small change to this document</w:t>
      </w:r>
      <w:bookmarkStart w:id="5" w:name="_GoBack"/>
      <w:bookmarkEnd w:id="5"/>
    </w:p>
    <w:p w14:paraId="3BD50699" w14:textId="77777777" w:rsidR="002E427F" w:rsidRDefault="002E427F" w:rsidP="002E427F">
      <w:pPr>
        <w:pStyle w:val="Heading8paragraphs"/>
        <w:numPr>
          <w:ilvl w:val="0"/>
          <w:numId w:val="0"/>
        </w:numPr>
        <w:ind w:left="1560"/>
      </w:pPr>
    </w:p>
    <w:p w14:paraId="49924F70" w14:textId="6759DF34" w:rsidR="00B533C7" w:rsidRPr="004F6B73" w:rsidRDefault="008812BA" w:rsidP="002E427F">
      <w:pPr>
        <w:pStyle w:val="Heading8paragraphs"/>
        <w:numPr>
          <w:ilvl w:val="0"/>
          <w:numId w:val="0"/>
        </w:numPr>
        <w:ind w:left="1560"/>
      </w:pPr>
      <w:r>
        <w:t>This Invitation to Submit an Offer</w:t>
      </w:r>
      <w:r w:rsidR="64A01B7F" w:rsidRPr="00DA2DBD">
        <w:t xml:space="preserve"> </w:t>
      </w:r>
      <w:r w:rsidR="64A01B7F" w:rsidRPr="004F6B73">
        <w:t xml:space="preserve">is Volume 2 of a set of 4 (0 to 3), comprising the </w:t>
      </w:r>
      <w:r>
        <w:t>Call for Competition</w:t>
      </w:r>
      <w:r w:rsidR="64A01B7F" w:rsidRPr="004F6B73">
        <w:t xml:space="preserve">. </w:t>
      </w:r>
      <w:r w:rsidR="000A45F7">
        <w:t>Before</w:t>
      </w:r>
      <w:r>
        <w:t xml:space="preserve"> </w:t>
      </w:r>
      <w:r w:rsidR="64A01B7F" w:rsidRPr="004F6B73">
        <w:t xml:space="preserve">completing this </w:t>
      </w:r>
      <w:r>
        <w:t>Invitation to Submit an Offer</w:t>
      </w:r>
      <w:r w:rsidR="64A01B7F" w:rsidRPr="004F6B73">
        <w:t>, which should be</w:t>
      </w:r>
      <w:r>
        <w:t xml:space="preserve"> submitted alongside Volume 1, Selection Criteria</w:t>
      </w:r>
      <w:r w:rsidR="64A01B7F" w:rsidRPr="004F6B73">
        <w:t xml:space="preserve">, </w:t>
      </w:r>
      <w:r w:rsidR="002D171C" w:rsidRPr="004F6B73">
        <w:t>Tenderer</w:t>
      </w:r>
      <w:r w:rsidR="64A01B7F" w:rsidRPr="004F6B73">
        <w:t xml:space="preserve">s should familiarise themselves with the procurement process as described in Volume 0, “Information for </w:t>
      </w:r>
      <w:r w:rsidR="003838C5" w:rsidRPr="004F6B73">
        <w:t>Economic Operators</w:t>
      </w:r>
      <w:r w:rsidR="64A01B7F" w:rsidRPr="004F6B73">
        <w:t xml:space="preserve">”. All procurement documents are available to download from the eProcurement Portal at </w:t>
      </w:r>
      <w:hyperlink r:id="rId22">
        <w:r w:rsidR="64A01B7F" w:rsidRPr="004F6B73">
          <w:rPr>
            <w:rStyle w:val="Hyperlink"/>
          </w:rPr>
          <w:t>www.geant-procurement.net</w:t>
        </w:r>
      </w:hyperlink>
      <w:r w:rsidR="64A01B7F" w:rsidRPr="004F6B73">
        <w:rPr>
          <w:rStyle w:val="Hyperlink"/>
          <w:color w:val="auto"/>
          <w:u w:val="none"/>
        </w:rPr>
        <w:t>.</w:t>
      </w:r>
    </w:p>
    <w:p w14:paraId="0CFE4FC3" w14:textId="538B946E" w:rsidR="00601F84" w:rsidRPr="004F6B73" w:rsidRDefault="64A01B7F" w:rsidP="00E25AE7">
      <w:pPr>
        <w:pStyle w:val="Heading8paragraphs"/>
      </w:pPr>
      <w:r w:rsidRPr="004F6B73">
        <w:t xml:space="preserve">This </w:t>
      </w:r>
      <w:r w:rsidR="008812BA">
        <w:t>Invitation to Submit an Offer</w:t>
      </w:r>
      <w:r w:rsidR="008812BA" w:rsidRPr="00DA2DBD">
        <w:t xml:space="preserve"> </w:t>
      </w:r>
      <w:r w:rsidRPr="004F6B73">
        <w:t xml:space="preserve">has been designed to identify </w:t>
      </w:r>
      <w:r w:rsidR="002D171C" w:rsidRPr="004F6B73">
        <w:t>Tenderer</w:t>
      </w:r>
      <w:r w:rsidRPr="004F6B73">
        <w:t xml:space="preserve">s who offer the most economically advantageous Offers as judged by the evaluation mechanism set out within. Subject to passing Stage 2, due diligence those </w:t>
      </w:r>
      <w:r w:rsidR="002D171C" w:rsidRPr="004F6B73">
        <w:t>Tenderer</w:t>
      </w:r>
      <w:r w:rsidRPr="004F6B73">
        <w:t>s will be awarded a Framework Agreement.</w:t>
      </w:r>
      <w:r w:rsidR="008812BA">
        <w:t xml:space="preserve"> </w:t>
      </w:r>
    </w:p>
    <w:p w14:paraId="134697AD" w14:textId="512F09F0" w:rsidR="0038076C" w:rsidRPr="004F6B73" w:rsidRDefault="64A01B7F" w:rsidP="00E25AE7">
      <w:pPr>
        <w:pStyle w:val="Heading8paragraphs"/>
      </w:pPr>
      <w:r w:rsidRPr="004F6B73">
        <w:t xml:space="preserve"> Please return a completed version of this and all documents and correspondence through the GEANT e-procurement portal at </w:t>
      </w:r>
      <w:hyperlink r:id="rId23">
        <w:r w:rsidRPr="004F6B73">
          <w:rPr>
            <w:rStyle w:val="Hyperlink"/>
          </w:rPr>
          <w:t>www.geant-procurement.net</w:t>
        </w:r>
      </w:hyperlink>
      <w:r w:rsidRPr="004F6B73">
        <w:t xml:space="preserve">, according to the guidelines for Submission of Responses given in Volume 0, “Information for </w:t>
      </w:r>
      <w:r w:rsidR="00346650">
        <w:t>Economic Operators</w:t>
      </w:r>
      <w:r w:rsidRPr="004F6B73">
        <w:t xml:space="preserve">” of this </w:t>
      </w:r>
      <w:r w:rsidR="00346650">
        <w:t>Call for Competition</w:t>
      </w:r>
      <w:r w:rsidRPr="004F6B73">
        <w:t>.</w:t>
      </w:r>
    </w:p>
    <w:p w14:paraId="1E473FA0" w14:textId="79390455" w:rsidR="0038076C" w:rsidRPr="004F6B73" w:rsidRDefault="00F655AC" w:rsidP="00E25AE7">
      <w:pPr>
        <w:pStyle w:val="Heading8paragraphs"/>
      </w:pPr>
      <w:r w:rsidRPr="004F6B73">
        <w:t xml:space="preserve"> </w:t>
      </w:r>
      <w:r w:rsidR="64A01B7F" w:rsidRPr="004F6B73">
        <w:t xml:space="preserve">“You”/ “Your” </w:t>
      </w:r>
      <w:r w:rsidR="00346650">
        <w:t>means Tenderer</w:t>
      </w:r>
      <w:r w:rsidR="64A01B7F" w:rsidRPr="004F6B73">
        <w:t>.</w:t>
      </w:r>
    </w:p>
    <w:p w14:paraId="2E60AB80" w14:textId="49B01988" w:rsidR="0038076C" w:rsidRPr="004F6B73" w:rsidRDefault="002D171C" w:rsidP="00E25AE7">
      <w:pPr>
        <w:pStyle w:val="Heading8paragraphs"/>
        <w:keepNext w:val="0"/>
      </w:pPr>
      <w:r w:rsidRPr="004F6B73">
        <w:t>Tenderer</w:t>
      </w:r>
      <w:r w:rsidR="0038076C" w:rsidRPr="004F6B73">
        <w:t xml:space="preserve">s must ensure that all questions are completed accurately and concisely and in the format requested in accordance with the </w:t>
      </w:r>
      <w:r w:rsidR="004C08F1" w:rsidRPr="004F6B73">
        <w:fldChar w:fldCharType="begin"/>
      </w:r>
      <w:r w:rsidR="004C08F1" w:rsidRPr="004F6B73">
        <w:instrText xml:space="preserve"> REF _Ref433643659 \h </w:instrText>
      </w:r>
      <w:r w:rsidR="004C08F1" w:rsidRPr="004F6B73">
        <w:rPr>
          <w:highlight w:val="yellow"/>
        </w:rPr>
        <w:fldChar w:fldCharType="separate"/>
      </w:r>
      <w:r w:rsidR="00CE7CAB" w:rsidRPr="004F6B73">
        <w:t xml:space="preserve">Requirements </w:t>
      </w:r>
      <w:r w:rsidR="004C08F1" w:rsidRPr="004F6B73">
        <w:fldChar w:fldCharType="end"/>
      </w:r>
      <w:r w:rsidR="004C08F1" w:rsidRPr="004F6B73">
        <w:t xml:space="preserve">at Section </w:t>
      </w:r>
      <w:r w:rsidR="004C08F1" w:rsidRPr="004F6B73">
        <w:fldChar w:fldCharType="begin"/>
      </w:r>
      <w:r w:rsidR="004C08F1" w:rsidRPr="004F6B73">
        <w:instrText xml:space="preserve"> REF _Ref433643690 \r \h </w:instrText>
      </w:r>
      <w:r w:rsidR="004C08F1" w:rsidRPr="004F6B73">
        <w:rPr>
          <w:highlight w:val="yellow"/>
        </w:rPr>
        <w:fldChar w:fldCharType="separate"/>
      </w:r>
      <w:r w:rsidR="00CE7CAB" w:rsidRPr="004F6B73">
        <w:t>3</w:t>
      </w:r>
      <w:r w:rsidR="004C08F1" w:rsidRPr="004F6B73">
        <w:fldChar w:fldCharType="end"/>
      </w:r>
      <w:r w:rsidR="004C08F1" w:rsidRPr="004F6B73">
        <w:t>.</w:t>
      </w:r>
      <w:r w:rsidR="0038076C" w:rsidRPr="004F6B73">
        <w:t xml:space="preserve"> Failure to do so may result in a </w:t>
      </w:r>
      <w:r w:rsidRPr="004F6B73">
        <w:t>Tenderer</w:t>
      </w:r>
      <w:r w:rsidR="0038076C" w:rsidRPr="004F6B73">
        <w:t xml:space="preserve">’s submission </w:t>
      </w:r>
      <w:r w:rsidR="00B766B7" w:rsidRPr="004F6B73">
        <w:t>b</w:t>
      </w:r>
      <w:r w:rsidR="0038076C" w:rsidRPr="004F6B73">
        <w:t xml:space="preserve">eing disqualified. If the question does not apply to you as the </w:t>
      </w:r>
      <w:r w:rsidRPr="004F6B73">
        <w:t>Tenderer</w:t>
      </w:r>
      <w:r w:rsidR="0038076C" w:rsidRPr="004F6B73">
        <w:t>, please state clearly ‘N/A’ and explain why.</w:t>
      </w:r>
    </w:p>
    <w:p w14:paraId="4DA02730" w14:textId="1EE1E2CE" w:rsidR="0038076C" w:rsidRPr="004F6B73" w:rsidRDefault="64A01B7F" w:rsidP="00E25AE7">
      <w:pPr>
        <w:pStyle w:val="Heading8paragraphs"/>
        <w:keepNext w:val="0"/>
      </w:pPr>
      <w:r w:rsidRPr="004F6B73">
        <w:t xml:space="preserve">Where a “Yes” or “No” answer is required, </w:t>
      </w:r>
      <w:r w:rsidR="002D171C" w:rsidRPr="004F6B73">
        <w:t>Tenderer</w:t>
      </w:r>
      <w:r w:rsidRPr="004F6B73">
        <w:t xml:space="preserve">s shall mark the relevant checkbox so as not to create ambiguity for evaluators. Any uncertainty should be raised by the </w:t>
      </w:r>
      <w:r w:rsidR="002D171C" w:rsidRPr="004F6B73">
        <w:t>Tenderer</w:t>
      </w:r>
      <w:r w:rsidRPr="004F6B73">
        <w:t>s through clarifications via the eProcurement portal before submitting their response.</w:t>
      </w:r>
    </w:p>
    <w:p w14:paraId="140C468A" w14:textId="77777777" w:rsidR="0038076C" w:rsidRPr="004F6B73" w:rsidRDefault="0038076C" w:rsidP="00E25AE7">
      <w:pPr>
        <w:pStyle w:val="Heading8paragraphs"/>
        <w:keepNext w:val="0"/>
        <w:rPr>
          <w:shd w:val="clear" w:color="auto" w:fill="FFFFFF"/>
        </w:rPr>
      </w:pPr>
      <w:r w:rsidRPr="004F6B73">
        <w:rPr>
          <w:shd w:val="clear" w:color="auto" w:fill="F2F2F2" w:themeFill="background1" w:themeFillShade="F2"/>
        </w:rPr>
        <w:t>I</w:t>
      </w:r>
      <w:r w:rsidRPr="004F6B73">
        <w:t xml:space="preserve">nformation must be entered into the appropriate answer boxes except where additional documentation is required or specifically requested. </w:t>
      </w:r>
    </w:p>
    <w:p w14:paraId="35FAD767" w14:textId="77777777" w:rsidR="0038076C" w:rsidRPr="004F6B73" w:rsidRDefault="0038076C" w:rsidP="00E25AE7">
      <w:pPr>
        <w:pStyle w:val="Heading8paragraphs"/>
        <w:keepNext w:val="0"/>
      </w:pPr>
      <w:r w:rsidRPr="004F6B73">
        <w:t xml:space="preserve">Should you need to provide additional Appendices in response to the questions, these should be numbered clearly and listed as part of your declaration. A template for providing additional information is provided </w:t>
      </w:r>
      <w:r w:rsidR="004C08F1" w:rsidRPr="004F6B73">
        <w:t xml:space="preserve">at </w:t>
      </w:r>
      <w:r w:rsidRPr="004F6B73">
        <w:fldChar w:fldCharType="begin"/>
      </w:r>
      <w:r w:rsidRPr="004F6B73">
        <w:instrText xml:space="preserve"> REF _Ref432781988 \r \h </w:instrText>
      </w:r>
      <w:r w:rsidR="00C039CE" w:rsidRPr="004F6B73">
        <w:instrText xml:space="preserve"> \* MERGEFORMAT </w:instrText>
      </w:r>
      <w:r w:rsidRPr="004F6B73">
        <w:fldChar w:fldCharType="separate"/>
      </w:r>
      <w:r w:rsidR="00CE7CAB" w:rsidRPr="004F6B73">
        <w:t>Annex A</w:t>
      </w:r>
      <w:r w:rsidRPr="004F6B73">
        <w:fldChar w:fldCharType="end"/>
      </w:r>
      <w:r w:rsidRPr="004F6B73">
        <w:t>.</w:t>
      </w:r>
    </w:p>
    <w:p w14:paraId="5AD825B5" w14:textId="77777777" w:rsidR="00346650" w:rsidRPr="00346650" w:rsidRDefault="00346650" w:rsidP="00E25AE7">
      <w:pPr>
        <w:pStyle w:val="Heading8paragraphs"/>
        <w:keepNext w:val="0"/>
        <w:rPr>
          <w:shd w:val="clear" w:color="auto" w:fill="FFFFFF"/>
        </w:rPr>
      </w:pPr>
      <w:r>
        <w:t>Tenderer</w:t>
      </w:r>
      <w:r w:rsidRPr="00A20A1B">
        <w:t>s must not alter any questions set out in th</w:t>
      </w:r>
      <w:r>
        <w:t xml:space="preserve">is Volume </w:t>
      </w:r>
      <w:r w:rsidRPr="00A20A1B">
        <w:t>in their</w:t>
      </w:r>
      <w:r>
        <w:t xml:space="preserve"> r</w:t>
      </w:r>
      <w:r w:rsidRPr="00A20A1B">
        <w:t>esponse. Amended questions will not be evaluated and a score of zero will be applied in that scenario</w:t>
      </w:r>
      <w:r w:rsidRPr="004F6B73">
        <w:t xml:space="preserve"> </w:t>
      </w:r>
    </w:p>
    <w:p w14:paraId="2106BEFD" w14:textId="312B832C" w:rsidR="0038076C" w:rsidRPr="004F6B73" w:rsidRDefault="002D171C" w:rsidP="00E25AE7">
      <w:pPr>
        <w:pStyle w:val="Heading8paragraphs"/>
        <w:keepNext w:val="0"/>
        <w:rPr>
          <w:shd w:val="clear" w:color="auto" w:fill="FFFFFF"/>
        </w:rPr>
      </w:pPr>
      <w:r w:rsidRPr="004F6B73">
        <w:t>Tenderer</w:t>
      </w:r>
      <w:r w:rsidR="64A01B7F" w:rsidRPr="004F6B73">
        <w:t>s must not cross-reference their answer to one question in their answer to another, even where there is commonality. Cross-referenced questions will not be evaluated and a score of zero will be applied in that scenario.</w:t>
      </w:r>
    </w:p>
    <w:p w14:paraId="1AD9BED0" w14:textId="04F2524A" w:rsidR="0038076C" w:rsidRPr="004F6B73" w:rsidRDefault="001B1640" w:rsidP="00E25AE7">
      <w:pPr>
        <w:pStyle w:val="Heading8paragraphs"/>
        <w:keepNext w:val="0"/>
        <w:rPr>
          <w:shd w:val="clear" w:color="auto" w:fill="FFFFFF"/>
        </w:rPr>
      </w:pPr>
      <w:r>
        <w:t>GEANT</w:t>
      </w:r>
      <w:r w:rsidR="64A01B7F" w:rsidRPr="004F6B73">
        <w:t xml:space="preserve"> may disregard any part of an an</w:t>
      </w:r>
      <w:r w:rsidR="00346650">
        <w:t>swer to a</w:t>
      </w:r>
      <w:r w:rsidR="64A01B7F" w:rsidRPr="004F6B73">
        <w:t xml:space="preserve"> question that exceeds the word limit (where one is specified) or when a response is considered disproportionate. For </w:t>
      </w:r>
      <w:r w:rsidR="006F2065" w:rsidRPr="004F6B73">
        <w:t>example,</w:t>
      </w:r>
      <w:r w:rsidR="64A01B7F" w:rsidRPr="004F6B73">
        <w:t xml:space="preserve"> do not submit what may be considered standard sales literature as part of your </w:t>
      </w:r>
      <w:r w:rsidR="00AC506F">
        <w:t>Tender</w:t>
      </w:r>
      <w:r w:rsidR="64A01B7F" w:rsidRPr="004F6B73">
        <w:t xml:space="preserve"> where it adds little or no value to the evaluation process.</w:t>
      </w:r>
    </w:p>
    <w:p w14:paraId="2E79EF4E" w14:textId="2DF05CAD" w:rsidR="0038076C" w:rsidRPr="004F6B73" w:rsidRDefault="00601F84" w:rsidP="0038076C">
      <w:pPr>
        <w:pStyle w:val="Heading1"/>
      </w:pPr>
      <w:bookmarkStart w:id="6" w:name="_Toc448858342"/>
      <w:bookmarkStart w:id="7" w:name="_Toc432785380"/>
      <w:r w:rsidRPr="004F6B73">
        <w:lastRenderedPageBreak/>
        <w:t>Sc</w:t>
      </w:r>
      <w:r w:rsidR="0038076C" w:rsidRPr="004F6B73">
        <w:t>oring and Evaluation</w:t>
      </w:r>
      <w:bookmarkEnd w:id="6"/>
      <w:r w:rsidR="0038076C" w:rsidRPr="004F6B73">
        <w:t xml:space="preserve"> </w:t>
      </w:r>
      <w:bookmarkEnd w:id="7"/>
    </w:p>
    <w:p w14:paraId="16DE5097" w14:textId="1527C24F" w:rsidR="00B12BE7" w:rsidRPr="004F6B73" w:rsidRDefault="002D171C" w:rsidP="00E25AE7">
      <w:pPr>
        <w:pStyle w:val="Heading8paragraphs"/>
      </w:pPr>
      <w:r w:rsidRPr="004F6B73">
        <w:t>Tenderer</w:t>
      </w:r>
      <w:r w:rsidR="64A01B7F" w:rsidRPr="004F6B73">
        <w:t xml:space="preserve">s who have successfully passed the </w:t>
      </w:r>
      <w:r w:rsidR="00B62C40">
        <w:t>Selection Criteria</w:t>
      </w:r>
      <w:r w:rsidR="64A01B7F" w:rsidRPr="004F6B73">
        <w:t xml:space="preserve"> assessment will have their Offers evaluated and scored on the basis of the most economically advantageous tender.</w:t>
      </w:r>
      <w:r w:rsidR="64A01B7F" w:rsidRPr="004F6B73">
        <w:rPr>
          <w:highlight w:val="yellow"/>
        </w:rPr>
        <w:t xml:space="preserve"> </w:t>
      </w:r>
    </w:p>
    <w:p w14:paraId="69C66EBE" w14:textId="4D6672F3" w:rsidR="00D048FC" w:rsidRPr="004F6B73" w:rsidRDefault="64A01B7F" w:rsidP="00E25AE7">
      <w:pPr>
        <w:pStyle w:val="Heading8paragraphs"/>
      </w:pPr>
      <w:r w:rsidRPr="004F6B73">
        <w:t xml:space="preserve">Any </w:t>
      </w:r>
      <w:r w:rsidR="002D171C" w:rsidRPr="004F6B73">
        <w:t>Tenderer</w:t>
      </w:r>
      <w:r w:rsidRPr="004F6B73">
        <w:t xml:space="preserve"> who has successfully passed the </w:t>
      </w:r>
      <w:r w:rsidR="00B62C40">
        <w:t>Selection Criteria</w:t>
      </w:r>
      <w:r w:rsidRPr="004F6B73">
        <w:t xml:space="preserve"> assessment (as described in Vol 1) will have their offers evaluated.</w:t>
      </w:r>
    </w:p>
    <w:p w14:paraId="7C937092" w14:textId="32B6CEC2" w:rsidR="003D1817" w:rsidRPr="004F6B73" w:rsidRDefault="64A01B7F" w:rsidP="00E25AE7">
      <w:pPr>
        <w:pStyle w:val="Heading8paragraphs"/>
      </w:pPr>
      <w:r w:rsidRPr="004F6B73">
        <w:t xml:space="preserve">A score will be calculated in accordance with the methodology set out in this section and </w:t>
      </w:r>
      <w:r w:rsidR="002D171C" w:rsidRPr="004F6B73">
        <w:t>Tenderer</w:t>
      </w:r>
      <w:r w:rsidRPr="004F6B73">
        <w:t>s will be ranked by score.</w:t>
      </w:r>
    </w:p>
    <w:p w14:paraId="478B81E4" w14:textId="3CF1969F" w:rsidR="00991649" w:rsidRPr="00C1639A" w:rsidRDefault="00B62C40" w:rsidP="00B51434">
      <w:pPr>
        <w:pStyle w:val="Heading8paragraphs"/>
      </w:pPr>
      <w:r>
        <w:t>GEANT</w:t>
      </w:r>
      <w:r w:rsidR="00991649" w:rsidRPr="004F6B73">
        <w:t xml:space="preserve"> </w:t>
      </w:r>
      <w:r>
        <w:t>intend to award Framework Agreements to</w:t>
      </w:r>
      <w:r w:rsidR="00991649" w:rsidRPr="004F6B73">
        <w:t xml:space="preserve"> providers who can deliver the </w:t>
      </w:r>
      <w:r w:rsidR="00BA6297">
        <w:t>IaaS</w:t>
      </w:r>
      <w:r w:rsidR="00991649" w:rsidRPr="004F6B73">
        <w:t xml:space="preserve"> services </w:t>
      </w:r>
      <w:r>
        <w:t xml:space="preserve">as </w:t>
      </w:r>
      <w:r w:rsidR="00991649" w:rsidRPr="004F6B73">
        <w:t xml:space="preserve">specified in this tender. </w:t>
      </w:r>
      <w:r>
        <w:t xml:space="preserve">This will be judged by identifying (based on the responses to Vol 1 and 2) </w:t>
      </w:r>
      <w:r w:rsidR="00991649" w:rsidRPr="004F6B73">
        <w:t xml:space="preserve">Providers </w:t>
      </w:r>
      <w:r>
        <w:t xml:space="preserve">whose proposals </w:t>
      </w:r>
      <w:r w:rsidR="00991649" w:rsidRPr="004F6B73">
        <w:t xml:space="preserve">meet all Minimum Requirements (MRs) and </w:t>
      </w:r>
      <w:r>
        <w:t xml:space="preserve">rank the highest against the </w:t>
      </w:r>
      <w:r w:rsidR="00991649" w:rsidRPr="004F6B73">
        <w:t xml:space="preserve">Awarding Criteria. To come to the balanced set of </w:t>
      </w:r>
      <w:r w:rsidR="00BA6297">
        <w:t>IaaS</w:t>
      </w:r>
      <w:r w:rsidR="00991649" w:rsidRPr="004F6B73">
        <w:t xml:space="preserve"> providers awarded a Framework Agreement GEANT will use the scoring of the award criteria (ACs) in two ways:</w:t>
      </w:r>
    </w:p>
    <w:p w14:paraId="4E02D3E1" w14:textId="3DCF4032" w:rsidR="00991649" w:rsidRPr="004F6B73" w:rsidRDefault="00BE0E26" w:rsidP="00991649">
      <w:pPr>
        <w:rPr>
          <w:lang w:val="en-GB"/>
        </w:rPr>
      </w:pPr>
      <w:r w:rsidRPr="004F6B73">
        <w:rPr>
          <w:lang w:val="en-GB"/>
        </w:rPr>
        <w:t>--</w:t>
      </w:r>
      <w:r w:rsidR="00991649" w:rsidRPr="004F6B73">
        <w:rPr>
          <w:lang w:val="en-GB"/>
        </w:rPr>
        <w:t>1.            For selecting right holder/</w:t>
      </w:r>
      <w:r w:rsidR="003838C5" w:rsidRPr="004F6B73">
        <w:rPr>
          <w:lang w:val="en-GB"/>
        </w:rPr>
        <w:t>OIP</w:t>
      </w:r>
      <w:r w:rsidR="00991649" w:rsidRPr="004F6B73">
        <w:rPr>
          <w:lang w:val="en-GB"/>
        </w:rPr>
        <w:t xml:space="preserve"> type providers</w:t>
      </w:r>
    </w:p>
    <w:p w14:paraId="5D874696" w14:textId="1B2C16D9" w:rsidR="00991649" w:rsidRPr="004F6B73" w:rsidRDefault="00991649" w:rsidP="00991649">
      <w:pPr>
        <w:rPr>
          <w:lang w:val="en-GB"/>
        </w:rPr>
      </w:pPr>
      <w:r w:rsidRPr="004F6B73">
        <w:rPr>
          <w:lang w:val="en-GB"/>
        </w:rPr>
        <w:t xml:space="preserve">The total score for the evaluated AC questions will be used to compile a ranking of </w:t>
      </w:r>
      <w:r w:rsidR="002D171C" w:rsidRPr="004F6B73">
        <w:rPr>
          <w:lang w:val="en-GB"/>
        </w:rPr>
        <w:t>Tenderer</w:t>
      </w:r>
      <w:r w:rsidRPr="004F6B73">
        <w:rPr>
          <w:lang w:val="en-GB"/>
        </w:rPr>
        <w:t xml:space="preserve">s. Any </w:t>
      </w:r>
      <w:r w:rsidR="002D171C" w:rsidRPr="004F6B73">
        <w:rPr>
          <w:lang w:val="en-GB"/>
        </w:rPr>
        <w:t>Tenderer</w:t>
      </w:r>
      <w:r w:rsidRPr="004F6B73">
        <w:rPr>
          <w:lang w:val="en-GB"/>
        </w:rPr>
        <w:t xml:space="preserve"> who has reached an overall score of 60% or higher </w:t>
      </w:r>
      <w:r w:rsidR="00B62C40">
        <w:rPr>
          <w:lang w:val="en-GB"/>
        </w:rPr>
        <w:t xml:space="preserve">and meets all MRs </w:t>
      </w:r>
      <w:r w:rsidRPr="004F6B73">
        <w:rPr>
          <w:lang w:val="en-GB"/>
        </w:rPr>
        <w:t xml:space="preserve">will be considered to have passed. </w:t>
      </w:r>
    </w:p>
    <w:p w14:paraId="29ABDF41" w14:textId="77777777" w:rsidR="00991649" w:rsidRPr="004F6B73" w:rsidRDefault="00991649" w:rsidP="00991649">
      <w:pPr>
        <w:rPr>
          <w:lang w:val="en-GB"/>
        </w:rPr>
      </w:pPr>
    </w:p>
    <w:p w14:paraId="41A096A2" w14:textId="1925D44A" w:rsidR="00991649" w:rsidRPr="004F6B73" w:rsidRDefault="00276230" w:rsidP="00991649">
      <w:pPr>
        <w:rPr>
          <w:lang w:val="en-GB"/>
        </w:rPr>
      </w:pPr>
      <w:r w:rsidRPr="004F6B73">
        <w:rPr>
          <w:lang w:val="en-GB"/>
        </w:rPr>
        <w:t>-</w:t>
      </w:r>
      <w:r w:rsidR="00BE0E26" w:rsidRPr="004F6B73">
        <w:rPr>
          <w:lang w:val="en-GB"/>
        </w:rPr>
        <w:t>-</w:t>
      </w:r>
      <w:r w:rsidR="00991649" w:rsidRPr="004F6B73">
        <w:rPr>
          <w:lang w:val="en-GB"/>
        </w:rPr>
        <w:t xml:space="preserve">2.            For Tenders </w:t>
      </w:r>
      <w:r w:rsidR="00B62C40">
        <w:rPr>
          <w:lang w:val="en-GB"/>
        </w:rPr>
        <w:t xml:space="preserve">acting as Resellers </w:t>
      </w:r>
      <w:r w:rsidR="00991649" w:rsidRPr="004F6B73">
        <w:rPr>
          <w:lang w:val="en-GB"/>
        </w:rPr>
        <w:t xml:space="preserve">from each </w:t>
      </w:r>
      <w:r w:rsidR="00BA6297">
        <w:rPr>
          <w:lang w:val="en-GB"/>
        </w:rPr>
        <w:t>IAAS</w:t>
      </w:r>
      <w:r w:rsidR="00991649" w:rsidRPr="004F6B73">
        <w:rPr>
          <w:lang w:val="en-GB"/>
        </w:rPr>
        <w:t xml:space="preserve"> provider Group per country per right holder/</w:t>
      </w:r>
      <w:r w:rsidR="003838C5" w:rsidRPr="004F6B73">
        <w:rPr>
          <w:lang w:val="en-GB"/>
        </w:rPr>
        <w:t>OIP</w:t>
      </w:r>
      <w:r w:rsidR="00991649" w:rsidRPr="004F6B73">
        <w:rPr>
          <w:lang w:val="en-GB"/>
        </w:rPr>
        <w:t xml:space="preserve"> (Resellers)</w:t>
      </w:r>
    </w:p>
    <w:p w14:paraId="48BF8C68" w14:textId="573A7332" w:rsidR="00991649" w:rsidRPr="004F6B73" w:rsidRDefault="00991649" w:rsidP="00991649">
      <w:pPr>
        <w:rPr>
          <w:lang w:val="en-GB"/>
        </w:rPr>
      </w:pPr>
      <w:r w:rsidRPr="004F6B73">
        <w:rPr>
          <w:lang w:val="en-GB"/>
        </w:rPr>
        <w:t xml:space="preserve">GEANT believes it is not in the best interest of </w:t>
      </w:r>
      <w:r w:rsidR="00EC7F2A" w:rsidRPr="004F6B73">
        <w:rPr>
          <w:lang w:val="en-GB"/>
        </w:rPr>
        <w:t>the Customer</w:t>
      </w:r>
      <w:r w:rsidRPr="004F6B73">
        <w:rPr>
          <w:lang w:val="en-GB"/>
        </w:rPr>
        <w:t xml:space="preserve">, the </w:t>
      </w:r>
      <w:r w:rsidR="00BA6297">
        <w:rPr>
          <w:lang w:val="en-GB"/>
        </w:rPr>
        <w:t>IaaS</w:t>
      </w:r>
      <w:r w:rsidRPr="004F6B73">
        <w:rPr>
          <w:lang w:val="en-GB"/>
        </w:rPr>
        <w:t xml:space="preserve"> brand or its resellers to award too many resellers a </w:t>
      </w:r>
      <w:r w:rsidR="00AC506F">
        <w:rPr>
          <w:lang w:val="en-GB"/>
        </w:rPr>
        <w:t>F</w:t>
      </w:r>
      <w:r w:rsidRPr="004F6B73">
        <w:rPr>
          <w:lang w:val="en-GB"/>
        </w:rPr>
        <w:t xml:space="preserve">ramework </w:t>
      </w:r>
      <w:r w:rsidR="00AC506F">
        <w:rPr>
          <w:lang w:val="en-GB"/>
        </w:rPr>
        <w:t>Agreement</w:t>
      </w:r>
      <w:r w:rsidRPr="004F6B73">
        <w:rPr>
          <w:lang w:val="en-GB"/>
        </w:rPr>
        <w:t xml:space="preserve"> for a specific country. GEANT realises that the requirements it states in this tender require commitment and investment on the reseller side. It is not deemed proportional by GEANT to award framework agreements to an unlimited number of resellers per country when it cannot guarantee a minimum volume per brand over the duration of the contract.  The maximum number of eligible Tenders from each </w:t>
      </w:r>
      <w:r w:rsidR="00BA6297">
        <w:rPr>
          <w:lang w:val="en-GB"/>
        </w:rPr>
        <w:t>IAAS</w:t>
      </w:r>
      <w:r w:rsidRPr="004F6B73">
        <w:rPr>
          <w:lang w:val="en-GB"/>
        </w:rPr>
        <w:t xml:space="preserve"> provider Group per country per right holder/</w:t>
      </w:r>
      <w:r w:rsidR="003838C5" w:rsidRPr="004F6B73">
        <w:rPr>
          <w:lang w:val="en-GB"/>
        </w:rPr>
        <w:t>OIP</w:t>
      </w:r>
      <w:r w:rsidRPr="004F6B73">
        <w:rPr>
          <w:lang w:val="en-GB"/>
        </w:rPr>
        <w:t xml:space="preserve"> will be related to the number of tertiary students per country as published by the EC at </w:t>
      </w:r>
      <w:hyperlink r:id="rId24" w:history="1">
        <w:r w:rsidRPr="004F6B73">
          <w:rPr>
            <w:rStyle w:val="Hyperlink"/>
            <w:rFonts w:ascii="Calibri Light" w:hAnsi="Calibri Light"/>
            <w:color w:val="auto"/>
            <w:lang w:val="en-GB"/>
          </w:rPr>
          <w:t>http://ec.europa.eu/eurostat/statistics-explained/index.php/Tertiary_education_statistics</w:t>
        </w:r>
      </w:hyperlink>
      <w:r w:rsidRPr="004F6B73">
        <w:rPr>
          <w:lang w:val="en-GB"/>
        </w:rPr>
        <w:t xml:space="preserve"> </w:t>
      </w:r>
    </w:p>
    <w:p w14:paraId="777A5D86" w14:textId="77777777" w:rsidR="00991649" w:rsidRPr="004F6B73" w:rsidRDefault="00991649" w:rsidP="00991649">
      <w:pPr>
        <w:rPr>
          <w:lang w:val="en-GB"/>
        </w:rPr>
      </w:pPr>
    </w:p>
    <w:tbl>
      <w:tblPr>
        <w:tblW w:w="8093" w:type="dxa"/>
        <w:tblInd w:w="-23" w:type="dxa"/>
        <w:tblCellMar>
          <w:left w:w="0" w:type="dxa"/>
          <w:right w:w="0" w:type="dxa"/>
        </w:tblCellMar>
        <w:tblLook w:val="04A0" w:firstRow="1" w:lastRow="0" w:firstColumn="1" w:lastColumn="0" w:noHBand="0" w:noVBand="1"/>
      </w:tblPr>
      <w:tblGrid>
        <w:gridCol w:w="2580"/>
        <w:gridCol w:w="5513"/>
      </w:tblGrid>
      <w:tr w:rsidR="00991649" w:rsidRPr="004F6B73" w14:paraId="12F3AE0A" w14:textId="77777777" w:rsidTr="00607488">
        <w:trPr>
          <w:trHeight w:val="690"/>
        </w:trPr>
        <w:tc>
          <w:tcPr>
            <w:tcW w:w="2580"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hideMark/>
          </w:tcPr>
          <w:p w14:paraId="2C62E587" w14:textId="77777777" w:rsidR="00991649" w:rsidRPr="004F6B73" w:rsidRDefault="00991649">
            <w:pPr>
              <w:rPr>
                <w:b/>
                <w:bCs/>
                <w:lang w:val="en-GB" w:eastAsia="nl-NL"/>
              </w:rPr>
            </w:pPr>
            <w:r w:rsidRPr="004F6B73">
              <w:rPr>
                <w:b/>
                <w:bCs/>
                <w:lang w:val="en-GB" w:eastAsia="nl-NL"/>
              </w:rPr>
              <w:t>Number of Tertiary students per country</w:t>
            </w:r>
          </w:p>
        </w:tc>
        <w:tc>
          <w:tcPr>
            <w:tcW w:w="5513" w:type="dxa"/>
            <w:tcBorders>
              <w:top w:val="single" w:sz="8" w:space="0" w:color="auto"/>
              <w:left w:val="nil"/>
              <w:bottom w:val="single" w:sz="8" w:space="0" w:color="auto"/>
              <w:right w:val="single" w:sz="8" w:space="0" w:color="auto"/>
            </w:tcBorders>
            <w:shd w:val="clear" w:color="auto" w:fill="CCCCCC"/>
            <w:tcMar>
              <w:top w:w="0" w:type="dxa"/>
              <w:left w:w="70" w:type="dxa"/>
              <w:bottom w:w="0" w:type="dxa"/>
              <w:right w:w="70" w:type="dxa"/>
            </w:tcMar>
            <w:hideMark/>
          </w:tcPr>
          <w:p w14:paraId="690C2BA8" w14:textId="4E815991" w:rsidR="00991649" w:rsidRPr="004F6B73" w:rsidRDefault="00991649">
            <w:pPr>
              <w:rPr>
                <w:b/>
                <w:bCs/>
                <w:lang w:val="en-GB" w:eastAsia="nl-NL"/>
              </w:rPr>
            </w:pPr>
            <w:r w:rsidRPr="004F6B73">
              <w:rPr>
                <w:b/>
                <w:bCs/>
                <w:lang w:val="en-GB" w:eastAsia="nl-NL"/>
              </w:rPr>
              <w:t xml:space="preserve">Max. number of eligible Tenders from each </w:t>
            </w:r>
            <w:r w:rsidR="00BA6297">
              <w:rPr>
                <w:b/>
                <w:bCs/>
                <w:lang w:val="en-GB" w:eastAsia="nl-NL"/>
              </w:rPr>
              <w:t>IAAS</w:t>
            </w:r>
            <w:r w:rsidRPr="004F6B73">
              <w:rPr>
                <w:b/>
                <w:bCs/>
                <w:lang w:val="en-GB" w:eastAsia="nl-NL"/>
              </w:rPr>
              <w:t xml:space="preserve"> provider Group per country per right holder/</w:t>
            </w:r>
            <w:r w:rsidR="003838C5" w:rsidRPr="004F6B73">
              <w:rPr>
                <w:b/>
                <w:bCs/>
                <w:lang w:val="en-GB" w:eastAsia="nl-NL"/>
              </w:rPr>
              <w:t>OIP</w:t>
            </w:r>
            <w:r w:rsidRPr="004F6B73">
              <w:rPr>
                <w:b/>
                <w:bCs/>
                <w:lang w:val="en-GB" w:eastAsia="nl-NL"/>
              </w:rPr>
              <w:t>, each scoring an overall score of 60% or higher</w:t>
            </w:r>
          </w:p>
        </w:tc>
      </w:tr>
      <w:tr w:rsidR="00991649" w:rsidRPr="004F6B73" w14:paraId="20D0D70F"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29687F97" w14:textId="77777777" w:rsidR="00991649" w:rsidRPr="004F6B73" w:rsidRDefault="00991649">
            <w:pPr>
              <w:rPr>
                <w:lang w:val="en-GB" w:eastAsia="nl-NL"/>
              </w:rPr>
            </w:pPr>
            <w:r w:rsidRPr="004F6B73">
              <w:rPr>
                <w:lang w:val="en-GB" w:eastAsia="nl-NL"/>
              </w:rPr>
              <w:t>0 - 500.000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F3820C" w14:textId="77777777" w:rsidR="00991649" w:rsidRPr="004F6B73" w:rsidRDefault="00991649">
            <w:pPr>
              <w:jc w:val="right"/>
              <w:rPr>
                <w:lang w:val="en-GB" w:eastAsia="nl-NL"/>
              </w:rPr>
            </w:pPr>
            <w:r w:rsidRPr="004F6B73">
              <w:rPr>
                <w:lang w:val="en-GB" w:eastAsia="nl-NL"/>
              </w:rPr>
              <w:t>3</w:t>
            </w:r>
          </w:p>
        </w:tc>
      </w:tr>
      <w:tr w:rsidR="00991649" w:rsidRPr="004F6B73" w14:paraId="45143BDC"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6D725FB" w14:textId="77777777" w:rsidR="00991649" w:rsidRPr="004F6B73" w:rsidRDefault="00991649">
            <w:pPr>
              <w:rPr>
                <w:lang w:val="en-GB" w:eastAsia="nl-NL"/>
              </w:rPr>
            </w:pPr>
            <w:r w:rsidRPr="004F6B73">
              <w:rPr>
                <w:lang w:val="en-GB" w:eastAsia="nl-NL"/>
              </w:rPr>
              <w:t>500.000 - 1.000.000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6D8C542" w14:textId="77777777" w:rsidR="00991649" w:rsidRPr="004F6B73" w:rsidRDefault="00991649">
            <w:pPr>
              <w:jc w:val="right"/>
              <w:rPr>
                <w:lang w:val="en-GB" w:eastAsia="nl-NL"/>
              </w:rPr>
            </w:pPr>
            <w:r w:rsidRPr="004F6B73">
              <w:rPr>
                <w:lang w:val="en-GB" w:eastAsia="nl-NL"/>
              </w:rPr>
              <w:t>4</w:t>
            </w:r>
          </w:p>
        </w:tc>
      </w:tr>
      <w:tr w:rsidR="00991649" w:rsidRPr="004F6B73" w14:paraId="0CFDCA63"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4493A51" w14:textId="77777777" w:rsidR="00991649" w:rsidRPr="004F6B73" w:rsidRDefault="00991649">
            <w:pPr>
              <w:rPr>
                <w:lang w:val="en-GB" w:eastAsia="nl-NL"/>
              </w:rPr>
            </w:pPr>
            <w:r w:rsidRPr="004F6B73">
              <w:rPr>
                <w:lang w:val="en-GB" w:eastAsia="nl-NL"/>
              </w:rPr>
              <w:t>1.000.000 - 2.000.000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4F15A1" w14:textId="77777777" w:rsidR="00991649" w:rsidRPr="004F6B73" w:rsidRDefault="00991649">
            <w:pPr>
              <w:jc w:val="right"/>
              <w:rPr>
                <w:lang w:val="en-GB" w:eastAsia="nl-NL"/>
              </w:rPr>
            </w:pPr>
            <w:r w:rsidRPr="004F6B73">
              <w:rPr>
                <w:lang w:val="en-GB" w:eastAsia="nl-NL"/>
              </w:rPr>
              <w:t>5</w:t>
            </w:r>
          </w:p>
        </w:tc>
      </w:tr>
      <w:tr w:rsidR="00991649" w:rsidRPr="004F6B73" w14:paraId="34320D9F"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F49E60B" w14:textId="77777777" w:rsidR="00991649" w:rsidRPr="004F6B73" w:rsidRDefault="00991649">
            <w:pPr>
              <w:rPr>
                <w:lang w:val="en-GB" w:eastAsia="nl-NL"/>
              </w:rPr>
            </w:pPr>
            <w:r w:rsidRPr="004F6B73">
              <w:rPr>
                <w:lang w:val="en-GB" w:eastAsia="nl-NL"/>
              </w:rPr>
              <w:t>more than 2.000.000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0B2909" w14:textId="77777777" w:rsidR="00991649" w:rsidRPr="004F6B73" w:rsidRDefault="00991649">
            <w:pPr>
              <w:jc w:val="right"/>
              <w:rPr>
                <w:lang w:val="en-GB" w:eastAsia="nl-NL"/>
              </w:rPr>
            </w:pPr>
            <w:r w:rsidRPr="004F6B73">
              <w:rPr>
                <w:lang w:val="en-GB" w:eastAsia="nl-NL"/>
              </w:rPr>
              <w:t>6</w:t>
            </w:r>
          </w:p>
        </w:tc>
      </w:tr>
    </w:tbl>
    <w:p w14:paraId="3A184A93" w14:textId="31C1F032" w:rsidR="00991649" w:rsidRPr="004F6B73" w:rsidRDefault="003838C5" w:rsidP="003838C5">
      <w:pPr>
        <w:pStyle w:val="Caption"/>
        <w:rPr>
          <w:rFonts w:ascii="Calibri" w:eastAsiaTheme="minorHAnsi" w:hAnsi="Calibri"/>
          <w:lang w:val="en-GB"/>
        </w:rPr>
      </w:pPr>
      <w:r w:rsidRPr="004F6B73">
        <w:rPr>
          <w:lang w:val="en-GB"/>
        </w:rPr>
        <w:t>Table 2.1</w:t>
      </w:r>
      <w:r w:rsidR="00991649" w:rsidRPr="004F6B73">
        <w:rPr>
          <w:lang w:val="en-GB"/>
        </w:rPr>
        <w:t>:</w:t>
      </w:r>
      <w:r w:rsidR="003C2E7D" w:rsidRPr="004F6B73">
        <w:rPr>
          <w:lang w:val="en-GB"/>
        </w:rPr>
        <w:t xml:space="preserve"> R</w:t>
      </w:r>
      <w:r w:rsidR="00991649" w:rsidRPr="004F6B73">
        <w:rPr>
          <w:lang w:val="en-GB"/>
        </w:rPr>
        <w:t>elationship between tertiary students per country and max. number of eligible Tenders.</w:t>
      </w:r>
    </w:p>
    <w:p w14:paraId="5DEE2571" w14:textId="6ABA3095" w:rsidR="00D048FC" w:rsidRPr="002C0B83" w:rsidRDefault="00D048FC" w:rsidP="00E25AE7">
      <w:pPr>
        <w:pStyle w:val="Heading8paragraphs"/>
      </w:pPr>
      <w:r w:rsidRPr="004F6B73">
        <w:rPr>
          <w:color w:val="000000" w:themeColor="text2"/>
        </w:rPr>
        <w:lastRenderedPageBreak/>
        <w:t xml:space="preserve">The requirements </w:t>
      </w:r>
      <w:r w:rsidR="00FB3E4B" w:rsidRPr="004F6B73">
        <w:rPr>
          <w:color w:val="000000" w:themeColor="text2"/>
        </w:rPr>
        <w:t xml:space="preserve">set out in Section </w:t>
      </w:r>
      <w:r w:rsidR="0057449F" w:rsidRPr="004F6B73">
        <w:rPr>
          <w:color w:val="000000" w:themeColor="text2"/>
        </w:rPr>
        <w:fldChar w:fldCharType="begin"/>
      </w:r>
      <w:r w:rsidR="0057449F" w:rsidRPr="004F6B73">
        <w:rPr>
          <w:color w:val="000000" w:themeColor="text2"/>
        </w:rPr>
        <w:instrText xml:space="preserve"> REF _Ref447532916 \r \h </w:instrText>
      </w:r>
      <w:r w:rsidR="0057449F" w:rsidRPr="004F6B73">
        <w:rPr>
          <w:color w:val="000000" w:themeColor="text2"/>
        </w:rPr>
      </w:r>
      <w:r w:rsidR="0057449F" w:rsidRPr="004F6B73">
        <w:rPr>
          <w:color w:val="000000" w:themeColor="text2"/>
        </w:rPr>
        <w:fldChar w:fldCharType="separate"/>
      </w:r>
      <w:r w:rsidR="0057449F" w:rsidRPr="004F6B73">
        <w:rPr>
          <w:color w:val="000000" w:themeColor="text2"/>
        </w:rPr>
        <w:t>3</w:t>
      </w:r>
      <w:r w:rsidR="0057449F" w:rsidRPr="004F6B73">
        <w:rPr>
          <w:color w:val="000000" w:themeColor="text2"/>
        </w:rPr>
        <w:fldChar w:fldCharType="end"/>
      </w:r>
      <w:r w:rsidR="0057449F" w:rsidRPr="004F6B73">
        <w:rPr>
          <w:color w:val="000000" w:themeColor="text2"/>
        </w:rPr>
        <w:t xml:space="preserve"> are divided into MR</w:t>
      </w:r>
      <w:r w:rsidRPr="004F6B73">
        <w:rPr>
          <w:color w:val="000000" w:themeColor="text2"/>
        </w:rPr>
        <w:t>: Minimum requiremen</w:t>
      </w:r>
      <w:r w:rsidR="0057449F" w:rsidRPr="004F6B73">
        <w:rPr>
          <w:color w:val="000000" w:themeColor="text2"/>
        </w:rPr>
        <w:t>ts (mandatory requirements), AC</w:t>
      </w:r>
      <w:r w:rsidRPr="004F6B73">
        <w:rPr>
          <w:color w:val="000000" w:themeColor="text2"/>
        </w:rPr>
        <w:t>: Awarding criteria (scored based on comple</w:t>
      </w:r>
      <w:r w:rsidR="00BE0E26" w:rsidRPr="004F6B73">
        <w:rPr>
          <w:color w:val="000000" w:themeColor="text2"/>
        </w:rPr>
        <w:t>teness of specification) and IO</w:t>
      </w:r>
      <w:r w:rsidRPr="004F6B73">
        <w:rPr>
          <w:color w:val="000000" w:themeColor="text2"/>
        </w:rPr>
        <w:t xml:space="preserve"> Information Only (not scored).</w:t>
      </w:r>
    </w:p>
    <w:p w14:paraId="458EA1D9" w14:textId="77777777" w:rsidR="00B62C40" w:rsidRDefault="002C0B83" w:rsidP="002C0B83">
      <w:pPr>
        <w:pStyle w:val="Heading8paragraphs"/>
      </w:pPr>
      <w:r>
        <w:t xml:space="preserve">Framework Agreements thus will be awarded to </w:t>
      </w:r>
      <w:r w:rsidR="00B62C40">
        <w:t>Resellers on a per country basis. The maximum number of Agreements awarded is set out in Table 2.1.</w:t>
      </w:r>
    </w:p>
    <w:p w14:paraId="0CD77486" w14:textId="1ED55877" w:rsidR="002C0B83" w:rsidRDefault="00B62C40" w:rsidP="002C0B83">
      <w:pPr>
        <w:pStyle w:val="Heading8paragraphs"/>
      </w:pPr>
      <w:r>
        <w:t xml:space="preserve">Where a Reseller meets all MR assessment requirements their response to AC questions will be assessed as described below. The Tenderers will then be ranked by their score and Framework Agreements awarded to those that fall within the range per country as </w:t>
      </w:r>
      <w:proofErr w:type="spellStart"/>
      <w:r>
        <w:t>specificed</w:t>
      </w:r>
      <w:proofErr w:type="spellEnd"/>
      <w:r>
        <w:t xml:space="preserve"> in Table 2.1</w:t>
      </w:r>
      <w:r w:rsidR="002C0B83">
        <w:t>.</w:t>
      </w:r>
    </w:p>
    <w:p w14:paraId="4BDA4E8B" w14:textId="2CFA0641" w:rsidR="002C0B83" w:rsidRPr="004F6B73" w:rsidRDefault="002C0B83" w:rsidP="002C0B83">
      <w:pPr>
        <w:pStyle w:val="Heading8paragraphs"/>
      </w:pPr>
      <w:r>
        <w:t xml:space="preserve">Where a </w:t>
      </w:r>
      <w:r w:rsidR="00AC506F">
        <w:t>r</w:t>
      </w:r>
      <w:r>
        <w:t xml:space="preserve">eseller identifies multiple countries in their response to MR1 then the response will be considered on a single country basis, </w:t>
      </w:r>
      <w:r w:rsidR="003E7A9B">
        <w:t>i.e.</w:t>
      </w:r>
      <w:r>
        <w:t xml:space="preserve"> a response may be for 6 countries but the Tenderer </w:t>
      </w:r>
      <w:r w:rsidR="003E7A9B">
        <w:t xml:space="preserve">could be awarded a Framework </w:t>
      </w:r>
      <w:r w:rsidR="00AC506F">
        <w:t xml:space="preserve">Agreement </w:t>
      </w:r>
      <w:r w:rsidR="003E7A9B">
        <w:t>for only 3 of these.</w:t>
      </w:r>
    </w:p>
    <w:p w14:paraId="141F5B63" w14:textId="77777777" w:rsidR="00FB3E4B" w:rsidRPr="004F6B73" w:rsidRDefault="64A01B7F" w:rsidP="00FB3E4B">
      <w:pPr>
        <w:pStyle w:val="Heading2"/>
      </w:pPr>
      <w:bookmarkStart w:id="8" w:name="_Toc448858343"/>
      <w:r w:rsidRPr="004F6B73">
        <w:t>Evaluation Methodology</w:t>
      </w:r>
      <w:bookmarkEnd w:id="8"/>
    </w:p>
    <w:p w14:paraId="120197B2" w14:textId="2ED9EA35" w:rsidR="00A94372" w:rsidRPr="004F6B73" w:rsidRDefault="00A94372" w:rsidP="00E25AE7">
      <w:pPr>
        <w:pStyle w:val="Heading8paragraphs"/>
      </w:pPr>
      <w:r w:rsidRPr="004F6B73">
        <w:rPr>
          <w:color w:val="000000" w:themeColor="text2"/>
        </w:rPr>
        <w:t>Information Only (IO) questions within</w:t>
      </w:r>
      <w:r w:rsidR="006F2065" w:rsidRPr="004F6B73">
        <w:rPr>
          <w:color w:val="000000" w:themeColor="text2"/>
        </w:rPr>
        <w:t xml:space="preserve"> Section</w:t>
      </w:r>
      <w:r w:rsidRPr="004F6B73">
        <w:rPr>
          <w:color w:val="000000" w:themeColor="text2"/>
        </w:rPr>
        <w:t xml:space="preserve"> </w:t>
      </w:r>
      <w:r w:rsidR="003C2E7D" w:rsidRPr="004F6B73">
        <w:rPr>
          <w:color w:val="000000" w:themeColor="text2"/>
        </w:rPr>
        <w:fldChar w:fldCharType="begin"/>
      </w:r>
      <w:r w:rsidR="003C2E7D" w:rsidRPr="004F6B73">
        <w:rPr>
          <w:color w:val="000000" w:themeColor="text2"/>
        </w:rPr>
        <w:instrText xml:space="preserve"> REF _Ref447532620 \r \h </w:instrText>
      </w:r>
      <w:r w:rsidR="003C2E7D" w:rsidRPr="004F6B73">
        <w:rPr>
          <w:color w:val="000000" w:themeColor="text2"/>
        </w:rPr>
      </w:r>
      <w:r w:rsidR="003C2E7D" w:rsidRPr="004F6B73">
        <w:rPr>
          <w:color w:val="000000" w:themeColor="text2"/>
        </w:rPr>
        <w:fldChar w:fldCharType="separate"/>
      </w:r>
      <w:r w:rsidR="003C2E7D" w:rsidRPr="004F6B73">
        <w:rPr>
          <w:color w:val="000000" w:themeColor="text2"/>
        </w:rPr>
        <w:t>3.6</w:t>
      </w:r>
      <w:r w:rsidR="003C2E7D" w:rsidRPr="004F6B73">
        <w:rPr>
          <w:color w:val="000000" w:themeColor="text2"/>
        </w:rPr>
        <w:fldChar w:fldCharType="end"/>
      </w:r>
      <w:r w:rsidR="003C2E7D" w:rsidRPr="004F6B73">
        <w:rPr>
          <w:color w:val="000000" w:themeColor="text2"/>
        </w:rPr>
        <w:t xml:space="preserve"> </w:t>
      </w:r>
      <w:r w:rsidRPr="004F6B73">
        <w:rPr>
          <w:color w:val="000000" w:themeColor="text2"/>
        </w:rPr>
        <w:t xml:space="preserve">are not scored, however the information provided may be used by </w:t>
      </w:r>
      <w:r w:rsidR="001B1640">
        <w:rPr>
          <w:color w:val="000000" w:themeColor="text2"/>
        </w:rPr>
        <w:t>GEANT</w:t>
      </w:r>
      <w:r w:rsidRPr="004F6B73">
        <w:rPr>
          <w:color w:val="000000" w:themeColor="text2"/>
        </w:rPr>
        <w:t xml:space="preserve"> if it assists the comprehension and assessment of another question.</w:t>
      </w:r>
    </w:p>
    <w:p w14:paraId="62253A04" w14:textId="2B55E9A3" w:rsidR="00A94372" w:rsidRPr="004F6B73" w:rsidRDefault="00A94372" w:rsidP="00E25AE7">
      <w:pPr>
        <w:pStyle w:val="Heading8paragraphs"/>
      </w:pPr>
      <w:r w:rsidRPr="004F6B73">
        <w:rPr>
          <w:color w:val="000000" w:themeColor="text2"/>
        </w:rPr>
        <w:t>Minimum Req</w:t>
      </w:r>
      <w:r w:rsidR="006F2065" w:rsidRPr="004F6B73">
        <w:rPr>
          <w:color w:val="000000" w:themeColor="text2"/>
        </w:rPr>
        <w:t>uirement (MR) questions within S</w:t>
      </w:r>
      <w:r w:rsidRPr="004F6B73">
        <w:rPr>
          <w:color w:val="000000" w:themeColor="text2"/>
        </w:rPr>
        <w:t>ection</w:t>
      </w:r>
      <w:r w:rsidR="006F2065" w:rsidRPr="004F6B73">
        <w:rPr>
          <w:color w:val="000000" w:themeColor="text2"/>
        </w:rPr>
        <w:t xml:space="preserve"> </w:t>
      </w:r>
      <w:r w:rsidR="006F2065" w:rsidRPr="004F6B73">
        <w:rPr>
          <w:color w:val="000000" w:themeColor="text2"/>
        </w:rPr>
        <w:fldChar w:fldCharType="begin"/>
      </w:r>
      <w:r w:rsidR="006F2065" w:rsidRPr="004F6B73">
        <w:rPr>
          <w:color w:val="000000" w:themeColor="text2"/>
        </w:rPr>
        <w:instrText xml:space="preserve"> REF _Ref447532800 \r \h </w:instrText>
      </w:r>
      <w:r w:rsidR="006F2065" w:rsidRPr="004F6B73">
        <w:rPr>
          <w:color w:val="000000" w:themeColor="text2"/>
        </w:rPr>
      </w:r>
      <w:r w:rsidR="006F2065" w:rsidRPr="004F6B73">
        <w:rPr>
          <w:color w:val="000000" w:themeColor="text2"/>
        </w:rPr>
        <w:fldChar w:fldCharType="separate"/>
      </w:r>
      <w:r w:rsidR="006F2065" w:rsidRPr="004F6B73">
        <w:rPr>
          <w:color w:val="000000" w:themeColor="text2"/>
        </w:rPr>
        <w:t>3</w:t>
      </w:r>
      <w:r w:rsidR="006F2065" w:rsidRPr="004F6B73">
        <w:rPr>
          <w:color w:val="000000" w:themeColor="text2"/>
        </w:rPr>
        <w:fldChar w:fldCharType="end"/>
      </w:r>
      <w:r w:rsidRPr="004F6B73">
        <w:rPr>
          <w:color w:val="000000" w:themeColor="text2"/>
        </w:rPr>
        <w:t xml:space="preserve"> describe</w:t>
      </w:r>
      <w:r w:rsidR="006F2065" w:rsidRPr="004F6B73">
        <w:rPr>
          <w:color w:val="000000" w:themeColor="text2"/>
        </w:rPr>
        <w:t>s</w:t>
      </w:r>
      <w:r w:rsidRPr="004F6B73">
        <w:rPr>
          <w:color w:val="000000" w:themeColor="text2"/>
        </w:rPr>
        <w:t xml:space="preserve"> the minimum functionalities/services that GEANT will require its appointed service provider to meet or exceed, and therefore are of a “Pass/Fail” nature.</w:t>
      </w:r>
    </w:p>
    <w:p w14:paraId="492F87B1" w14:textId="53CE742E" w:rsidR="00A94372" w:rsidRPr="004F6B73" w:rsidRDefault="64A01B7F" w:rsidP="00E25AE7">
      <w:pPr>
        <w:pStyle w:val="Heading8paragraphs"/>
      </w:pPr>
      <w:r w:rsidRPr="004F6B73">
        <w:rPr>
          <w:color w:val="000000" w:themeColor="text2"/>
        </w:rPr>
        <w:t xml:space="preserve">Where a </w:t>
      </w:r>
      <w:r w:rsidR="002D171C" w:rsidRPr="004F6B73">
        <w:rPr>
          <w:color w:val="000000" w:themeColor="text2"/>
        </w:rPr>
        <w:t>Tenderer</w:t>
      </w:r>
      <w:r w:rsidRPr="004F6B73">
        <w:rPr>
          <w:color w:val="000000" w:themeColor="text2"/>
        </w:rPr>
        <w:t xml:space="preserve"> is assessed as passing all MR questions then their responses to the questions will be assessed as described within this section and the mark for each question weighted in accordance with </w:t>
      </w:r>
      <w:r w:rsidR="00AB4A52" w:rsidRPr="004F6B73">
        <w:rPr>
          <w:color w:val="000000" w:themeColor="text2"/>
        </w:rPr>
        <w:fldChar w:fldCharType="begin"/>
      </w:r>
      <w:r w:rsidR="00AB4A52" w:rsidRPr="004F6B73">
        <w:rPr>
          <w:color w:val="000000" w:themeColor="text2"/>
        </w:rPr>
        <w:instrText xml:space="preserve"> REF _Ref447535905 \h </w:instrText>
      </w:r>
      <w:r w:rsidR="00AB4A52" w:rsidRPr="004F6B73">
        <w:rPr>
          <w:color w:val="000000" w:themeColor="text2"/>
        </w:rPr>
      </w:r>
      <w:r w:rsidR="00AB4A52" w:rsidRPr="004F6B73">
        <w:rPr>
          <w:color w:val="000000" w:themeColor="text2"/>
        </w:rPr>
        <w:fldChar w:fldCharType="separate"/>
      </w:r>
      <w:r w:rsidR="00AB4A52" w:rsidRPr="004F6B73">
        <w:t xml:space="preserve">Table </w:t>
      </w:r>
      <w:r w:rsidR="003C2E7D" w:rsidRPr="004F6B73">
        <w:rPr>
          <w:noProof/>
        </w:rPr>
        <w:t>2.2</w:t>
      </w:r>
      <w:r w:rsidR="00AB4A52" w:rsidRPr="004F6B73">
        <w:t xml:space="preserve">: </w:t>
      </w:r>
      <w:r w:rsidR="003C2E7D" w:rsidRPr="004F6B73">
        <w:t>S</w:t>
      </w:r>
      <w:r w:rsidR="00AB4A52" w:rsidRPr="004F6B73">
        <w:t>coring mechanism</w:t>
      </w:r>
      <w:r w:rsidR="00AB4A52" w:rsidRPr="004F6B73">
        <w:rPr>
          <w:color w:val="000000" w:themeColor="text2"/>
        </w:rPr>
        <w:fldChar w:fldCharType="end"/>
      </w:r>
      <w:r w:rsidR="00AB4A52" w:rsidRPr="004F6B73">
        <w:rPr>
          <w:color w:val="000000" w:themeColor="text2"/>
        </w:rPr>
        <w:t>.</w:t>
      </w:r>
    </w:p>
    <w:p w14:paraId="3F755BC8" w14:textId="62AD7FBF" w:rsidR="00FB3E4B" w:rsidRPr="004F6B73" w:rsidRDefault="64A01B7F" w:rsidP="00E25AE7">
      <w:pPr>
        <w:pStyle w:val="Heading8paragraphs"/>
      </w:pPr>
      <w:r w:rsidRPr="004F6B73">
        <w:t xml:space="preserve">Where the </w:t>
      </w:r>
      <w:r w:rsidR="002D171C" w:rsidRPr="004F6B73">
        <w:t>Tenderer</w:t>
      </w:r>
      <w:r w:rsidRPr="004F6B73">
        <w:t xml:space="preserve"> answers “</w:t>
      </w:r>
      <w:r w:rsidR="00510DC7" w:rsidRPr="004F6B73">
        <w:t>No</w:t>
      </w:r>
      <w:r w:rsidRPr="004F6B73">
        <w:t xml:space="preserve">” to any MR question at, GEANT reserves the right to exclude the </w:t>
      </w:r>
      <w:r w:rsidR="002D171C" w:rsidRPr="004F6B73">
        <w:t>Tenderer</w:t>
      </w:r>
      <w:r w:rsidRPr="004F6B73">
        <w:t xml:space="preserve"> from consideration, but may at its discretion decide to allow the </w:t>
      </w:r>
      <w:r w:rsidR="002D171C" w:rsidRPr="004F6B73">
        <w:t>Tenderer</w:t>
      </w:r>
      <w:r w:rsidRPr="004F6B73">
        <w:t xml:space="preserve"> to proceed further</w:t>
      </w:r>
      <w:r w:rsidRPr="004F6B73">
        <w:rPr>
          <w:color w:val="000000" w:themeColor="text2"/>
        </w:rPr>
        <w:t>.</w:t>
      </w:r>
    </w:p>
    <w:p w14:paraId="2DF19772" w14:textId="6B715033" w:rsidR="00A64E75" w:rsidRPr="00A64E75" w:rsidRDefault="008012FC" w:rsidP="00A64E75">
      <w:pPr>
        <w:pStyle w:val="Heading8"/>
      </w:pPr>
      <w:r w:rsidRPr="004F6B73">
        <w:rPr>
          <w:sz w:val="22"/>
          <w:szCs w:val="22"/>
        </w:rPr>
        <w:t xml:space="preserve">The Procurement Team will establish an evaluation panel that will use its collective professional judgement to evaluate responses in accordance with the evaluation criteria, weighted and (sub-weighted) as shown in </w:t>
      </w:r>
      <w:r w:rsidR="003838C5" w:rsidRPr="004F6B73">
        <w:t>Table 2.</w:t>
      </w:r>
      <w:r w:rsidR="009E7B59">
        <w:t>4</w:t>
      </w:r>
      <w:r w:rsidR="009E7B59" w:rsidRPr="004F6B73">
        <w:t xml:space="preserve"> </w:t>
      </w:r>
      <w:r w:rsidR="0077167A" w:rsidRPr="004F6B73">
        <w:t>Awarding Criteria Weightings</w:t>
      </w:r>
    </w:p>
    <w:p w14:paraId="2654EC5B" w14:textId="43A67619" w:rsidR="008012FC" w:rsidRDefault="001B1640" w:rsidP="008012FC">
      <w:pPr>
        <w:pStyle w:val="Heading8paragraphs"/>
      </w:pPr>
      <w:r>
        <w:t>GEANT</w:t>
      </w:r>
      <w:r w:rsidR="008012FC" w:rsidRPr="004F6B73">
        <w:t xml:space="preserve"> reserves the right to reject offers that do not meet its minimum standards, where stated.</w:t>
      </w:r>
    </w:p>
    <w:p w14:paraId="751E9D20" w14:textId="1EFA86F8" w:rsidR="00A64E75" w:rsidRPr="004F6B73" w:rsidRDefault="00A64E75" w:rsidP="008012FC">
      <w:pPr>
        <w:pStyle w:val="Heading8paragraphs"/>
      </w:pPr>
      <w:r>
        <w:t>Eval</w:t>
      </w:r>
      <w:r w:rsidR="006304E3">
        <w:t>uation will take place on a per country basis.</w:t>
      </w:r>
    </w:p>
    <w:p w14:paraId="22FC1529" w14:textId="731C72F7" w:rsidR="008012FC" w:rsidRPr="004F6B73" w:rsidRDefault="001B1640" w:rsidP="008012FC">
      <w:pPr>
        <w:pStyle w:val="Heading8paragraphs"/>
      </w:pPr>
      <w:r>
        <w:t>GEANT</w:t>
      </w:r>
      <w:r w:rsidR="008012FC" w:rsidRPr="004F6B73">
        <w:t xml:space="preserve"> reserves the right to consider answers to one question where they may support the evaluation of another question.</w:t>
      </w:r>
    </w:p>
    <w:p w14:paraId="3BC47EEA" w14:textId="77777777" w:rsidR="008012FC" w:rsidRPr="004F6B73" w:rsidRDefault="008012FC" w:rsidP="008012FC">
      <w:pPr>
        <w:pStyle w:val="Heading8paragraphs"/>
      </w:pPr>
      <w:r w:rsidRPr="004F6B73">
        <w:t>The Procurement Team will award scores for those questions related to Quality Evaluation Criteria and non-price commercial questions reflecting reasoned professional judgement as to the merits of each answer.</w:t>
      </w:r>
    </w:p>
    <w:p w14:paraId="7C45B99C" w14:textId="59BFC2EC" w:rsidR="008012FC" w:rsidRDefault="008012FC" w:rsidP="008012FC">
      <w:pPr>
        <w:pStyle w:val="Heading8paragraphs"/>
      </w:pPr>
      <w:r w:rsidRPr="004F6B73">
        <w:t xml:space="preserve">Answers to </w:t>
      </w:r>
      <w:r w:rsidR="009E7B59">
        <w:t xml:space="preserve">Awarding Criteria (AC) 1-14 </w:t>
      </w:r>
      <w:r w:rsidRPr="004F6B73">
        <w:t xml:space="preserve">will be given a mark out of 6 (0 being the lowest and 6 being the highest). The mark will then be multiplied by the weighting to give a percentage for each question. </w:t>
      </w:r>
    </w:p>
    <w:p w14:paraId="46DF623D" w14:textId="0FAD2C29" w:rsidR="009E7B59" w:rsidRPr="004F6B73" w:rsidRDefault="009E7B59" w:rsidP="009E7B59">
      <w:pPr>
        <w:pStyle w:val="Heading8paragraphs"/>
      </w:pPr>
      <w:r w:rsidRPr="004F6B73">
        <w:t xml:space="preserve">Answers to </w:t>
      </w:r>
      <w:r>
        <w:t xml:space="preserve">Awarding Criteria (AC) 15 </w:t>
      </w:r>
      <w:r w:rsidRPr="004F6B73">
        <w:t xml:space="preserve">will be given a mark out of </w:t>
      </w:r>
      <w:r>
        <w:t>5</w:t>
      </w:r>
      <w:r w:rsidRPr="004F6B73">
        <w:t xml:space="preserve"> (0 being the lowest and </w:t>
      </w:r>
      <w:r>
        <w:t>5</w:t>
      </w:r>
      <w:r w:rsidRPr="004F6B73">
        <w:t xml:space="preserve"> being the highest). The mark will then be multiplied by the weighting to give a percentage for each question.</w:t>
      </w:r>
    </w:p>
    <w:p w14:paraId="19EE9760" w14:textId="325C4183" w:rsidR="008012FC" w:rsidRPr="004F6B73" w:rsidRDefault="008012FC" w:rsidP="008012FC">
      <w:pPr>
        <w:pStyle w:val="Heading8paragraphs"/>
      </w:pPr>
      <w:r w:rsidRPr="004F6B73">
        <w:t>Marks will be awarded in accordance with the allocations shown below. Where specific characteristics are expected in order to secure a certain score, these will be set out. However, the response should not necessarily be limited to these characteristics.</w:t>
      </w:r>
    </w:p>
    <w:p w14:paraId="71320188" w14:textId="7724CC3D" w:rsidR="008012FC" w:rsidRDefault="008012FC" w:rsidP="008012FC">
      <w:pPr>
        <w:pStyle w:val="Heading8paragraphs"/>
      </w:pPr>
      <w:r w:rsidRPr="009C0F21">
        <w:lastRenderedPageBreak/>
        <w:t xml:space="preserve">Where any questions are assessed as obtaining a 0 score, </w:t>
      </w:r>
      <w:r w:rsidR="001B1640">
        <w:t>GEANT</w:t>
      </w:r>
      <w:r w:rsidRPr="009C0F21">
        <w:t xml:space="preserve"> reserves the right to reject that </w:t>
      </w:r>
      <w:r w:rsidR="00AC506F">
        <w:t>Tender</w:t>
      </w:r>
      <w:r w:rsidR="00EC7F2A" w:rsidRPr="009C0F21">
        <w:t>.</w:t>
      </w:r>
    </w:p>
    <w:p w14:paraId="55407584" w14:textId="52DF2B5E" w:rsidR="00F91CF3" w:rsidRPr="00F91CF3" w:rsidRDefault="00F91CF3" w:rsidP="006408EE">
      <w:pPr>
        <w:pStyle w:val="Heading8paragraphs"/>
      </w:pPr>
      <w:r w:rsidRPr="00F91CF3">
        <w:t xml:space="preserve">The scores for each will be calculated applying the weightings shown in </w:t>
      </w:r>
      <w:r w:rsidR="009E7B59" w:rsidRPr="00F91CF3">
        <w:fldChar w:fldCharType="begin"/>
      </w:r>
      <w:r w:rsidR="009E7B59" w:rsidRPr="00F91CF3">
        <w:instrText xml:space="preserve"> REF _Ref432785507 \h </w:instrText>
      </w:r>
      <w:r w:rsidR="009E7B59">
        <w:instrText xml:space="preserve"> \* MERGEFORMAT </w:instrText>
      </w:r>
      <w:r w:rsidR="009E7B59" w:rsidRPr="00F91CF3">
        <w:fldChar w:fldCharType="separate"/>
      </w:r>
      <w:r w:rsidR="009E7B59" w:rsidRPr="00F91CF3">
        <w:t xml:space="preserve">Table </w:t>
      </w:r>
      <w:r w:rsidR="009E7B59" w:rsidRPr="00F91CF3">
        <w:rPr>
          <w:noProof/>
        </w:rPr>
        <w:t>2</w:t>
      </w:r>
      <w:r w:rsidR="009E7B59" w:rsidRPr="00F91CF3">
        <w:t>.</w:t>
      </w:r>
      <w:r w:rsidR="009E7B59">
        <w:rPr>
          <w:noProof/>
        </w:rPr>
        <w:t>4</w:t>
      </w:r>
      <w:r w:rsidR="009E7B59" w:rsidRPr="00F91CF3">
        <w:fldChar w:fldCharType="end"/>
      </w:r>
      <w:r w:rsidR="009E7B59" w:rsidRPr="00F91CF3">
        <w:t xml:space="preserve"> </w:t>
      </w:r>
      <w:r w:rsidRPr="00F91CF3">
        <w:t>below.</w:t>
      </w:r>
    </w:p>
    <w:p w14:paraId="51A75278" w14:textId="486CF022" w:rsidR="00F91CF3" w:rsidRDefault="00F91CF3">
      <w:pPr>
        <w:snapToGrid/>
        <w:spacing w:line="240" w:lineRule="auto"/>
        <w:jc w:val="left"/>
        <w:rPr>
          <w:rFonts w:cstheme="minorHAnsi"/>
          <w:bCs/>
          <w:snapToGrid w:val="0"/>
          <w:kern w:val="32"/>
          <w:highlight w:val="yellow"/>
          <w:lang w:val="en-GB" w:eastAsia="ko-KR"/>
        </w:rPr>
      </w:pPr>
      <w:r>
        <w:rPr>
          <w:highlight w:val="yellow"/>
        </w:rPr>
        <w:br w:type="page"/>
      </w:r>
    </w:p>
    <w:tbl>
      <w:tblPr>
        <w:tblStyle w:val="TableGridLight1"/>
        <w:tblW w:w="9072" w:type="dxa"/>
        <w:tblLayout w:type="fixed"/>
        <w:tblLook w:val="01E0" w:firstRow="1" w:lastRow="1" w:firstColumn="1" w:lastColumn="1" w:noHBand="0" w:noVBand="0"/>
      </w:tblPr>
      <w:tblGrid>
        <w:gridCol w:w="868"/>
        <w:gridCol w:w="6601"/>
        <w:gridCol w:w="1603"/>
      </w:tblGrid>
      <w:tr w:rsidR="008012FC" w:rsidRPr="004F6B73" w14:paraId="5EB81ACF" w14:textId="77777777" w:rsidTr="002C71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68" w:type="dxa"/>
          </w:tcPr>
          <w:p w14:paraId="2671BF6F" w14:textId="77777777" w:rsidR="008012FC" w:rsidRPr="004F6B73" w:rsidRDefault="008012FC" w:rsidP="002C71CC">
            <w:pPr>
              <w:pStyle w:val="Tablecolumnheader"/>
            </w:pPr>
            <w:bookmarkStart w:id="9" w:name="_Ref354064380"/>
            <w:bookmarkStart w:id="10" w:name="_Ref355192540"/>
            <w:bookmarkStart w:id="11" w:name="_Toc359574533"/>
            <w:bookmarkStart w:id="12" w:name="_Toc386113103"/>
            <w:r w:rsidRPr="004F6B73">
              <w:lastRenderedPageBreak/>
              <w:t>Score</w:t>
            </w:r>
          </w:p>
        </w:tc>
        <w:tc>
          <w:tcPr>
            <w:tcW w:w="6601" w:type="dxa"/>
          </w:tcPr>
          <w:p w14:paraId="74C9D711" w14:textId="77777777" w:rsidR="008012FC" w:rsidRPr="004F6B73" w:rsidRDefault="008012FC" w:rsidP="002C71CC">
            <w:pPr>
              <w:pStyle w:val="Tablecolumnheader"/>
              <w:cnfStyle w:val="100000000000" w:firstRow="1" w:lastRow="0" w:firstColumn="0" w:lastColumn="0" w:oddVBand="0" w:evenVBand="0" w:oddHBand="0" w:evenHBand="0" w:firstRowFirstColumn="0" w:firstRowLastColumn="0" w:lastRowFirstColumn="0" w:lastRowLastColumn="0"/>
            </w:pPr>
            <w:r w:rsidRPr="004F6B73">
              <w:t>Criteria</w:t>
            </w:r>
          </w:p>
        </w:tc>
        <w:tc>
          <w:tcPr>
            <w:cnfStyle w:val="000100000000" w:firstRow="0" w:lastRow="0" w:firstColumn="0" w:lastColumn="1" w:oddVBand="0" w:evenVBand="0" w:oddHBand="0" w:evenHBand="0" w:firstRowFirstColumn="0" w:firstRowLastColumn="0" w:lastRowFirstColumn="0" w:lastRowLastColumn="0"/>
            <w:tcW w:w="1603" w:type="dxa"/>
          </w:tcPr>
          <w:p w14:paraId="7E4CADE5" w14:textId="77777777" w:rsidR="008012FC" w:rsidRPr="004F6B73" w:rsidRDefault="008012FC" w:rsidP="002C71CC">
            <w:pPr>
              <w:pStyle w:val="Tablecolumnheader"/>
            </w:pPr>
            <w:r w:rsidRPr="004F6B73">
              <w:t>Judgement</w:t>
            </w:r>
          </w:p>
        </w:tc>
      </w:tr>
      <w:tr w:rsidR="008012FC" w:rsidRPr="004F6B73" w14:paraId="257AE19C"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57E95156" w14:textId="77777777" w:rsidR="008012FC" w:rsidRPr="004F6B73" w:rsidRDefault="008012FC" w:rsidP="002C71CC">
            <w:pPr>
              <w:pStyle w:val="Tablecells"/>
            </w:pPr>
            <w:r w:rsidRPr="004F6B73">
              <w:t>6</w:t>
            </w:r>
          </w:p>
        </w:tc>
        <w:tc>
          <w:tcPr>
            <w:tcW w:w="6601" w:type="dxa"/>
          </w:tcPr>
          <w:p w14:paraId="2CE23DCA" w14:textId="6A5D65CF" w:rsidR="008012FC" w:rsidRPr="004F6B73" w:rsidRDefault="008012FC" w:rsidP="00EF3678">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and brings significant added value and benefit, which is supported by evidence (where relevant) and which presents no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7E693749" w14:textId="77777777" w:rsidR="008012FC" w:rsidRPr="004F6B73" w:rsidRDefault="008012FC" w:rsidP="002C71CC">
            <w:pPr>
              <w:pStyle w:val="Tablecells"/>
            </w:pPr>
            <w:r w:rsidRPr="004F6B73">
              <w:t>Exceeds the stated requirements</w:t>
            </w:r>
          </w:p>
        </w:tc>
      </w:tr>
      <w:tr w:rsidR="008012FC" w:rsidRPr="004F6B73" w14:paraId="5B5A5CA9"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762DDB56" w14:textId="77777777" w:rsidR="008012FC" w:rsidRPr="004F6B73" w:rsidRDefault="008012FC" w:rsidP="002C71CC">
            <w:pPr>
              <w:pStyle w:val="Tablecells"/>
            </w:pPr>
            <w:r w:rsidRPr="004F6B73">
              <w:t>5</w:t>
            </w:r>
          </w:p>
        </w:tc>
        <w:tc>
          <w:tcPr>
            <w:tcW w:w="6601" w:type="dxa"/>
          </w:tcPr>
          <w:p w14:paraId="58445EE3" w14:textId="6D6C2A69"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which is supported by evidence (where relevant) and which presents no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51F912FD" w14:textId="77777777" w:rsidR="008012FC" w:rsidRPr="004F6B73" w:rsidRDefault="008012FC" w:rsidP="002C71CC">
            <w:pPr>
              <w:pStyle w:val="Tablecells"/>
            </w:pPr>
            <w:r w:rsidRPr="004F6B73">
              <w:t>Fully meets the stated requirements</w:t>
            </w:r>
          </w:p>
        </w:tc>
      </w:tr>
      <w:tr w:rsidR="008012FC" w:rsidRPr="004F6B73" w14:paraId="495D72E1"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34A196B0" w14:textId="77777777" w:rsidR="008012FC" w:rsidRPr="004F6B73" w:rsidRDefault="008012FC" w:rsidP="002C71CC">
            <w:pPr>
              <w:pStyle w:val="Tablecells"/>
            </w:pPr>
            <w:r w:rsidRPr="004F6B73">
              <w:t>3</w:t>
            </w:r>
          </w:p>
        </w:tc>
        <w:tc>
          <w:tcPr>
            <w:tcW w:w="6601" w:type="dxa"/>
          </w:tcPr>
          <w:p w14:paraId="361EA8DE" w14:textId="4423CDB5"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but there are minor deficiencies in the evidence provided (where relevant) and minor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514118B3" w14:textId="77777777" w:rsidR="008012FC" w:rsidRPr="004F6B73" w:rsidRDefault="008012FC" w:rsidP="002C71CC">
            <w:pPr>
              <w:pStyle w:val="Tablecells"/>
            </w:pPr>
            <w:r w:rsidRPr="004F6B73">
              <w:t>Minor Reservations</w:t>
            </w:r>
          </w:p>
        </w:tc>
      </w:tr>
      <w:tr w:rsidR="008012FC" w:rsidRPr="004F6B73" w14:paraId="4B664BF1"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210CF223" w14:textId="77777777" w:rsidR="008012FC" w:rsidRPr="004F6B73" w:rsidRDefault="008012FC" w:rsidP="002C71CC">
            <w:pPr>
              <w:pStyle w:val="Tablecells"/>
            </w:pPr>
            <w:r w:rsidRPr="004F6B73">
              <w:t>1</w:t>
            </w:r>
          </w:p>
        </w:tc>
        <w:tc>
          <w:tcPr>
            <w:tcW w:w="6601" w:type="dxa"/>
          </w:tcPr>
          <w:p w14:paraId="08B1FEBC" w14:textId="055BE6C9"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solution to </w:t>
            </w:r>
            <w:r w:rsidR="001B1640">
              <w:t>GEANT</w:t>
            </w:r>
            <w:r w:rsidRPr="004F6B73">
              <w:t xml:space="preserve">’s requirements but there are major deficiencies in the evidence provided (where relevant) and major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2F8639DB" w14:textId="77777777" w:rsidR="008012FC" w:rsidRPr="004F6B73" w:rsidRDefault="008012FC" w:rsidP="002C71CC">
            <w:pPr>
              <w:pStyle w:val="Tablecells"/>
            </w:pPr>
            <w:r w:rsidRPr="004F6B73">
              <w:t>Significant Reservations</w:t>
            </w:r>
          </w:p>
        </w:tc>
      </w:tr>
      <w:tr w:rsidR="008012FC" w:rsidRPr="004F6B73" w14:paraId="1DEC6050" w14:textId="77777777" w:rsidTr="002C71C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8" w:type="dxa"/>
          </w:tcPr>
          <w:p w14:paraId="2E7C3E09" w14:textId="77777777" w:rsidR="008012FC" w:rsidRPr="004F6B73" w:rsidRDefault="008012FC" w:rsidP="002C71CC">
            <w:pPr>
              <w:pStyle w:val="Tablecells"/>
            </w:pPr>
            <w:r w:rsidRPr="004F6B73">
              <w:t>0</w:t>
            </w:r>
          </w:p>
        </w:tc>
        <w:tc>
          <w:tcPr>
            <w:tcW w:w="6601" w:type="dxa"/>
          </w:tcPr>
          <w:p w14:paraId="6F649ECE" w14:textId="77777777" w:rsidR="008012FC" w:rsidRPr="004F6B73" w:rsidRDefault="008012FC" w:rsidP="002C71CC">
            <w:pPr>
              <w:pStyle w:val="Tablecells"/>
              <w:cnfStyle w:val="010000000000" w:firstRow="0" w:lastRow="1" w:firstColumn="0" w:lastColumn="0" w:oddVBand="0" w:evenVBand="0" w:oddHBand="0" w:evenHBand="0" w:firstRowFirstColumn="0" w:firstRowLastColumn="0" w:lastRowFirstColumn="0" w:lastRowLastColumn="0"/>
            </w:pPr>
            <w:r w:rsidRPr="004F6B73">
              <w:t>The response does not meet requirements.</w:t>
            </w:r>
          </w:p>
        </w:tc>
        <w:tc>
          <w:tcPr>
            <w:cnfStyle w:val="000100000000" w:firstRow="0" w:lastRow="0" w:firstColumn="0" w:lastColumn="1" w:oddVBand="0" w:evenVBand="0" w:oddHBand="0" w:evenHBand="0" w:firstRowFirstColumn="0" w:firstRowLastColumn="0" w:lastRowFirstColumn="0" w:lastRowLastColumn="0"/>
            <w:tcW w:w="1603" w:type="dxa"/>
          </w:tcPr>
          <w:p w14:paraId="022D463E" w14:textId="77777777" w:rsidR="008012FC" w:rsidRPr="004F6B73" w:rsidRDefault="008012FC" w:rsidP="002C71CC">
            <w:pPr>
              <w:pStyle w:val="Tablecells"/>
            </w:pPr>
            <w:r w:rsidRPr="004F6B73">
              <w:t>Not Answered / Unacceptable</w:t>
            </w:r>
          </w:p>
        </w:tc>
      </w:tr>
    </w:tbl>
    <w:p w14:paraId="20C7F1B9" w14:textId="2ACACD03" w:rsidR="007346AC" w:rsidRDefault="0097143C" w:rsidP="00F91CF3">
      <w:pPr>
        <w:pStyle w:val="Caption"/>
        <w:rPr>
          <w:lang w:val="en-GB"/>
        </w:rPr>
      </w:pPr>
      <w:bookmarkStart w:id="13" w:name="_Ref447535905"/>
      <w:bookmarkEnd w:id="9"/>
      <w:bookmarkEnd w:id="10"/>
      <w:bookmarkEnd w:id="11"/>
      <w:bookmarkEnd w:id="12"/>
      <w:r w:rsidRPr="004F6B73">
        <w:rPr>
          <w:lang w:val="en-GB"/>
        </w:rPr>
        <w:t xml:space="preserve">Table </w:t>
      </w:r>
      <w:r w:rsidR="003838C5" w:rsidRPr="004F6B73">
        <w:rPr>
          <w:lang w:val="en-GB"/>
        </w:rPr>
        <w:t>2.2</w:t>
      </w:r>
      <w:r w:rsidRPr="004F6B73">
        <w:rPr>
          <w:sz w:val="22"/>
          <w:lang w:val="en-GB"/>
        </w:rPr>
        <w:t>:</w:t>
      </w:r>
      <w:r w:rsidRPr="004F6B73">
        <w:rPr>
          <w:lang w:val="en-GB"/>
        </w:rPr>
        <w:t xml:space="preserve"> </w:t>
      </w:r>
      <w:r w:rsidR="003C2E7D" w:rsidRPr="004F6B73">
        <w:rPr>
          <w:lang w:val="en-GB"/>
        </w:rPr>
        <w:t>S</w:t>
      </w:r>
      <w:r w:rsidRPr="004F6B73">
        <w:rPr>
          <w:lang w:val="en-GB"/>
        </w:rPr>
        <w:t>coring mechanism</w:t>
      </w:r>
      <w:bookmarkEnd w:id="13"/>
      <w:r w:rsidR="009E7B59">
        <w:rPr>
          <w:lang w:val="en-GB"/>
        </w:rPr>
        <w:t xml:space="preserve"> AC1-14</w:t>
      </w:r>
    </w:p>
    <w:tbl>
      <w:tblPr>
        <w:tblStyle w:val="TableGridLight1"/>
        <w:tblW w:w="5152" w:type="pct"/>
        <w:tblLook w:val="01E0" w:firstRow="1" w:lastRow="1" w:firstColumn="1" w:lastColumn="1" w:noHBand="0" w:noVBand="0"/>
      </w:tblPr>
      <w:tblGrid>
        <w:gridCol w:w="2895"/>
        <w:gridCol w:w="2553"/>
        <w:gridCol w:w="3842"/>
      </w:tblGrid>
      <w:tr w:rsidR="009E7B59" w:rsidRPr="00991649" w14:paraId="49AF8755" w14:textId="77777777" w:rsidTr="0060748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8" w:type="pct"/>
          </w:tcPr>
          <w:p w14:paraId="49B909BE" w14:textId="77777777" w:rsidR="009E7B59" w:rsidRPr="006408EE" w:rsidRDefault="009E7B59" w:rsidP="00DC4F5E">
            <w:pPr>
              <w:spacing w:line="240" w:lineRule="auto"/>
              <w:rPr>
                <w:rFonts w:cs="Arial"/>
                <w:sz w:val="20"/>
                <w:szCs w:val="20"/>
                <w:lang w:val="en-GB"/>
              </w:rPr>
            </w:pPr>
            <w:r w:rsidRPr="006408EE">
              <w:rPr>
                <w:rFonts w:eastAsia="Arial" w:cs="Arial"/>
                <w:sz w:val="20"/>
                <w:szCs w:val="20"/>
                <w:lang w:val="en-GB"/>
              </w:rPr>
              <w:t>Evaluation result</w:t>
            </w:r>
          </w:p>
        </w:tc>
        <w:tc>
          <w:tcPr>
            <w:tcW w:w="1374" w:type="pct"/>
          </w:tcPr>
          <w:p w14:paraId="5AB799F6" w14:textId="77777777" w:rsidR="009E7B59" w:rsidRPr="006408EE" w:rsidRDefault="009E7B59" w:rsidP="00DC4F5E">
            <w:pPr>
              <w:spacing w:line="240" w:lineRule="auto"/>
              <w:cnfStyle w:val="100000000000" w:firstRow="1" w:lastRow="0" w:firstColumn="0" w:lastColumn="0" w:oddVBand="0" w:evenVBand="0" w:oddHBand="0" w:evenHBand="0" w:firstRowFirstColumn="0" w:firstRowLastColumn="0" w:lastRowFirstColumn="0" w:lastRowLastColumn="0"/>
              <w:rPr>
                <w:rFonts w:cs="Arial"/>
                <w:sz w:val="20"/>
                <w:szCs w:val="20"/>
                <w:lang w:val="en-GB"/>
              </w:rPr>
            </w:pPr>
            <w:r w:rsidRPr="006408EE">
              <w:rPr>
                <w:rFonts w:eastAsia="Arial" w:cs="Arial"/>
                <w:sz w:val="20"/>
                <w:szCs w:val="20"/>
                <w:lang w:val="en-GB"/>
              </w:rPr>
              <w:t>Score</w:t>
            </w:r>
          </w:p>
        </w:tc>
        <w:tc>
          <w:tcPr>
            <w:cnfStyle w:val="000100000000" w:firstRow="0" w:lastRow="0" w:firstColumn="0" w:lastColumn="1" w:oddVBand="0" w:evenVBand="0" w:oddHBand="0" w:evenHBand="0" w:firstRowFirstColumn="0" w:firstRowLastColumn="0" w:lastRowFirstColumn="0" w:lastRowLastColumn="0"/>
            <w:tcW w:w="2068" w:type="pct"/>
          </w:tcPr>
          <w:p w14:paraId="509A4756" w14:textId="77777777" w:rsidR="009E7B59" w:rsidRPr="006408EE" w:rsidRDefault="009E7B59" w:rsidP="00DC4F5E">
            <w:pPr>
              <w:spacing w:line="240" w:lineRule="auto"/>
              <w:rPr>
                <w:rFonts w:cs="Arial"/>
                <w:sz w:val="20"/>
                <w:szCs w:val="20"/>
                <w:lang w:val="en-GB"/>
              </w:rPr>
            </w:pPr>
            <w:r w:rsidRPr="006408EE">
              <w:rPr>
                <w:rFonts w:eastAsia="Arial" w:cs="Arial"/>
                <w:sz w:val="20"/>
                <w:szCs w:val="20"/>
                <w:lang w:val="en-GB"/>
              </w:rPr>
              <w:t>Description</w:t>
            </w:r>
          </w:p>
        </w:tc>
      </w:tr>
      <w:tr w:rsidR="009E7B59" w:rsidRPr="00991649" w14:paraId="2B3D5106" w14:textId="77777777" w:rsidTr="00607488">
        <w:trPr>
          <w:trHeight w:val="269"/>
        </w:trPr>
        <w:tc>
          <w:tcPr>
            <w:cnfStyle w:val="001000000000" w:firstRow="0" w:lastRow="0" w:firstColumn="1" w:lastColumn="0" w:oddVBand="0" w:evenVBand="0" w:oddHBand="0" w:evenHBand="0" w:firstRowFirstColumn="0" w:firstRowLastColumn="0" w:lastRowFirstColumn="0" w:lastRowLastColumn="0"/>
            <w:tcW w:w="1558" w:type="pct"/>
          </w:tcPr>
          <w:p w14:paraId="6DE7A097"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 xml:space="preserve">Acceptable </w:t>
            </w:r>
          </w:p>
        </w:tc>
        <w:tc>
          <w:tcPr>
            <w:tcW w:w="1374" w:type="pct"/>
          </w:tcPr>
          <w:p w14:paraId="6A08C374" w14:textId="77777777" w:rsidR="009E7B59" w:rsidRPr="00B40F51" w:rsidRDefault="009E7B59" w:rsidP="00DC4F5E">
            <w:pPr>
              <w:spacing w:line="240" w:lineRule="auto"/>
              <w:cnfStyle w:val="000000000000" w:firstRow="0" w:lastRow="0" w:firstColumn="0" w:lastColumn="0" w:oddVBand="0" w:evenVBand="0" w:oddHBand="0" w:evenHBand="0" w:firstRowFirstColumn="0" w:firstRowLastColumn="0" w:lastRowFirstColumn="0" w:lastRowLastColumn="0"/>
              <w:rPr>
                <w:rFonts w:cs="Arial"/>
                <w:szCs w:val="20"/>
                <w:lang w:val="en-GB"/>
              </w:rPr>
            </w:pPr>
            <w:r w:rsidRPr="00B40F51">
              <w:rPr>
                <w:rFonts w:eastAsia="Arial" w:cs="Arial"/>
                <w:szCs w:val="20"/>
                <w:lang w:val="en-GB"/>
              </w:rPr>
              <w:t>5</w:t>
            </w:r>
          </w:p>
        </w:tc>
        <w:tc>
          <w:tcPr>
            <w:cnfStyle w:val="000100000000" w:firstRow="0" w:lastRow="0" w:firstColumn="0" w:lastColumn="1" w:oddVBand="0" w:evenVBand="0" w:oddHBand="0" w:evenHBand="0" w:firstRowFirstColumn="0" w:firstRowLastColumn="0" w:lastRowFirstColumn="0" w:lastRowLastColumn="0"/>
            <w:tcW w:w="2068" w:type="pct"/>
          </w:tcPr>
          <w:p w14:paraId="6D3F2A0E"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Full acceptance of the relevant provisions of draft Contract or minor amendments having no appreciable impact on risk transfer.</w:t>
            </w:r>
          </w:p>
        </w:tc>
      </w:tr>
      <w:tr w:rsidR="009E7B59" w:rsidRPr="00991649" w14:paraId="15EBFAF8" w14:textId="77777777" w:rsidTr="00607488">
        <w:trPr>
          <w:trHeight w:val="411"/>
        </w:trPr>
        <w:tc>
          <w:tcPr>
            <w:cnfStyle w:val="001000000000" w:firstRow="0" w:lastRow="0" w:firstColumn="1" w:lastColumn="0" w:oddVBand="0" w:evenVBand="0" w:oddHBand="0" w:evenHBand="0" w:firstRowFirstColumn="0" w:firstRowLastColumn="0" w:lastRowFirstColumn="0" w:lastRowLastColumn="0"/>
            <w:tcW w:w="1558" w:type="pct"/>
          </w:tcPr>
          <w:p w14:paraId="6A5A296B"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Minor Reservations</w:t>
            </w:r>
          </w:p>
        </w:tc>
        <w:tc>
          <w:tcPr>
            <w:tcW w:w="1374" w:type="pct"/>
          </w:tcPr>
          <w:p w14:paraId="1FF3F0B3" w14:textId="77777777" w:rsidR="009E7B59" w:rsidRPr="00B40F51" w:rsidRDefault="009E7B59" w:rsidP="00DC4F5E">
            <w:pPr>
              <w:spacing w:line="240" w:lineRule="auto"/>
              <w:cnfStyle w:val="000000000000" w:firstRow="0" w:lastRow="0" w:firstColumn="0" w:lastColumn="0" w:oddVBand="0" w:evenVBand="0" w:oddHBand="0" w:evenHBand="0" w:firstRowFirstColumn="0" w:firstRowLastColumn="0" w:lastRowFirstColumn="0" w:lastRowLastColumn="0"/>
              <w:rPr>
                <w:rFonts w:cs="Arial"/>
                <w:szCs w:val="20"/>
                <w:lang w:val="en-GB"/>
              </w:rPr>
            </w:pPr>
            <w:r w:rsidRPr="00B40F51">
              <w:rPr>
                <w:rFonts w:eastAsia="Arial" w:cs="Arial"/>
                <w:szCs w:val="20"/>
                <w:lang w:val="en-GB"/>
              </w:rPr>
              <w:t>3</w:t>
            </w:r>
          </w:p>
        </w:tc>
        <w:tc>
          <w:tcPr>
            <w:cnfStyle w:val="000100000000" w:firstRow="0" w:lastRow="0" w:firstColumn="0" w:lastColumn="1" w:oddVBand="0" w:evenVBand="0" w:oddHBand="0" w:evenHBand="0" w:firstRowFirstColumn="0" w:firstRowLastColumn="0" w:lastRowFirstColumn="0" w:lastRowLastColumn="0"/>
            <w:tcW w:w="2068" w:type="pct"/>
          </w:tcPr>
          <w:p w14:paraId="6C65BC0C"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Response implies some minor additional commercial or legal risk for the Customers.</w:t>
            </w:r>
          </w:p>
        </w:tc>
      </w:tr>
      <w:tr w:rsidR="009E7B59" w:rsidRPr="00991649" w14:paraId="170F3647" w14:textId="77777777" w:rsidTr="00607488">
        <w:trPr>
          <w:cnfStyle w:val="010000000000" w:firstRow="0" w:lastRow="1"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1558" w:type="pct"/>
          </w:tcPr>
          <w:p w14:paraId="1907B112" w14:textId="77777777" w:rsidR="009E7B59" w:rsidRPr="00B40F51" w:rsidRDefault="009E7B59" w:rsidP="00DC4F5E">
            <w:pPr>
              <w:spacing w:line="240" w:lineRule="auto"/>
              <w:jc w:val="left"/>
              <w:rPr>
                <w:rFonts w:cs="Arial"/>
                <w:b w:val="0"/>
                <w:szCs w:val="20"/>
                <w:lang w:val="en-GB"/>
              </w:rPr>
            </w:pPr>
            <w:r w:rsidRPr="00B40F51">
              <w:rPr>
                <w:rFonts w:eastAsia="Arial" w:cs="Arial"/>
                <w:b w:val="0"/>
                <w:szCs w:val="20"/>
                <w:lang w:val="en-GB"/>
              </w:rPr>
              <w:t>Major Reservations / Unacceptable</w:t>
            </w:r>
          </w:p>
        </w:tc>
        <w:tc>
          <w:tcPr>
            <w:tcW w:w="1374" w:type="pct"/>
          </w:tcPr>
          <w:p w14:paraId="5720C320" w14:textId="4A7F9299" w:rsidR="009E7B59" w:rsidRPr="00B40F51" w:rsidRDefault="006408EE" w:rsidP="00DC4F5E">
            <w:pPr>
              <w:spacing w:line="240" w:lineRule="auto"/>
              <w:cnfStyle w:val="010000000000" w:firstRow="0" w:lastRow="1" w:firstColumn="0" w:lastColumn="0" w:oddVBand="0" w:evenVBand="0" w:oddHBand="0" w:evenHBand="0" w:firstRowFirstColumn="0" w:firstRowLastColumn="0" w:lastRowFirstColumn="0" w:lastRowLastColumn="0"/>
              <w:rPr>
                <w:rFonts w:cs="Arial"/>
                <w:b w:val="0"/>
                <w:szCs w:val="20"/>
                <w:lang w:val="en-GB"/>
              </w:rPr>
            </w:pPr>
            <w:r w:rsidRPr="00B40F51">
              <w:rPr>
                <w:rFonts w:eastAsia="Arial" w:cs="Arial"/>
                <w:b w:val="0"/>
                <w:szCs w:val="20"/>
                <w:lang w:val="en-GB"/>
              </w:rPr>
              <w:t>0</w:t>
            </w:r>
          </w:p>
          <w:p w14:paraId="1EEA7652" w14:textId="77777777" w:rsidR="009E7B59" w:rsidRPr="00B40F51" w:rsidRDefault="009E7B59" w:rsidP="00DC4F5E">
            <w:pPr>
              <w:spacing w:line="240" w:lineRule="auto"/>
              <w:cnfStyle w:val="010000000000" w:firstRow="0" w:lastRow="1" w:firstColumn="0" w:lastColumn="0" w:oddVBand="0" w:evenVBand="0" w:oddHBand="0" w:evenHBand="0" w:firstRowFirstColumn="0" w:firstRowLastColumn="0" w:lastRowFirstColumn="0" w:lastRowLastColumn="0"/>
              <w:rPr>
                <w:rFonts w:cs="Arial"/>
                <w:b w:val="0"/>
                <w:szCs w:val="20"/>
                <w:lang w:val="en-GB"/>
              </w:rPr>
            </w:pPr>
          </w:p>
        </w:tc>
        <w:tc>
          <w:tcPr>
            <w:cnfStyle w:val="000100000000" w:firstRow="0" w:lastRow="0" w:firstColumn="0" w:lastColumn="1" w:oddVBand="0" w:evenVBand="0" w:oddHBand="0" w:evenHBand="0" w:firstRowFirstColumn="0" w:firstRowLastColumn="0" w:lastRowFirstColumn="0" w:lastRowLastColumn="0"/>
            <w:tcW w:w="2068" w:type="pct"/>
          </w:tcPr>
          <w:p w14:paraId="23C9FD82" w14:textId="7B4ABDC2" w:rsidR="009E7B59" w:rsidRPr="00B40F51" w:rsidRDefault="009E7B59" w:rsidP="00DC4F5E">
            <w:pPr>
              <w:spacing w:line="240" w:lineRule="auto"/>
              <w:rPr>
                <w:rFonts w:cs="Arial"/>
                <w:b w:val="0"/>
                <w:szCs w:val="20"/>
                <w:lang w:val="en-GB"/>
              </w:rPr>
            </w:pPr>
            <w:r w:rsidRPr="00B40F51">
              <w:rPr>
                <w:rFonts w:eastAsia="Arial" w:cs="Arial"/>
                <w:b w:val="0"/>
                <w:szCs w:val="20"/>
                <w:lang w:val="en-GB"/>
              </w:rPr>
              <w:t xml:space="preserve">Response implies material additional commercial or legal risk for the Customers.  Response makes </w:t>
            </w:r>
            <w:r w:rsidR="006408EE" w:rsidRPr="00B40F51">
              <w:rPr>
                <w:rFonts w:eastAsia="Arial" w:cs="Arial"/>
                <w:b w:val="0"/>
                <w:szCs w:val="20"/>
                <w:lang w:val="en-GB"/>
              </w:rPr>
              <w:t>changes, which</w:t>
            </w:r>
            <w:r w:rsidRPr="00B40F51">
              <w:rPr>
                <w:rFonts w:eastAsia="Arial" w:cs="Arial"/>
                <w:b w:val="0"/>
                <w:szCs w:val="20"/>
                <w:lang w:val="en-GB"/>
              </w:rPr>
              <w:t xml:space="preserve"> have the effect of removing or substantially depriving the Customer of all or a material part of the protection or rights provided by the clause.</w:t>
            </w:r>
          </w:p>
        </w:tc>
      </w:tr>
    </w:tbl>
    <w:p w14:paraId="18046DC2" w14:textId="3BA90F78" w:rsidR="009E7B59" w:rsidRDefault="009E7B59" w:rsidP="009E7B59">
      <w:pPr>
        <w:pStyle w:val="Caption"/>
        <w:rPr>
          <w:lang w:val="en-GB"/>
        </w:rPr>
      </w:pPr>
      <w:r w:rsidRPr="004F6B73">
        <w:rPr>
          <w:lang w:val="en-GB"/>
        </w:rPr>
        <w:t xml:space="preserve">Table </w:t>
      </w:r>
      <w:r>
        <w:rPr>
          <w:lang w:val="en-GB"/>
        </w:rPr>
        <w:t>2.3</w:t>
      </w:r>
      <w:r w:rsidRPr="004F6B73">
        <w:rPr>
          <w:sz w:val="22"/>
          <w:lang w:val="en-GB"/>
        </w:rPr>
        <w:t>:</w:t>
      </w:r>
      <w:r w:rsidRPr="004F6B73">
        <w:rPr>
          <w:lang w:val="en-GB"/>
        </w:rPr>
        <w:t xml:space="preserve"> Scoring mechanism</w:t>
      </w:r>
      <w:r>
        <w:rPr>
          <w:lang w:val="en-GB"/>
        </w:rPr>
        <w:t xml:space="preserve"> AC15</w:t>
      </w:r>
    </w:p>
    <w:p w14:paraId="67A47A08" w14:textId="77777777" w:rsidR="009E7B59" w:rsidRPr="00DC4F5E" w:rsidRDefault="009E7B59" w:rsidP="00B40F51">
      <w:pPr>
        <w:pStyle w:val="BodyText"/>
      </w:pPr>
    </w:p>
    <w:p w14:paraId="464D00D3" w14:textId="77777777" w:rsidR="007346AC" w:rsidRDefault="007346AC">
      <w:pPr>
        <w:snapToGrid/>
        <w:spacing w:line="240" w:lineRule="auto"/>
        <w:jc w:val="left"/>
        <w:rPr>
          <w:rFonts w:cstheme="minorHAnsi"/>
          <w:color w:val="008BC8" w:themeColor="text1" w:themeTint="BF"/>
          <w:sz w:val="20"/>
          <w:lang w:val="en-GB"/>
        </w:rPr>
      </w:pPr>
      <w:r>
        <w:rPr>
          <w:lang w:val="en-GB"/>
        </w:rPr>
        <w:br w:type="page"/>
      </w:r>
    </w:p>
    <w:tbl>
      <w:tblPr>
        <w:tblW w:w="10480" w:type="dxa"/>
        <w:tblInd w:w="-742" w:type="dxa"/>
        <w:tblCellMar>
          <w:left w:w="70" w:type="dxa"/>
          <w:right w:w="70" w:type="dxa"/>
        </w:tblCellMar>
        <w:tblLook w:val="04A0" w:firstRow="1" w:lastRow="0" w:firstColumn="1" w:lastColumn="0" w:noHBand="0" w:noVBand="1"/>
      </w:tblPr>
      <w:tblGrid>
        <w:gridCol w:w="1033"/>
        <w:gridCol w:w="1084"/>
        <w:gridCol w:w="4160"/>
        <w:gridCol w:w="943"/>
        <w:gridCol w:w="1275"/>
        <w:gridCol w:w="993"/>
        <w:gridCol w:w="992"/>
      </w:tblGrid>
      <w:tr w:rsidR="00F91CF3" w:rsidRPr="004F6B73" w14:paraId="7E218216" w14:textId="77777777" w:rsidTr="00C42A14">
        <w:trPr>
          <w:trHeight w:val="690"/>
        </w:trPr>
        <w:tc>
          <w:tcPr>
            <w:tcW w:w="1033"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568C5628" w14:textId="77777777" w:rsidR="00F91CF3" w:rsidRDefault="00F91CF3" w:rsidP="00E30BB2">
            <w:pPr>
              <w:snapToGrid/>
              <w:spacing w:line="240" w:lineRule="auto"/>
              <w:rPr>
                <w:rFonts w:ascii="Calibri" w:eastAsia="Times New Roman" w:hAnsi="Calibri"/>
                <w:b/>
                <w:bCs/>
                <w:color w:val="000000"/>
                <w:sz w:val="16"/>
                <w:szCs w:val="16"/>
                <w:lang w:val="en-GB" w:eastAsia="sv-SE"/>
              </w:rPr>
            </w:pPr>
          </w:p>
          <w:p w14:paraId="68CC38CB" w14:textId="3AD9F4AD"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DESCRIPTION</w:t>
            </w:r>
          </w:p>
        </w:tc>
        <w:tc>
          <w:tcPr>
            <w:tcW w:w="1084" w:type="dxa"/>
            <w:tcBorders>
              <w:top w:val="single" w:sz="8" w:space="0" w:color="auto"/>
              <w:left w:val="nil"/>
              <w:bottom w:val="single" w:sz="8" w:space="0" w:color="auto"/>
              <w:right w:val="single" w:sz="8" w:space="0" w:color="auto"/>
            </w:tcBorders>
            <w:shd w:val="clear" w:color="000000" w:fill="CCCCCC"/>
            <w:vAlign w:val="center"/>
            <w:hideMark/>
          </w:tcPr>
          <w:p w14:paraId="7DABC12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AC NUMBER</w:t>
            </w:r>
          </w:p>
        </w:tc>
        <w:tc>
          <w:tcPr>
            <w:tcW w:w="4160" w:type="dxa"/>
            <w:tcBorders>
              <w:top w:val="single" w:sz="8" w:space="0" w:color="auto"/>
              <w:left w:val="nil"/>
              <w:bottom w:val="single" w:sz="8" w:space="0" w:color="auto"/>
              <w:right w:val="single" w:sz="8" w:space="0" w:color="auto"/>
            </w:tcBorders>
            <w:shd w:val="clear" w:color="000000" w:fill="CCCCCC"/>
            <w:vAlign w:val="center"/>
            <w:hideMark/>
          </w:tcPr>
          <w:p w14:paraId="411EB7BC" w14:textId="3C99FA7D" w:rsidR="00F91CF3" w:rsidRPr="004F6B73" w:rsidRDefault="006408EE"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Description</w:t>
            </w:r>
          </w:p>
        </w:tc>
        <w:tc>
          <w:tcPr>
            <w:tcW w:w="943" w:type="dxa"/>
            <w:tcBorders>
              <w:top w:val="single" w:sz="8" w:space="0" w:color="auto"/>
              <w:left w:val="nil"/>
              <w:bottom w:val="single" w:sz="8" w:space="0" w:color="auto"/>
              <w:right w:val="single" w:sz="8" w:space="0" w:color="auto"/>
            </w:tcBorders>
            <w:shd w:val="clear" w:color="000000" w:fill="CCCCCC"/>
            <w:vAlign w:val="center"/>
            <w:hideMark/>
          </w:tcPr>
          <w:p w14:paraId="527B7FC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WEIGHTING</w:t>
            </w:r>
          </w:p>
        </w:tc>
        <w:tc>
          <w:tcPr>
            <w:tcW w:w="1275" w:type="dxa"/>
            <w:tcBorders>
              <w:top w:val="single" w:sz="8" w:space="0" w:color="auto"/>
              <w:left w:val="nil"/>
              <w:bottom w:val="single" w:sz="8" w:space="0" w:color="auto"/>
              <w:right w:val="single" w:sz="8" w:space="0" w:color="auto"/>
            </w:tcBorders>
            <w:shd w:val="clear" w:color="000000" w:fill="CCCCCC"/>
            <w:vAlign w:val="center"/>
            <w:hideMark/>
          </w:tcPr>
          <w:p w14:paraId="66E22FB6"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SUB WEIGHTING</w:t>
            </w:r>
          </w:p>
        </w:tc>
        <w:tc>
          <w:tcPr>
            <w:tcW w:w="993" w:type="dxa"/>
            <w:tcBorders>
              <w:top w:val="single" w:sz="8" w:space="0" w:color="auto"/>
              <w:left w:val="nil"/>
              <w:bottom w:val="single" w:sz="8" w:space="0" w:color="auto"/>
              <w:right w:val="single" w:sz="8" w:space="0" w:color="auto"/>
            </w:tcBorders>
            <w:shd w:val="clear" w:color="000000" w:fill="CCCCCC"/>
            <w:vAlign w:val="center"/>
            <w:hideMark/>
          </w:tcPr>
          <w:p w14:paraId="0E4D5653"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MAX POSSIBLE SCORE</w:t>
            </w:r>
          </w:p>
        </w:tc>
        <w:tc>
          <w:tcPr>
            <w:tcW w:w="992" w:type="dxa"/>
            <w:tcBorders>
              <w:top w:val="single" w:sz="8" w:space="0" w:color="auto"/>
              <w:left w:val="nil"/>
              <w:bottom w:val="single" w:sz="8" w:space="0" w:color="auto"/>
              <w:right w:val="single" w:sz="8" w:space="0" w:color="auto"/>
            </w:tcBorders>
            <w:shd w:val="clear" w:color="000000" w:fill="CCCCCC"/>
            <w:vAlign w:val="center"/>
            <w:hideMark/>
          </w:tcPr>
          <w:p w14:paraId="47F575A2"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MAX WEIGHTED SCORE</w:t>
            </w:r>
          </w:p>
        </w:tc>
      </w:tr>
      <w:tr w:rsidR="00F91CF3" w:rsidRPr="004F6B73" w14:paraId="7ACFE69F"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668891E2" w14:textId="2516DA28" w:rsidR="00F91CF3" w:rsidRPr="004F6B73" w:rsidRDefault="00F91CF3" w:rsidP="00E30BB2">
            <w:pPr>
              <w:snapToGrid/>
              <w:spacing w:line="240" w:lineRule="auto"/>
              <w:rPr>
                <w:rFonts w:ascii="Calibri" w:eastAsia="Times New Roman" w:hAnsi="Calibri"/>
                <w:b/>
                <w:bCs/>
                <w:color w:val="000000"/>
                <w:sz w:val="16"/>
                <w:szCs w:val="16"/>
                <w:lang w:val="en-GB" w:eastAsia="sv-SE"/>
              </w:rPr>
            </w:pPr>
            <w:r>
              <w:rPr>
                <w:rFonts w:ascii="Calibri" w:eastAsia="Times New Roman" w:hAnsi="Calibri"/>
                <w:b/>
                <w:bCs/>
                <w:color w:val="000000"/>
                <w:sz w:val="16"/>
                <w:szCs w:val="16"/>
                <w:lang w:val="en-GB" w:eastAsia="sv-SE"/>
              </w:rPr>
              <w:t>IaaS</w:t>
            </w:r>
            <w:r w:rsidRPr="004F6B73">
              <w:rPr>
                <w:rFonts w:ascii="Calibri" w:eastAsia="Times New Roman" w:hAnsi="Calibri"/>
                <w:b/>
                <w:bCs/>
                <w:color w:val="000000"/>
                <w:sz w:val="16"/>
                <w:szCs w:val="16"/>
                <w:lang w:val="en-GB" w:eastAsia="sv-SE"/>
              </w:rPr>
              <w:t xml:space="preserve"> 15% </w:t>
            </w:r>
          </w:p>
        </w:tc>
        <w:tc>
          <w:tcPr>
            <w:tcW w:w="1084" w:type="dxa"/>
            <w:tcBorders>
              <w:top w:val="nil"/>
              <w:left w:val="nil"/>
              <w:bottom w:val="single" w:sz="8" w:space="0" w:color="auto"/>
              <w:right w:val="single" w:sz="8" w:space="0" w:color="auto"/>
            </w:tcBorders>
            <w:shd w:val="clear" w:color="auto" w:fill="auto"/>
            <w:noWrap/>
            <w:vAlign w:val="center"/>
            <w:hideMark/>
          </w:tcPr>
          <w:p w14:paraId="205169B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w:t>
            </w:r>
          </w:p>
        </w:tc>
        <w:tc>
          <w:tcPr>
            <w:tcW w:w="4160" w:type="dxa"/>
            <w:tcBorders>
              <w:top w:val="nil"/>
              <w:left w:val="nil"/>
              <w:bottom w:val="nil"/>
              <w:right w:val="nil"/>
            </w:tcBorders>
            <w:shd w:val="clear" w:color="auto" w:fill="auto"/>
            <w:noWrap/>
            <w:vAlign w:val="bottom"/>
            <w:hideMark/>
          </w:tcPr>
          <w:p w14:paraId="6E523AF1"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Marketing and Adoption Support</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63AC3419"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1275" w:type="dxa"/>
            <w:tcBorders>
              <w:top w:val="nil"/>
              <w:left w:val="nil"/>
              <w:bottom w:val="single" w:sz="8" w:space="0" w:color="auto"/>
              <w:right w:val="single" w:sz="8" w:space="0" w:color="auto"/>
            </w:tcBorders>
            <w:shd w:val="clear" w:color="auto" w:fill="auto"/>
            <w:noWrap/>
            <w:vAlign w:val="center"/>
            <w:hideMark/>
          </w:tcPr>
          <w:p w14:paraId="6057895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40</w:t>
            </w:r>
          </w:p>
        </w:tc>
        <w:tc>
          <w:tcPr>
            <w:tcW w:w="993" w:type="dxa"/>
            <w:tcBorders>
              <w:top w:val="nil"/>
              <w:left w:val="nil"/>
              <w:bottom w:val="single" w:sz="8" w:space="0" w:color="auto"/>
              <w:right w:val="single" w:sz="8" w:space="0" w:color="auto"/>
            </w:tcBorders>
            <w:shd w:val="clear" w:color="auto" w:fill="auto"/>
            <w:noWrap/>
            <w:vAlign w:val="center"/>
            <w:hideMark/>
          </w:tcPr>
          <w:p w14:paraId="193D65F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637C880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r>
      <w:tr w:rsidR="00F91CF3" w:rsidRPr="004F6B73" w14:paraId="1EE7A28F"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14CF4DF6"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noWrap/>
            <w:vAlign w:val="center"/>
            <w:hideMark/>
          </w:tcPr>
          <w:p w14:paraId="6FEE94E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c>
          <w:tcPr>
            <w:tcW w:w="4160" w:type="dxa"/>
            <w:tcBorders>
              <w:top w:val="nil"/>
              <w:left w:val="nil"/>
              <w:bottom w:val="nil"/>
              <w:right w:val="nil"/>
            </w:tcBorders>
            <w:shd w:val="clear" w:color="auto" w:fill="auto"/>
            <w:noWrap/>
            <w:vAlign w:val="bottom"/>
            <w:hideMark/>
          </w:tcPr>
          <w:p w14:paraId="2ED46200"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Service and Support</w:t>
            </w:r>
          </w:p>
        </w:tc>
        <w:tc>
          <w:tcPr>
            <w:tcW w:w="943" w:type="dxa"/>
            <w:vMerge/>
            <w:tcBorders>
              <w:top w:val="nil"/>
              <w:left w:val="single" w:sz="8" w:space="0" w:color="auto"/>
              <w:bottom w:val="nil"/>
              <w:right w:val="single" w:sz="8" w:space="0" w:color="auto"/>
            </w:tcBorders>
            <w:vAlign w:val="center"/>
            <w:hideMark/>
          </w:tcPr>
          <w:p w14:paraId="24C07770"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06B2CA9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993" w:type="dxa"/>
            <w:tcBorders>
              <w:top w:val="nil"/>
              <w:left w:val="nil"/>
              <w:bottom w:val="single" w:sz="8" w:space="0" w:color="auto"/>
              <w:right w:val="single" w:sz="8" w:space="0" w:color="auto"/>
            </w:tcBorders>
            <w:shd w:val="clear" w:color="auto" w:fill="auto"/>
            <w:noWrap/>
            <w:vAlign w:val="center"/>
            <w:hideMark/>
          </w:tcPr>
          <w:p w14:paraId="1412167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4F3808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4,5</w:t>
            </w:r>
          </w:p>
        </w:tc>
      </w:tr>
      <w:tr w:rsidR="00F91CF3" w:rsidRPr="004F6B73" w14:paraId="63DF3963" w14:textId="77777777" w:rsidTr="00C42A14">
        <w:trPr>
          <w:trHeight w:val="315"/>
        </w:trPr>
        <w:tc>
          <w:tcPr>
            <w:tcW w:w="1033" w:type="dxa"/>
            <w:tcBorders>
              <w:top w:val="nil"/>
              <w:left w:val="single" w:sz="8" w:space="0" w:color="auto"/>
              <w:bottom w:val="nil"/>
              <w:right w:val="single" w:sz="8" w:space="0" w:color="auto"/>
            </w:tcBorders>
            <w:shd w:val="clear" w:color="000000" w:fill="FFFFFF"/>
            <w:noWrap/>
            <w:vAlign w:val="center"/>
            <w:hideMark/>
          </w:tcPr>
          <w:p w14:paraId="37540FA8"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2EE9735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w:t>
            </w:r>
          </w:p>
        </w:tc>
        <w:tc>
          <w:tcPr>
            <w:tcW w:w="4160" w:type="dxa"/>
            <w:tcBorders>
              <w:top w:val="nil"/>
              <w:left w:val="nil"/>
              <w:bottom w:val="nil"/>
              <w:right w:val="nil"/>
            </w:tcBorders>
            <w:shd w:val="clear" w:color="auto" w:fill="auto"/>
            <w:noWrap/>
            <w:vAlign w:val="bottom"/>
            <w:hideMark/>
          </w:tcPr>
          <w:p w14:paraId="4CFB1CEF"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Strategic Collaboration</w:t>
            </w:r>
          </w:p>
        </w:tc>
        <w:tc>
          <w:tcPr>
            <w:tcW w:w="943" w:type="dxa"/>
            <w:tcBorders>
              <w:top w:val="nil"/>
              <w:left w:val="single" w:sz="8" w:space="0" w:color="auto"/>
              <w:bottom w:val="nil"/>
              <w:right w:val="single" w:sz="8" w:space="0" w:color="auto"/>
            </w:tcBorders>
            <w:shd w:val="clear" w:color="auto" w:fill="auto"/>
            <w:vAlign w:val="center"/>
            <w:hideMark/>
          </w:tcPr>
          <w:p w14:paraId="5891E37A"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FD0935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993" w:type="dxa"/>
            <w:tcBorders>
              <w:top w:val="nil"/>
              <w:left w:val="nil"/>
              <w:bottom w:val="single" w:sz="8" w:space="0" w:color="auto"/>
              <w:right w:val="single" w:sz="8" w:space="0" w:color="auto"/>
            </w:tcBorders>
            <w:shd w:val="clear" w:color="auto" w:fill="auto"/>
            <w:noWrap/>
            <w:vAlign w:val="center"/>
            <w:hideMark/>
          </w:tcPr>
          <w:p w14:paraId="2FB055A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AD2CF9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4,5</w:t>
            </w:r>
          </w:p>
        </w:tc>
      </w:tr>
      <w:tr w:rsidR="00F91CF3" w:rsidRPr="004F6B73" w14:paraId="635008C9"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05A9794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519DC13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2C09B4C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0B68AAF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4974289D"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0846E92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236C2A88"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15</w:t>
            </w:r>
          </w:p>
        </w:tc>
      </w:tr>
      <w:tr w:rsidR="00F91CF3" w:rsidRPr="004F6B73" w14:paraId="219A1C1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06DEB0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63DF180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0A8C6B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65DD1B7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E73D07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6C12476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144A9F0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286B277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3033D24E"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Data  - 15%</w:t>
            </w:r>
          </w:p>
        </w:tc>
        <w:tc>
          <w:tcPr>
            <w:tcW w:w="1084" w:type="dxa"/>
            <w:tcBorders>
              <w:top w:val="nil"/>
              <w:left w:val="nil"/>
              <w:bottom w:val="single" w:sz="8" w:space="0" w:color="auto"/>
              <w:right w:val="single" w:sz="8" w:space="0" w:color="auto"/>
            </w:tcBorders>
            <w:shd w:val="clear" w:color="auto" w:fill="auto"/>
            <w:vAlign w:val="center"/>
            <w:hideMark/>
          </w:tcPr>
          <w:p w14:paraId="4F17C62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w:t>
            </w:r>
          </w:p>
        </w:tc>
        <w:tc>
          <w:tcPr>
            <w:tcW w:w="4160" w:type="dxa"/>
            <w:tcBorders>
              <w:top w:val="nil"/>
              <w:left w:val="nil"/>
              <w:bottom w:val="nil"/>
              <w:right w:val="nil"/>
            </w:tcBorders>
            <w:shd w:val="clear" w:color="auto" w:fill="auto"/>
            <w:noWrap/>
            <w:vAlign w:val="bottom"/>
            <w:hideMark/>
          </w:tcPr>
          <w:p w14:paraId="5E1A0C34"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Connecting Cloud Providers over Public IP </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285303A7"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1275" w:type="dxa"/>
            <w:tcBorders>
              <w:top w:val="nil"/>
              <w:left w:val="nil"/>
              <w:bottom w:val="single" w:sz="8" w:space="0" w:color="auto"/>
              <w:right w:val="single" w:sz="8" w:space="0" w:color="auto"/>
            </w:tcBorders>
            <w:shd w:val="clear" w:color="auto" w:fill="auto"/>
            <w:noWrap/>
            <w:vAlign w:val="center"/>
            <w:hideMark/>
          </w:tcPr>
          <w:p w14:paraId="13BFF29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45C9506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571F8F2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41DE2DE9"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31D6509B"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05DF299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4160" w:type="dxa"/>
            <w:tcBorders>
              <w:top w:val="nil"/>
              <w:left w:val="nil"/>
              <w:bottom w:val="nil"/>
              <w:right w:val="nil"/>
            </w:tcBorders>
            <w:shd w:val="clear" w:color="auto" w:fill="auto"/>
            <w:noWrap/>
            <w:vAlign w:val="bottom"/>
            <w:hideMark/>
          </w:tcPr>
          <w:p w14:paraId="5D4C6E09"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Direct Customer Connections </w:t>
            </w:r>
          </w:p>
        </w:tc>
        <w:tc>
          <w:tcPr>
            <w:tcW w:w="943" w:type="dxa"/>
            <w:vMerge/>
            <w:tcBorders>
              <w:top w:val="nil"/>
              <w:left w:val="single" w:sz="8" w:space="0" w:color="auto"/>
              <w:bottom w:val="nil"/>
              <w:right w:val="single" w:sz="8" w:space="0" w:color="auto"/>
            </w:tcBorders>
            <w:vAlign w:val="center"/>
            <w:hideMark/>
          </w:tcPr>
          <w:p w14:paraId="58262EBA"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4BDB7F2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3EA985A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0879685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3,75</w:t>
            </w:r>
          </w:p>
        </w:tc>
      </w:tr>
      <w:tr w:rsidR="00F91CF3" w:rsidRPr="004F6B73" w14:paraId="66830561"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03941791"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6358D9E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4160" w:type="dxa"/>
            <w:tcBorders>
              <w:top w:val="nil"/>
              <w:left w:val="nil"/>
              <w:bottom w:val="nil"/>
              <w:right w:val="nil"/>
            </w:tcBorders>
            <w:shd w:val="clear" w:color="auto" w:fill="auto"/>
            <w:noWrap/>
            <w:vAlign w:val="bottom"/>
            <w:hideMark/>
          </w:tcPr>
          <w:p w14:paraId="62AD91DE"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Exit Support</w:t>
            </w:r>
          </w:p>
        </w:tc>
        <w:tc>
          <w:tcPr>
            <w:tcW w:w="943" w:type="dxa"/>
            <w:vMerge/>
            <w:tcBorders>
              <w:top w:val="nil"/>
              <w:left w:val="single" w:sz="8" w:space="0" w:color="auto"/>
              <w:bottom w:val="nil"/>
              <w:right w:val="single" w:sz="8" w:space="0" w:color="auto"/>
            </w:tcBorders>
            <w:vAlign w:val="center"/>
            <w:hideMark/>
          </w:tcPr>
          <w:p w14:paraId="37C1EF0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25FACEC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21DBAB3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03435D2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3,75</w:t>
            </w:r>
          </w:p>
        </w:tc>
      </w:tr>
      <w:tr w:rsidR="00F91CF3" w:rsidRPr="004F6B73" w14:paraId="3691C368"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4B7257A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7C9A178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3E84AEA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032CB04F"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64747B4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63AB001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22EFE92"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15</w:t>
            </w:r>
          </w:p>
        </w:tc>
      </w:tr>
      <w:tr w:rsidR="00F91CF3" w:rsidRPr="004F6B73" w14:paraId="645157E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102368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1CF20F3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D3F743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565A791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7E50F2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5983E95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49ABC9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28CD518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1FA57E1A"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proofErr w:type="spellStart"/>
            <w:r w:rsidRPr="004F6B73">
              <w:rPr>
                <w:rFonts w:ascii="Calibri" w:eastAsia="Times New Roman" w:hAnsi="Calibri"/>
                <w:b/>
                <w:bCs/>
                <w:color w:val="000000"/>
                <w:sz w:val="16"/>
                <w:szCs w:val="16"/>
                <w:lang w:val="en-GB" w:eastAsia="sv-SE"/>
              </w:rPr>
              <w:t>Auth</w:t>
            </w:r>
            <w:proofErr w:type="spellEnd"/>
            <w:r w:rsidRPr="004F6B73">
              <w:rPr>
                <w:rFonts w:ascii="Calibri" w:eastAsia="Times New Roman" w:hAnsi="Calibri"/>
                <w:b/>
                <w:bCs/>
                <w:color w:val="000000"/>
                <w:sz w:val="16"/>
                <w:szCs w:val="16"/>
                <w:lang w:val="en-GB" w:eastAsia="sv-SE"/>
              </w:rPr>
              <w:t xml:space="preserve">  - 30%</w:t>
            </w:r>
          </w:p>
        </w:tc>
        <w:tc>
          <w:tcPr>
            <w:tcW w:w="1084" w:type="dxa"/>
            <w:tcBorders>
              <w:top w:val="nil"/>
              <w:left w:val="nil"/>
              <w:bottom w:val="single" w:sz="8" w:space="0" w:color="auto"/>
              <w:right w:val="single" w:sz="8" w:space="0" w:color="auto"/>
            </w:tcBorders>
            <w:shd w:val="clear" w:color="auto" w:fill="auto"/>
            <w:vAlign w:val="center"/>
            <w:hideMark/>
          </w:tcPr>
          <w:p w14:paraId="2AE36EB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w:t>
            </w:r>
          </w:p>
        </w:tc>
        <w:tc>
          <w:tcPr>
            <w:tcW w:w="4160" w:type="dxa"/>
            <w:tcBorders>
              <w:top w:val="nil"/>
              <w:left w:val="nil"/>
              <w:bottom w:val="nil"/>
              <w:right w:val="nil"/>
            </w:tcBorders>
            <w:shd w:val="clear" w:color="auto" w:fill="auto"/>
            <w:noWrap/>
            <w:vAlign w:val="bottom"/>
            <w:hideMark/>
          </w:tcPr>
          <w:p w14:paraId="721BDA1E" w14:textId="77777777" w:rsidR="00F91CF3" w:rsidRPr="004F6B73" w:rsidRDefault="00F91CF3" w:rsidP="00E30BB2">
            <w:pPr>
              <w:snapToGrid/>
              <w:spacing w:line="240" w:lineRule="auto"/>
              <w:jc w:val="left"/>
              <w:rPr>
                <w:rFonts w:eastAsia="Times New Roman"/>
                <w:color w:val="000000"/>
                <w:lang w:val="en-GB" w:eastAsia="sv-SE"/>
              </w:rPr>
            </w:pPr>
            <w:proofErr w:type="spellStart"/>
            <w:r w:rsidRPr="004F6B73">
              <w:rPr>
                <w:rFonts w:eastAsia="Times New Roman"/>
                <w:color w:val="000000"/>
                <w:lang w:val="en-GB" w:eastAsia="sv-SE"/>
              </w:rPr>
              <w:t>edugain</w:t>
            </w:r>
            <w:proofErr w:type="spellEnd"/>
            <w:r w:rsidRPr="004F6B73">
              <w:rPr>
                <w:rFonts w:eastAsia="Times New Roman"/>
                <w:color w:val="000000"/>
                <w:lang w:val="en-GB" w:eastAsia="sv-SE"/>
              </w:rPr>
              <w:t xml:space="preserve"> support</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318B971A"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1275" w:type="dxa"/>
            <w:tcBorders>
              <w:top w:val="nil"/>
              <w:left w:val="nil"/>
              <w:bottom w:val="single" w:sz="8" w:space="0" w:color="auto"/>
              <w:right w:val="single" w:sz="8" w:space="0" w:color="auto"/>
            </w:tcBorders>
            <w:shd w:val="clear" w:color="auto" w:fill="auto"/>
            <w:noWrap/>
            <w:vAlign w:val="center"/>
            <w:hideMark/>
          </w:tcPr>
          <w:p w14:paraId="533090F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0937443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28414AC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5A2A7EEF"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7BDFE43"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7ED0361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8</w:t>
            </w:r>
          </w:p>
        </w:tc>
        <w:tc>
          <w:tcPr>
            <w:tcW w:w="4160" w:type="dxa"/>
            <w:tcBorders>
              <w:top w:val="nil"/>
              <w:left w:val="nil"/>
              <w:bottom w:val="nil"/>
              <w:right w:val="nil"/>
            </w:tcBorders>
            <w:shd w:val="clear" w:color="auto" w:fill="auto"/>
            <w:noWrap/>
            <w:vAlign w:val="bottom"/>
            <w:hideMark/>
          </w:tcPr>
          <w:p w14:paraId="14B803D3"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General Data Security </w:t>
            </w:r>
          </w:p>
        </w:tc>
        <w:tc>
          <w:tcPr>
            <w:tcW w:w="943" w:type="dxa"/>
            <w:vMerge/>
            <w:tcBorders>
              <w:top w:val="nil"/>
              <w:left w:val="single" w:sz="8" w:space="0" w:color="auto"/>
              <w:bottom w:val="nil"/>
              <w:right w:val="single" w:sz="8" w:space="0" w:color="auto"/>
            </w:tcBorders>
            <w:vAlign w:val="center"/>
            <w:hideMark/>
          </w:tcPr>
          <w:p w14:paraId="727765AE"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984AE9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222B6DD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7720A7E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r>
      <w:tr w:rsidR="00F91CF3" w:rsidRPr="004F6B73" w14:paraId="7C7790BE"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2B54753C"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6222538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9</w:t>
            </w:r>
          </w:p>
        </w:tc>
        <w:tc>
          <w:tcPr>
            <w:tcW w:w="4160" w:type="dxa"/>
            <w:tcBorders>
              <w:top w:val="nil"/>
              <w:left w:val="nil"/>
              <w:bottom w:val="nil"/>
              <w:right w:val="nil"/>
            </w:tcBorders>
            <w:shd w:val="clear" w:color="auto" w:fill="auto"/>
            <w:noWrap/>
            <w:vAlign w:val="bottom"/>
            <w:hideMark/>
          </w:tcPr>
          <w:p w14:paraId="59EBBFAE"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Sensitivity Levels for Data</w:t>
            </w:r>
          </w:p>
        </w:tc>
        <w:tc>
          <w:tcPr>
            <w:tcW w:w="943" w:type="dxa"/>
            <w:vMerge/>
            <w:tcBorders>
              <w:top w:val="nil"/>
              <w:left w:val="single" w:sz="8" w:space="0" w:color="auto"/>
              <w:bottom w:val="nil"/>
              <w:right w:val="single" w:sz="8" w:space="0" w:color="auto"/>
            </w:tcBorders>
            <w:vAlign w:val="center"/>
            <w:hideMark/>
          </w:tcPr>
          <w:p w14:paraId="44255B4A"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82C00F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7B2F0BA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56DFF24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1975255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1F8D47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11FBB46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04548E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7D09E20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7F316E9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266CF16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C76903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30</w:t>
            </w:r>
          </w:p>
        </w:tc>
      </w:tr>
      <w:tr w:rsidR="00F91CF3" w:rsidRPr="004F6B73" w14:paraId="4014766D"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3E25922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4264DA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321C75E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08E3940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1DB3A9F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108C2A2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6C3996D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11AF9AB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6C10038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Commercial  40%</w:t>
            </w:r>
          </w:p>
        </w:tc>
        <w:tc>
          <w:tcPr>
            <w:tcW w:w="1084" w:type="dxa"/>
            <w:tcBorders>
              <w:top w:val="nil"/>
              <w:left w:val="nil"/>
              <w:bottom w:val="single" w:sz="8" w:space="0" w:color="auto"/>
              <w:right w:val="single" w:sz="8" w:space="0" w:color="auto"/>
            </w:tcBorders>
            <w:shd w:val="clear" w:color="auto" w:fill="auto"/>
            <w:vAlign w:val="center"/>
            <w:hideMark/>
          </w:tcPr>
          <w:p w14:paraId="3D64E4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c>
          <w:tcPr>
            <w:tcW w:w="4160" w:type="dxa"/>
            <w:tcBorders>
              <w:top w:val="nil"/>
              <w:left w:val="nil"/>
              <w:bottom w:val="nil"/>
              <w:right w:val="nil"/>
            </w:tcBorders>
            <w:shd w:val="clear" w:color="auto" w:fill="auto"/>
            <w:noWrap/>
            <w:vAlign w:val="bottom"/>
            <w:hideMark/>
          </w:tcPr>
          <w:p w14:paraId="629C3064"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Cost transparency: Idle server setups</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1CF963C4"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40</w:t>
            </w:r>
          </w:p>
        </w:tc>
        <w:tc>
          <w:tcPr>
            <w:tcW w:w="1275" w:type="dxa"/>
            <w:tcBorders>
              <w:top w:val="nil"/>
              <w:left w:val="nil"/>
              <w:bottom w:val="single" w:sz="8" w:space="0" w:color="auto"/>
              <w:right w:val="single" w:sz="8" w:space="0" w:color="auto"/>
            </w:tcBorders>
            <w:shd w:val="clear" w:color="auto" w:fill="auto"/>
            <w:noWrap/>
            <w:vAlign w:val="center"/>
            <w:hideMark/>
          </w:tcPr>
          <w:p w14:paraId="26751E36"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7614C67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60DF28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0BAC62D7"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18CFB959"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740654C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11</w:t>
            </w:r>
          </w:p>
        </w:tc>
        <w:tc>
          <w:tcPr>
            <w:tcW w:w="4160" w:type="dxa"/>
            <w:tcBorders>
              <w:top w:val="nil"/>
              <w:left w:val="nil"/>
              <w:bottom w:val="nil"/>
              <w:right w:val="nil"/>
            </w:tcBorders>
            <w:shd w:val="clear" w:color="auto" w:fill="auto"/>
            <w:noWrap/>
            <w:vAlign w:val="bottom"/>
            <w:hideMark/>
          </w:tcPr>
          <w:p w14:paraId="31EE96FB"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Accommodating capital expenditure</w:t>
            </w:r>
          </w:p>
        </w:tc>
        <w:tc>
          <w:tcPr>
            <w:tcW w:w="943" w:type="dxa"/>
            <w:vMerge/>
            <w:tcBorders>
              <w:top w:val="nil"/>
              <w:left w:val="single" w:sz="8" w:space="0" w:color="auto"/>
              <w:bottom w:val="nil"/>
              <w:right w:val="single" w:sz="8" w:space="0" w:color="auto"/>
            </w:tcBorders>
            <w:vAlign w:val="center"/>
            <w:hideMark/>
          </w:tcPr>
          <w:p w14:paraId="2922E27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3A55D8E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0A6FC7B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7D4D02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056A90E6"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F588F65"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338205D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12</w:t>
            </w:r>
          </w:p>
        </w:tc>
        <w:tc>
          <w:tcPr>
            <w:tcW w:w="4160" w:type="dxa"/>
            <w:tcBorders>
              <w:top w:val="nil"/>
              <w:left w:val="nil"/>
              <w:bottom w:val="nil"/>
              <w:right w:val="nil"/>
            </w:tcBorders>
            <w:shd w:val="clear" w:color="auto" w:fill="auto"/>
            <w:noWrap/>
            <w:vAlign w:val="bottom"/>
            <w:hideMark/>
          </w:tcPr>
          <w:p w14:paraId="1E279F9E" w14:textId="5F26445B" w:rsidR="00F91CF3" w:rsidRPr="004F6B73" w:rsidRDefault="00F91CF3" w:rsidP="00E30BB2">
            <w:pPr>
              <w:snapToGrid/>
              <w:spacing w:line="240" w:lineRule="auto"/>
              <w:jc w:val="left"/>
              <w:rPr>
                <w:rFonts w:eastAsia="Times New Roman"/>
                <w:color w:val="000000"/>
                <w:lang w:val="en-GB" w:eastAsia="sv-SE"/>
              </w:rPr>
            </w:pPr>
            <w:r>
              <w:rPr>
                <w:rFonts w:eastAsia="Times New Roman"/>
                <w:color w:val="000000"/>
                <w:lang w:val="en-GB" w:eastAsia="sv-SE"/>
              </w:rPr>
              <w:t>IaaS</w:t>
            </w:r>
            <w:r w:rsidRPr="004F6B73">
              <w:rPr>
                <w:rFonts w:eastAsia="Times New Roman"/>
                <w:color w:val="000000"/>
                <w:lang w:val="en-GB" w:eastAsia="sv-SE"/>
              </w:rPr>
              <w:t xml:space="preserve"> Cloud Service Licencing Requirements</w:t>
            </w:r>
          </w:p>
        </w:tc>
        <w:tc>
          <w:tcPr>
            <w:tcW w:w="943" w:type="dxa"/>
            <w:vMerge/>
            <w:tcBorders>
              <w:top w:val="nil"/>
              <w:left w:val="single" w:sz="8" w:space="0" w:color="auto"/>
              <w:bottom w:val="nil"/>
              <w:right w:val="single" w:sz="8" w:space="0" w:color="auto"/>
            </w:tcBorders>
            <w:vAlign w:val="center"/>
            <w:hideMark/>
          </w:tcPr>
          <w:p w14:paraId="712329F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D0CEF9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244F98F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CAC2F5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r>
      <w:tr w:rsidR="00F91CF3" w:rsidRPr="004F6B73" w14:paraId="1DD9EC98"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4457D34"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58E10FD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13</w:t>
            </w:r>
          </w:p>
        </w:tc>
        <w:tc>
          <w:tcPr>
            <w:tcW w:w="4160" w:type="dxa"/>
            <w:tcBorders>
              <w:top w:val="nil"/>
              <w:left w:val="nil"/>
              <w:bottom w:val="nil"/>
              <w:right w:val="nil"/>
            </w:tcBorders>
            <w:shd w:val="clear" w:color="auto" w:fill="auto"/>
            <w:noWrap/>
            <w:vAlign w:val="bottom"/>
            <w:hideMark/>
          </w:tcPr>
          <w:p w14:paraId="4D290CFC"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Pricing</w:t>
            </w:r>
          </w:p>
        </w:tc>
        <w:tc>
          <w:tcPr>
            <w:tcW w:w="943" w:type="dxa"/>
            <w:vMerge/>
            <w:tcBorders>
              <w:top w:val="nil"/>
              <w:left w:val="single" w:sz="8" w:space="0" w:color="auto"/>
              <w:bottom w:val="nil"/>
              <w:right w:val="single" w:sz="8" w:space="0" w:color="auto"/>
            </w:tcBorders>
            <w:vAlign w:val="center"/>
            <w:hideMark/>
          </w:tcPr>
          <w:p w14:paraId="3AE3F8A3"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56C65DE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130E4FB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2714508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20</w:t>
            </w:r>
          </w:p>
        </w:tc>
      </w:tr>
      <w:tr w:rsidR="00F91CF3" w:rsidRPr="004F6B73" w14:paraId="217AEA66"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4C56515E"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267C6E4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14</w:t>
            </w:r>
          </w:p>
        </w:tc>
        <w:tc>
          <w:tcPr>
            <w:tcW w:w="4160" w:type="dxa"/>
            <w:tcBorders>
              <w:top w:val="nil"/>
              <w:left w:val="nil"/>
              <w:bottom w:val="nil"/>
              <w:right w:val="nil"/>
            </w:tcBorders>
            <w:shd w:val="clear" w:color="auto" w:fill="auto"/>
            <w:noWrap/>
            <w:vAlign w:val="bottom"/>
            <w:hideMark/>
          </w:tcPr>
          <w:p w14:paraId="0EA029B6"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Migration of existing contracts</w:t>
            </w:r>
          </w:p>
        </w:tc>
        <w:tc>
          <w:tcPr>
            <w:tcW w:w="943" w:type="dxa"/>
            <w:vMerge/>
            <w:tcBorders>
              <w:top w:val="nil"/>
              <w:left w:val="single" w:sz="8" w:space="0" w:color="auto"/>
              <w:bottom w:val="nil"/>
              <w:right w:val="single" w:sz="8" w:space="0" w:color="auto"/>
            </w:tcBorders>
            <w:vAlign w:val="center"/>
            <w:hideMark/>
          </w:tcPr>
          <w:p w14:paraId="316CE543"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39A4136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c>
          <w:tcPr>
            <w:tcW w:w="993" w:type="dxa"/>
            <w:tcBorders>
              <w:top w:val="nil"/>
              <w:left w:val="nil"/>
              <w:bottom w:val="single" w:sz="8" w:space="0" w:color="auto"/>
              <w:right w:val="single" w:sz="8" w:space="0" w:color="auto"/>
            </w:tcBorders>
            <w:shd w:val="clear" w:color="auto" w:fill="auto"/>
            <w:noWrap/>
            <w:vAlign w:val="center"/>
            <w:hideMark/>
          </w:tcPr>
          <w:p w14:paraId="66885A7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804369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w:t>
            </w:r>
          </w:p>
        </w:tc>
      </w:tr>
      <w:tr w:rsidR="00F91CF3" w:rsidRPr="004F6B73" w14:paraId="7C3494BE" w14:textId="77777777" w:rsidTr="00C42A14">
        <w:trPr>
          <w:trHeight w:val="315"/>
        </w:trPr>
        <w:tc>
          <w:tcPr>
            <w:tcW w:w="1033" w:type="dxa"/>
            <w:tcBorders>
              <w:top w:val="nil"/>
              <w:left w:val="single" w:sz="8" w:space="0" w:color="auto"/>
              <w:bottom w:val="nil"/>
              <w:right w:val="single" w:sz="8" w:space="0" w:color="auto"/>
            </w:tcBorders>
            <w:shd w:val="clear" w:color="000000" w:fill="FFFFFF"/>
            <w:noWrap/>
            <w:vAlign w:val="center"/>
            <w:hideMark/>
          </w:tcPr>
          <w:p w14:paraId="037F12EA"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vAlign w:val="center"/>
            <w:hideMark/>
          </w:tcPr>
          <w:p w14:paraId="3D0555E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4160" w:type="dxa"/>
            <w:tcBorders>
              <w:top w:val="nil"/>
              <w:left w:val="nil"/>
              <w:bottom w:val="nil"/>
              <w:right w:val="nil"/>
            </w:tcBorders>
            <w:shd w:val="clear" w:color="auto" w:fill="auto"/>
            <w:noWrap/>
            <w:vAlign w:val="bottom"/>
            <w:hideMark/>
          </w:tcPr>
          <w:p w14:paraId="10BD4FEB"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Framework Agreement</w:t>
            </w:r>
          </w:p>
        </w:tc>
        <w:tc>
          <w:tcPr>
            <w:tcW w:w="943" w:type="dxa"/>
            <w:tcBorders>
              <w:top w:val="nil"/>
              <w:left w:val="single" w:sz="8" w:space="0" w:color="auto"/>
              <w:bottom w:val="nil"/>
              <w:right w:val="single" w:sz="8" w:space="0" w:color="auto"/>
            </w:tcBorders>
            <w:shd w:val="clear" w:color="auto" w:fill="auto"/>
            <w:vAlign w:val="center"/>
            <w:hideMark/>
          </w:tcPr>
          <w:p w14:paraId="49AFAB69"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734FA81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51F08F76" w14:textId="06254690" w:rsidR="00F91CF3" w:rsidRPr="004F6B73" w:rsidRDefault="0076277C" w:rsidP="00E30BB2">
            <w:pPr>
              <w:snapToGrid/>
              <w:spacing w:line="240" w:lineRule="auto"/>
              <w:rPr>
                <w:rFonts w:ascii="Calibri" w:eastAsia="Times New Roman" w:hAnsi="Calibri"/>
                <w:color w:val="000000"/>
                <w:sz w:val="16"/>
                <w:szCs w:val="16"/>
                <w:lang w:val="en-GB" w:eastAsia="sv-SE"/>
              </w:rPr>
            </w:pPr>
            <w:r>
              <w:rPr>
                <w:rFonts w:ascii="Calibri" w:eastAsia="Times New Roman" w:hAnsi="Calibri"/>
                <w:color w:val="000000"/>
                <w:sz w:val="16"/>
                <w:szCs w:val="16"/>
                <w:lang w:val="en-GB" w:eastAsia="sv-SE"/>
              </w:rPr>
              <w:t>5</w:t>
            </w:r>
          </w:p>
        </w:tc>
        <w:tc>
          <w:tcPr>
            <w:tcW w:w="992" w:type="dxa"/>
            <w:tcBorders>
              <w:top w:val="nil"/>
              <w:left w:val="nil"/>
              <w:bottom w:val="single" w:sz="8" w:space="0" w:color="auto"/>
              <w:right w:val="single" w:sz="8" w:space="0" w:color="auto"/>
            </w:tcBorders>
            <w:shd w:val="clear" w:color="auto" w:fill="auto"/>
            <w:noWrap/>
            <w:vAlign w:val="center"/>
            <w:hideMark/>
          </w:tcPr>
          <w:p w14:paraId="14BC8DB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5404798C"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083B3EC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63E50906"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6498211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3B3B51FE"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6DC54BC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44F9B8B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B30E63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40</w:t>
            </w:r>
          </w:p>
        </w:tc>
      </w:tr>
    </w:tbl>
    <w:p w14:paraId="07606385" w14:textId="1E9A95E8" w:rsidR="00C81EDD" w:rsidRPr="004F6B73" w:rsidRDefault="00A94372" w:rsidP="003838C5">
      <w:pPr>
        <w:pStyle w:val="Caption"/>
        <w:rPr>
          <w:lang w:val="en-GB"/>
        </w:rPr>
      </w:pPr>
      <w:bookmarkStart w:id="14" w:name="_Ref432785507"/>
      <w:bookmarkStart w:id="15" w:name="_Ref433361073"/>
      <w:bookmarkStart w:id="16" w:name="_Ref447533106"/>
      <w:r w:rsidRPr="004F6B73">
        <w:rPr>
          <w:lang w:val="en-GB"/>
        </w:rPr>
        <w:t xml:space="preserve">Table </w:t>
      </w:r>
      <w:r w:rsidR="00116339" w:rsidRPr="004F6B73">
        <w:rPr>
          <w:lang w:val="en-GB"/>
        </w:rPr>
        <w:fldChar w:fldCharType="begin"/>
      </w:r>
      <w:r w:rsidR="00116339" w:rsidRPr="004F6B73">
        <w:rPr>
          <w:lang w:val="en-GB"/>
        </w:rPr>
        <w:instrText xml:space="preserve"> STYLEREF 1 \s </w:instrText>
      </w:r>
      <w:r w:rsidR="00116339" w:rsidRPr="004F6B73">
        <w:rPr>
          <w:lang w:val="en-GB"/>
        </w:rPr>
        <w:fldChar w:fldCharType="separate"/>
      </w:r>
      <w:r w:rsidR="0097143C" w:rsidRPr="004F6B73">
        <w:rPr>
          <w:lang w:val="en-GB"/>
        </w:rPr>
        <w:t>2</w:t>
      </w:r>
      <w:r w:rsidR="00116339" w:rsidRPr="004F6B73">
        <w:rPr>
          <w:lang w:val="en-GB"/>
        </w:rPr>
        <w:fldChar w:fldCharType="end"/>
      </w:r>
      <w:r w:rsidRPr="004F6B73">
        <w:rPr>
          <w:lang w:val="en-GB"/>
        </w:rPr>
        <w:t>.</w:t>
      </w:r>
      <w:bookmarkEnd w:id="14"/>
      <w:r w:rsidR="009E7B59">
        <w:rPr>
          <w:lang w:val="en-GB"/>
        </w:rPr>
        <w:t>4</w:t>
      </w:r>
      <w:r w:rsidRPr="004F6B73">
        <w:rPr>
          <w:lang w:val="en-GB"/>
        </w:rPr>
        <w:t xml:space="preserve">: </w:t>
      </w:r>
      <w:r w:rsidR="00E30BB2" w:rsidRPr="004F6B73">
        <w:rPr>
          <w:lang w:val="en-GB"/>
        </w:rPr>
        <w:t>Awarding Criteria</w:t>
      </w:r>
      <w:r w:rsidRPr="004F6B73">
        <w:rPr>
          <w:lang w:val="en-GB"/>
        </w:rPr>
        <w:t xml:space="preserve"> weightings</w:t>
      </w:r>
      <w:bookmarkEnd w:id="15"/>
      <w:bookmarkEnd w:id="16"/>
    </w:p>
    <w:p w14:paraId="3EA92B38" w14:textId="77777777" w:rsidR="0076682D" w:rsidRPr="004F6B73" w:rsidRDefault="64A01B7F" w:rsidP="00CB786B">
      <w:pPr>
        <w:pStyle w:val="Heading3"/>
      </w:pPr>
      <w:r w:rsidRPr="004F6B73">
        <w:t>Price Evaluation Methodology</w:t>
      </w:r>
    </w:p>
    <w:p w14:paraId="7AEBCB59" w14:textId="17B0F33D" w:rsidR="00F7003A" w:rsidRPr="004F6B73" w:rsidRDefault="64A01B7F" w:rsidP="00F7003A">
      <w:pPr>
        <w:pStyle w:val="Heading8paragraphs"/>
      </w:pPr>
      <w:r w:rsidRPr="004F6B73">
        <w:t xml:space="preserve">Where an </w:t>
      </w:r>
      <w:r w:rsidR="00607488">
        <w:t>discount</w:t>
      </w:r>
      <w:r w:rsidRPr="004F6B73">
        <w:t xml:space="preserve"> is requested, the </w:t>
      </w:r>
      <w:r w:rsidR="002D171C" w:rsidRPr="004F6B73">
        <w:t>Tenderer</w:t>
      </w:r>
      <w:r w:rsidRPr="004F6B73">
        <w:t xml:space="preserve"> with the</w:t>
      </w:r>
      <w:r w:rsidR="00BB1BD1" w:rsidRPr="004F6B73">
        <w:t xml:space="preserve"> </w:t>
      </w:r>
      <w:r w:rsidR="00607488">
        <w:t>highest</w:t>
      </w:r>
      <w:r w:rsidR="00607488" w:rsidRPr="004F6B73">
        <w:t xml:space="preserve"> </w:t>
      </w:r>
      <w:r w:rsidR="00BB1BD1" w:rsidRPr="004F6B73">
        <w:t xml:space="preserve">overall </w:t>
      </w:r>
      <w:r w:rsidR="00607488">
        <w:t>discount</w:t>
      </w:r>
      <w:r w:rsidR="00607488" w:rsidRPr="004F6B73">
        <w:t xml:space="preserve"> </w:t>
      </w:r>
      <w:r w:rsidR="00BB1BD1" w:rsidRPr="004F6B73">
        <w:t xml:space="preserve">for </w:t>
      </w:r>
      <w:r w:rsidRPr="004F6B73">
        <w:t>will be awarded the maxi</w:t>
      </w:r>
      <w:r w:rsidR="00BB1BD1" w:rsidRPr="004F6B73">
        <w:t>mum available score</w:t>
      </w:r>
      <w:r w:rsidRPr="004F6B73">
        <w:t xml:space="preserve">. The remaining </w:t>
      </w:r>
      <w:r w:rsidR="002D171C" w:rsidRPr="004F6B73">
        <w:t>Tenderer</w:t>
      </w:r>
      <w:r w:rsidRPr="004F6B73">
        <w:t xml:space="preserve">s shall be awarded a percentage of the maximum available score relative to the best price. For example: </w:t>
      </w:r>
      <w:r w:rsidR="002D171C" w:rsidRPr="004F6B73">
        <w:t>Tenderer</w:t>
      </w:r>
      <w:r w:rsidRPr="004F6B73">
        <w:t xml:space="preserve"> A submits the </w:t>
      </w:r>
      <w:r w:rsidR="00607488">
        <w:t>highest overall discount of 30%</w:t>
      </w:r>
      <w:r w:rsidRPr="004F6B73">
        <w:t xml:space="preserve">.  </w:t>
      </w:r>
      <w:r w:rsidR="002D171C" w:rsidRPr="004F6B73">
        <w:t>Tenderer</w:t>
      </w:r>
      <w:r w:rsidRPr="004F6B73">
        <w:t xml:space="preserve"> A is awarded the maximum available score – 100%.  </w:t>
      </w:r>
      <w:r w:rsidR="002D171C" w:rsidRPr="004F6B73">
        <w:t>Tenderer</w:t>
      </w:r>
      <w:r w:rsidRPr="004F6B73">
        <w:t xml:space="preserve"> B submits </w:t>
      </w:r>
      <w:r w:rsidR="00607488">
        <w:t>a discount</w:t>
      </w:r>
      <w:r w:rsidR="00A64E75">
        <w:t xml:space="preserve"> </w:t>
      </w:r>
      <w:r w:rsidR="00607488">
        <w:lastRenderedPageBreak/>
        <w:t>of 15%</w:t>
      </w:r>
      <w:r w:rsidRPr="004F6B73">
        <w:t xml:space="preserve">. As the </w:t>
      </w:r>
      <w:r w:rsidR="00607488">
        <w:t>discount is half the discount</w:t>
      </w:r>
      <w:r w:rsidRPr="004F6B73">
        <w:t xml:space="preserve"> </w:t>
      </w:r>
      <w:r w:rsidR="00607488">
        <w:t>from</w:t>
      </w:r>
      <w:r w:rsidR="00607488" w:rsidRPr="004F6B73">
        <w:t xml:space="preserve"> </w:t>
      </w:r>
      <w:r w:rsidR="002D171C" w:rsidRPr="004F6B73">
        <w:t>Tenderer</w:t>
      </w:r>
      <w:r w:rsidRPr="004F6B73">
        <w:t xml:space="preserve"> A, </w:t>
      </w:r>
      <w:r w:rsidR="002D171C" w:rsidRPr="004F6B73">
        <w:t>Tenderer</w:t>
      </w:r>
      <w:r w:rsidRPr="004F6B73">
        <w:t xml:space="preserve"> B is awarded 50% of the maximum available score. </w:t>
      </w:r>
    </w:p>
    <w:p w14:paraId="560609DB" w14:textId="7C8D9CC8" w:rsidR="00F7003A" w:rsidRPr="004F6B73" w:rsidRDefault="001B1640" w:rsidP="00F7003A">
      <w:pPr>
        <w:pStyle w:val="Heading8paragraphs"/>
      </w:pPr>
      <w:r>
        <w:t>GEANT</w:t>
      </w:r>
      <w:r w:rsidR="64A01B7F" w:rsidRPr="004F6B73">
        <w:t xml:space="preserve"> reserves the right to add additional costs to a </w:t>
      </w:r>
      <w:r w:rsidR="002D171C" w:rsidRPr="004F6B73">
        <w:t>Tenderer</w:t>
      </w:r>
      <w:r w:rsidR="64A01B7F" w:rsidRPr="004F6B73">
        <w:t xml:space="preserve">’s response in order to normalise any Bids. </w:t>
      </w:r>
    </w:p>
    <w:p w14:paraId="7CBE7973" w14:textId="6E54A6C5" w:rsidR="00CB786B" w:rsidRPr="00D0064F" w:rsidRDefault="64A01B7F" w:rsidP="00CB786B">
      <w:pPr>
        <w:pStyle w:val="Heading3"/>
      </w:pPr>
      <w:r w:rsidRPr="00D0064F">
        <w:t>Contract Terms Evaluation Methodology</w:t>
      </w:r>
      <w:r w:rsidR="00B62C40">
        <w:t xml:space="preserve"> (AC15)</w:t>
      </w:r>
    </w:p>
    <w:p w14:paraId="3246334E" w14:textId="2CF1938E" w:rsidR="00CB786B" w:rsidRPr="00D0064F" w:rsidRDefault="002D171C" w:rsidP="00CB786B">
      <w:pPr>
        <w:pStyle w:val="Heading8paragraphs"/>
      </w:pPr>
      <w:r w:rsidRPr="00D0064F">
        <w:t>Tenderer</w:t>
      </w:r>
      <w:r w:rsidR="64A01B7F" w:rsidRPr="00D0064F">
        <w:t xml:space="preserve">s are required to complete the template in Volume 3 – MSA and, where they deem necessary, submit a mark-up of the contractual documentation in accordance with the instructions in Volume 3.  </w:t>
      </w:r>
    </w:p>
    <w:p w14:paraId="4A2AFAFF" w14:textId="5D70124E" w:rsidR="00CB786B" w:rsidRPr="00D0064F" w:rsidRDefault="002D171C" w:rsidP="00CB786B">
      <w:pPr>
        <w:pStyle w:val="Heading8paragraphs"/>
      </w:pPr>
      <w:r w:rsidRPr="00D0064F">
        <w:t>Tenderer</w:t>
      </w:r>
      <w:r w:rsidR="64A01B7F" w:rsidRPr="00D0064F">
        <w:t xml:space="preserve">s accepting the Contract and Schedules in its presented form, and making no mark up to the proposed clauses and schedules will receive 100% of the total available marks for this evaluation criterion.  Note however that extensive or </w:t>
      </w:r>
      <w:r w:rsidR="00A64E75" w:rsidRPr="00D0064F">
        <w:t>mark-up</w:t>
      </w:r>
      <w:r w:rsidR="64A01B7F" w:rsidRPr="00D0064F">
        <w:t xml:space="preserve"> of any specific clause that alters the balance of risk significantly may render the </w:t>
      </w:r>
      <w:r w:rsidRPr="00D0064F">
        <w:t>Tenderer</w:t>
      </w:r>
      <w:r w:rsidR="64A01B7F" w:rsidRPr="00D0064F">
        <w:t xml:space="preserve">’s entire </w:t>
      </w:r>
      <w:r w:rsidR="00AC506F">
        <w:t>Tender</w:t>
      </w:r>
      <w:r w:rsidR="64A01B7F" w:rsidRPr="00D0064F">
        <w:t xml:space="preserve"> as incapable of being accepted.</w:t>
      </w:r>
    </w:p>
    <w:p w14:paraId="6DEBE34C" w14:textId="1F07DA98" w:rsidR="00DD6847" w:rsidRPr="006C13CA" w:rsidRDefault="002D171C" w:rsidP="00DD6847">
      <w:pPr>
        <w:pStyle w:val="Heading8paragraphs"/>
      </w:pPr>
      <w:r w:rsidRPr="006C13CA">
        <w:t>Tenderer</w:t>
      </w:r>
      <w:r w:rsidR="64A01B7F" w:rsidRPr="006C13CA">
        <w:t>s should accept all the Mandatory Clauses (including linked definitions) in the fo</w:t>
      </w:r>
      <w:r w:rsidR="0097143C" w:rsidRPr="006C13CA">
        <w:t>rm in which they are presented.</w:t>
      </w:r>
    </w:p>
    <w:p w14:paraId="0D7BD293" w14:textId="1BB8ED08" w:rsidR="00DD6847" w:rsidRPr="00A64E75" w:rsidRDefault="64A01B7F" w:rsidP="00DD6847">
      <w:pPr>
        <w:pStyle w:val="Heading8paragraphs"/>
      </w:pPr>
      <w:r w:rsidRPr="00A64E75">
        <w:t xml:space="preserve">Failure to accept any of the Mandatory Clauses (including changes to relevant defined terms) may result in the </w:t>
      </w:r>
      <w:r w:rsidR="00AC506F">
        <w:t>Tender</w:t>
      </w:r>
      <w:r w:rsidRPr="00A64E75">
        <w:t xml:space="preserve"> being scored as below threshold for Contract.  If a </w:t>
      </w:r>
      <w:r w:rsidR="002D171C" w:rsidRPr="00A64E75">
        <w:t>Tenderer</w:t>
      </w:r>
      <w:r w:rsidRPr="00A64E75">
        <w:t xml:space="preserve"> takes such an approach, t</w:t>
      </w:r>
      <w:r w:rsidR="00AC506F">
        <w:t xml:space="preserve">he entire Tender may be rejected. </w:t>
      </w:r>
    </w:p>
    <w:p w14:paraId="6249FD89" w14:textId="05F94DBD" w:rsidR="00DD6847" w:rsidRPr="006408EE" w:rsidRDefault="64A01B7F" w:rsidP="00DD6847">
      <w:pPr>
        <w:pStyle w:val="Heading8paragraphs"/>
      </w:pPr>
      <w:r w:rsidRPr="006408EE">
        <w:t xml:space="preserve">A </w:t>
      </w:r>
      <w:r w:rsidR="002D171C" w:rsidRPr="006408EE">
        <w:t>Tenderer</w:t>
      </w:r>
      <w:r w:rsidRPr="006408EE">
        <w:t xml:space="preserve"> is permitted to seek genuine clarifications in relation to the Mandatory Clauses (but this right should not be used to negotiate by the back-door).</w:t>
      </w:r>
    </w:p>
    <w:p w14:paraId="7976F53F" w14:textId="2B455C0F" w:rsidR="00DD6847" w:rsidRPr="006408EE" w:rsidRDefault="64A01B7F" w:rsidP="00DD6847">
      <w:pPr>
        <w:pStyle w:val="Heading8paragraphs"/>
      </w:pPr>
      <w:r w:rsidRPr="006408EE">
        <w:t xml:space="preserve">The </w:t>
      </w:r>
      <w:r w:rsidR="002D171C" w:rsidRPr="006408EE">
        <w:t>Tenderer</w:t>
      </w:r>
      <w:r w:rsidRPr="006408EE">
        <w:t>s’ responses will be evaluated using the me</w:t>
      </w:r>
      <w:r w:rsidR="0097143C" w:rsidRPr="006408EE">
        <w:t>thodology set out below.  GEANT</w:t>
      </w:r>
      <w:r w:rsidRPr="006408EE">
        <w:t xml:space="preserve"> will score each </w:t>
      </w:r>
      <w:r w:rsidR="002D171C" w:rsidRPr="006408EE">
        <w:t>Tenderer</w:t>
      </w:r>
      <w:r w:rsidRPr="006408EE">
        <w:t xml:space="preserve">’s contractual response based on whether overall it regards the </w:t>
      </w:r>
      <w:r w:rsidR="002D171C" w:rsidRPr="006408EE">
        <w:t>Tenderer</w:t>
      </w:r>
      <w:r w:rsidRPr="006408EE">
        <w:t xml:space="preserve">’s response in the Category as “Acceptable”, “Minor Reservations”, “Major Reservations” or “Unacceptable”.  </w:t>
      </w:r>
    </w:p>
    <w:p w14:paraId="63AB681F" w14:textId="1FC749A2" w:rsidR="00DD6847" w:rsidRPr="006408EE" w:rsidRDefault="64A01B7F" w:rsidP="00DD6847">
      <w:pPr>
        <w:pStyle w:val="Heading8paragraphs"/>
      </w:pPr>
      <w:r w:rsidRPr="006408EE">
        <w:t xml:space="preserve">If a </w:t>
      </w:r>
      <w:r w:rsidR="002D171C" w:rsidRPr="006408EE">
        <w:t>Tenderer</w:t>
      </w:r>
      <w:r w:rsidRPr="006408EE">
        <w:t xml:space="preserve"> has proposed any changes which GEANT</w:t>
      </w:r>
      <w:r w:rsidR="00AB4A52" w:rsidRPr="006408EE">
        <w:t xml:space="preserve"> </w:t>
      </w:r>
      <w:r w:rsidRPr="006408EE">
        <w:t xml:space="preserve">regards as “Major Reservations” or “Unacceptable” the </w:t>
      </w:r>
      <w:r w:rsidR="002D171C" w:rsidRPr="006408EE">
        <w:t>Tenderer</w:t>
      </w:r>
      <w:r w:rsidRPr="006408EE">
        <w:t xml:space="preserve">’s entire </w:t>
      </w:r>
      <w:r w:rsidR="00AC506F">
        <w:t>Tender</w:t>
      </w:r>
      <w:r w:rsidRPr="006408EE">
        <w:t xml:space="preserve"> may be rejected.</w:t>
      </w:r>
    </w:p>
    <w:p w14:paraId="754BFDBD" w14:textId="0E1B742F" w:rsidR="00772B66" w:rsidRPr="006408EE" w:rsidRDefault="00772B66" w:rsidP="00DD6847">
      <w:pPr>
        <w:pStyle w:val="Heading8paragraphs"/>
      </w:pPr>
      <w:r w:rsidRPr="006408EE">
        <w:rPr>
          <w:rFonts w:cs="Arial"/>
          <w:shd w:val="clear" w:color="auto" w:fill="FFFFFF"/>
        </w:rPr>
        <w:t xml:space="preserve">Where </w:t>
      </w:r>
      <w:r w:rsidR="002D171C" w:rsidRPr="006408EE">
        <w:rPr>
          <w:rFonts w:cs="Arial"/>
          <w:shd w:val="clear" w:color="auto" w:fill="FFFFFF"/>
        </w:rPr>
        <w:t>Tenderer</w:t>
      </w:r>
      <w:r w:rsidRPr="006408EE">
        <w:rPr>
          <w:rFonts w:cs="Arial"/>
          <w:shd w:val="clear" w:color="auto" w:fill="FFFFFF"/>
        </w:rPr>
        <w:t>s propose changes to clauses that are "Available for mark-up" they should, where required, be of substance and not purely stylistic.</w:t>
      </w:r>
    </w:p>
    <w:p w14:paraId="41C65F61" w14:textId="306AEA4C" w:rsidR="00DD6847" w:rsidRPr="006408EE" w:rsidRDefault="008C5EBD" w:rsidP="008C5EBD">
      <w:pPr>
        <w:pStyle w:val="Heading8paragraphs"/>
      </w:pPr>
      <w:r w:rsidRPr="006408EE">
        <w:t>All clauses are equally weighted, and the Procurement Team will use its professional judgement to allocate a mark for an aggregate assessment of any amendments. This mark will be determined as a proportion of the maximum marks available and weighted as set out in Table 2.</w:t>
      </w:r>
      <w:r w:rsidR="006C13CA">
        <w:t>3.</w:t>
      </w:r>
    </w:p>
    <w:p w14:paraId="7EB29487" w14:textId="77777777" w:rsidR="002F0F02" w:rsidRDefault="002F0F02">
      <w:pPr>
        <w:snapToGrid/>
        <w:spacing w:line="240" w:lineRule="auto"/>
        <w:jc w:val="left"/>
        <w:rPr>
          <w:rFonts w:cstheme="minorHAnsi"/>
          <w:b/>
          <w:bCs/>
          <w:snapToGrid w:val="0"/>
          <w:color w:val="004461" w:themeColor="text1"/>
          <w:kern w:val="32"/>
          <w:sz w:val="36"/>
          <w:szCs w:val="36"/>
          <w:lang w:val="en-GB" w:eastAsia="ko-KR"/>
        </w:rPr>
      </w:pPr>
      <w:bookmarkStart w:id="17" w:name="_Ref447532800"/>
      <w:bookmarkStart w:id="18" w:name="_Ref447532916"/>
      <w:bookmarkStart w:id="19" w:name="_Ref433643659"/>
      <w:bookmarkStart w:id="20" w:name="_Ref433643690"/>
      <w:bookmarkStart w:id="21" w:name="_Ref433643729"/>
      <w:r>
        <w:br w:type="page"/>
      </w:r>
    </w:p>
    <w:p w14:paraId="5E4E25BE" w14:textId="70EE3D4D" w:rsidR="006E49C3" w:rsidRPr="004F6B73" w:rsidRDefault="00885D4D" w:rsidP="00691B89">
      <w:pPr>
        <w:pStyle w:val="Heading1"/>
      </w:pPr>
      <w:bookmarkStart w:id="22" w:name="_Toc448858344"/>
      <w:r w:rsidRPr="004F6B73">
        <w:lastRenderedPageBreak/>
        <w:t>Requirements</w:t>
      </w:r>
      <w:bookmarkEnd w:id="17"/>
      <w:bookmarkEnd w:id="18"/>
      <w:bookmarkEnd w:id="22"/>
      <w:r w:rsidR="00B66DDB" w:rsidRPr="004F6B73">
        <w:t xml:space="preserve"> </w:t>
      </w:r>
      <w:bookmarkEnd w:id="19"/>
      <w:bookmarkEnd w:id="20"/>
      <w:bookmarkEnd w:id="21"/>
    </w:p>
    <w:p w14:paraId="29D2A100" w14:textId="4EE92DF4" w:rsidR="00D85AA3" w:rsidRPr="004F6B73" w:rsidRDefault="00BA6297" w:rsidP="001775E5">
      <w:pPr>
        <w:pStyle w:val="Heading2"/>
      </w:pPr>
      <w:bookmarkStart w:id="23" w:name="_Toc448858345"/>
      <w:r>
        <w:t>IaaS</w:t>
      </w:r>
      <w:r w:rsidR="00D85AA3" w:rsidRPr="004F6B73">
        <w:t xml:space="preserve"> Solution</w:t>
      </w:r>
      <w:bookmarkEnd w:id="23"/>
    </w:p>
    <w:tbl>
      <w:tblPr>
        <w:tblStyle w:val="TableGridLight1"/>
        <w:tblW w:w="0" w:type="auto"/>
        <w:tblLook w:val="04A0" w:firstRow="1" w:lastRow="0" w:firstColumn="1" w:lastColumn="0" w:noHBand="0" w:noVBand="1"/>
      </w:tblPr>
      <w:tblGrid>
        <w:gridCol w:w="9016"/>
      </w:tblGrid>
      <w:tr w:rsidR="009B4EAC" w:rsidRPr="004F6B73" w14:paraId="2D6F2C4C" w14:textId="77777777" w:rsidTr="00D2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773D11" w14:textId="024F7E03" w:rsidR="009B4EAC" w:rsidRPr="004F6B73" w:rsidRDefault="009B4EAC" w:rsidP="00C91012">
            <w:pPr>
              <w:pStyle w:val="BodyText"/>
            </w:pPr>
            <w:r w:rsidRPr="004F6B73">
              <w:t>MR</w:t>
            </w:r>
            <w:r w:rsidR="003803BF" w:rsidRPr="004F6B73">
              <w:t>1</w:t>
            </w:r>
            <w:r w:rsidRPr="004F6B73">
              <w:t xml:space="preserve"> – </w:t>
            </w:r>
            <w:r w:rsidR="00BA6297">
              <w:t>IaaS</w:t>
            </w:r>
            <w:r w:rsidRPr="004F6B73">
              <w:t xml:space="preserve"> services offering (</w:t>
            </w:r>
            <w:r w:rsidR="002302E9" w:rsidRPr="004F6B73">
              <w:t xml:space="preserve">Minimum </w:t>
            </w:r>
            <w:r w:rsidRPr="004F6B73">
              <w:t>Requirement)</w:t>
            </w:r>
          </w:p>
          <w:p w14:paraId="496E7444" w14:textId="77777777" w:rsidR="009B4EAC" w:rsidRPr="004F6B73" w:rsidRDefault="009B4EAC" w:rsidP="00C91012">
            <w:pPr>
              <w:rPr>
                <w:lang w:val="en-GB"/>
              </w:rPr>
            </w:pPr>
          </w:p>
        </w:tc>
      </w:tr>
      <w:tr w:rsidR="009B4EAC" w:rsidRPr="004F6B73" w14:paraId="43810635" w14:textId="77777777" w:rsidTr="00D2717D">
        <w:tc>
          <w:tcPr>
            <w:cnfStyle w:val="001000000000" w:firstRow="0" w:lastRow="0" w:firstColumn="1" w:lastColumn="0" w:oddVBand="0" w:evenVBand="0" w:oddHBand="0" w:evenHBand="0" w:firstRowFirstColumn="0" w:firstRowLastColumn="0" w:lastRowFirstColumn="0" w:lastRowLastColumn="0"/>
            <w:tcW w:w="9016" w:type="dxa"/>
            <w:shd w:val="clear" w:color="auto" w:fill="FFFFFF" w:themeFill="background1"/>
          </w:tcPr>
          <w:p w14:paraId="1D03200D" w14:textId="357BBEAD" w:rsidR="00F335D8" w:rsidRPr="00D34FC4" w:rsidRDefault="009B4EAC" w:rsidP="00C91012">
            <w:pPr>
              <w:rPr>
                <w:rFonts w:eastAsiaTheme="minorEastAsia" w:cstheme="minorBidi"/>
                <w:b w:val="0"/>
                <w:lang w:val="en-GB"/>
              </w:rPr>
            </w:pPr>
            <w:r w:rsidRPr="00D34FC4">
              <w:rPr>
                <w:rFonts w:eastAsiaTheme="minorEastAsia" w:cstheme="minorBidi"/>
                <w:b w:val="0"/>
                <w:lang w:val="en-GB"/>
              </w:rPr>
              <w:t xml:space="preserve">R. </w:t>
            </w:r>
            <w:r w:rsidR="00D34FC4" w:rsidRPr="00D34FC4">
              <w:rPr>
                <w:rFonts w:cs="Arial"/>
                <w:b w:val="0"/>
                <w:szCs w:val="20"/>
                <w:shd w:val="clear" w:color="auto" w:fill="FFFFFF"/>
              </w:rPr>
              <w:t xml:space="preserve">GEANT requires </w:t>
            </w:r>
            <w:r w:rsidR="00BA6297">
              <w:rPr>
                <w:rFonts w:cs="Arial"/>
                <w:b w:val="0"/>
                <w:szCs w:val="20"/>
                <w:shd w:val="clear" w:color="auto" w:fill="FFFFFF"/>
              </w:rPr>
              <w:t>IaaS</w:t>
            </w:r>
            <w:r w:rsidR="00D34FC4" w:rsidRPr="00D34FC4">
              <w:rPr>
                <w:rFonts w:cs="Arial"/>
                <w:b w:val="0"/>
                <w:szCs w:val="20"/>
                <w:shd w:val="clear" w:color="auto" w:fill="FFFFFF"/>
              </w:rPr>
              <w:t xml:space="preserve"> offerings that can be utilized by the Customer. </w:t>
            </w:r>
            <w:r w:rsidR="00F335D8" w:rsidRPr="00D34FC4">
              <w:rPr>
                <w:rFonts w:eastAsiaTheme="minorEastAsia" w:cstheme="minorBidi"/>
                <w:b w:val="0"/>
                <w:szCs w:val="20"/>
                <w:lang w:val="en-GB"/>
              </w:rPr>
              <w:t>Solutions</w:t>
            </w:r>
            <w:r w:rsidR="00F335D8" w:rsidRPr="00D34FC4">
              <w:rPr>
                <w:rFonts w:eastAsiaTheme="minorEastAsia" w:cstheme="minorBidi"/>
                <w:b w:val="0"/>
                <w:lang w:val="en-GB"/>
              </w:rPr>
              <w:t xml:space="preserve"> must have functional and service characteristics that are at least equivalent to generally accepted marketplace </w:t>
            </w:r>
            <w:r w:rsidR="00BA6297">
              <w:rPr>
                <w:rFonts w:eastAsiaTheme="minorEastAsia" w:cstheme="minorBidi"/>
                <w:b w:val="0"/>
                <w:lang w:val="en-GB"/>
              </w:rPr>
              <w:t>IaaS</w:t>
            </w:r>
            <w:r w:rsidR="00F335D8" w:rsidRPr="00D34FC4">
              <w:rPr>
                <w:rFonts w:eastAsiaTheme="minorEastAsia" w:cstheme="minorBidi"/>
                <w:b w:val="0"/>
                <w:lang w:val="en-GB"/>
              </w:rPr>
              <w:t xml:space="preserve"> service offerings. The countries to which the </w:t>
            </w:r>
            <w:r w:rsidR="00BA6297">
              <w:rPr>
                <w:rFonts w:eastAsiaTheme="minorEastAsia" w:cstheme="minorBidi"/>
                <w:b w:val="0"/>
                <w:lang w:val="en-GB"/>
              </w:rPr>
              <w:t>IaaS</w:t>
            </w:r>
            <w:r w:rsidR="00F335D8" w:rsidRPr="00D34FC4">
              <w:rPr>
                <w:rFonts w:eastAsiaTheme="minorEastAsia" w:cstheme="minorBidi"/>
                <w:b w:val="0"/>
                <w:lang w:val="en-GB"/>
              </w:rPr>
              <w:t xml:space="preserve"> solution is to be available shall be known.</w:t>
            </w:r>
          </w:p>
          <w:p w14:paraId="4BD9FE1C" w14:textId="60A2A078" w:rsidR="009B4EAC" w:rsidRPr="00D34FC4" w:rsidRDefault="009B4EAC" w:rsidP="00C91012">
            <w:pPr>
              <w:rPr>
                <w:rFonts w:eastAsiaTheme="minorEastAsia" w:cstheme="minorBidi"/>
                <w:b w:val="0"/>
                <w:lang w:val="en-GB"/>
              </w:rPr>
            </w:pPr>
            <w:r w:rsidRPr="00D34FC4">
              <w:rPr>
                <w:rFonts w:eastAsiaTheme="minorEastAsia" w:cstheme="minorBidi"/>
                <w:b w:val="0"/>
                <w:lang w:val="en-GB"/>
              </w:rPr>
              <w:t xml:space="preserve">Complimentary </w:t>
            </w:r>
            <w:r w:rsidR="00BA6297">
              <w:rPr>
                <w:rFonts w:eastAsiaTheme="minorEastAsia" w:cstheme="minorBidi"/>
                <w:b w:val="0"/>
                <w:lang w:val="en-GB"/>
              </w:rPr>
              <w:t>IaaS</w:t>
            </w:r>
            <w:r w:rsidRPr="00D34FC4">
              <w:rPr>
                <w:rFonts w:eastAsiaTheme="minorEastAsia" w:cstheme="minorBidi"/>
                <w:b w:val="0"/>
                <w:lang w:val="en-GB"/>
              </w:rPr>
              <w:t xml:space="preserve"> </w:t>
            </w:r>
            <w:r w:rsidR="00F335D8" w:rsidRPr="00D34FC4">
              <w:rPr>
                <w:rFonts w:eastAsiaTheme="minorEastAsia" w:cstheme="minorBidi"/>
                <w:b w:val="0"/>
                <w:lang w:val="en-GB"/>
              </w:rPr>
              <w:t>solutions</w:t>
            </w:r>
            <w:r w:rsidRPr="00D34FC4">
              <w:rPr>
                <w:rFonts w:eastAsiaTheme="minorEastAsia" w:cstheme="minorBidi"/>
                <w:b w:val="0"/>
                <w:lang w:val="en-GB"/>
              </w:rPr>
              <w:t xml:space="preserve"> may be offered</w:t>
            </w:r>
            <w:r w:rsidR="005954E4" w:rsidRPr="00D34FC4">
              <w:rPr>
                <w:rFonts w:eastAsiaTheme="minorEastAsia" w:cstheme="minorBidi"/>
                <w:b w:val="0"/>
                <w:lang w:val="en-GB"/>
              </w:rPr>
              <w:t>, subject to them being within the scope of the requirements,</w:t>
            </w:r>
            <w:r w:rsidRPr="00D34FC4">
              <w:rPr>
                <w:rFonts w:eastAsiaTheme="minorEastAsia" w:cstheme="minorBidi"/>
                <w:b w:val="0"/>
                <w:lang w:val="en-GB"/>
              </w:rPr>
              <w:t xml:space="preserve"> in addition to the main </w:t>
            </w:r>
            <w:r w:rsidR="00BA6297">
              <w:rPr>
                <w:rFonts w:eastAsiaTheme="minorEastAsia" w:cstheme="minorBidi"/>
                <w:b w:val="0"/>
                <w:lang w:val="en-GB"/>
              </w:rPr>
              <w:t>IaaS</w:t>
            </w:r>
            <w:r w:rsidRPr="00D34FC4">
              <w:rPr>
                <w:rFonts w:eastAsiaTheme="minorEastAsia" w:cstheme="minorBidi"/>
                <w:b w:val="0"/>
                <w:lang w:val="en-GB"/>
              </w:rPr>
              <w:t xml:space="preserve"> service offering, but must offer </w:t>
            </w:r>
            <w:r w:rsidR="00BA6297">
              <w:rPr>
                <w:rFonts w:eastAsiaTheme="minorEastAsia" w:cstheme="minorBidi"/>
                <w:b w:val="0"/>
                <w:lang w:val="en-GB"/>
              </w:rPr>
              <w:t>IAAS</w:t>
            </w:r>
            <w:r w:rsidRPr="00D34FC4">
              <w:rPr>
                <w:rFonts w:eastAsiaTheme="minorEastAsia" w:cstheme="minorBidi"/>
                <w:b w:val="0"/>
                <w:lang w:val="en-GB"/>
              </w:rPr>
              <w:t xml:space="preserve"> services as a minimum requirement. </w:t>
            </w:r>
          </w:p>
          <w:p w14:paraId="08CB3A67" w14:textId="603320E1" w:rsidR="005954E4" w:rsidRPr="00D34FC4" w:rsidRDefault="005954E4" w:rsidP="00C91012">
            <w:pPr>
              <w:rPr>
                <w:b w:val="0"/>
                <w:lang w:val="en-GB"/>
              </w:rPr>
            </w:pPr>
            <w:r w:rsidRPr="00D34FC4">
              <w:rPr>
                <w:rFonts w:eastAsiaTheme="minorEastAsia" w:cstheme="minorBidi"/>
                <w:b w:val="0"/>
                <w:lang w:val="en-GB"/>
              </w:rPr>
              <w:t xml:space="preserve">The solution must be provided in such a way that it allows the </w:t>
            </w:r>
            <w:r w:rsidR="00930EA5">
              <w:rPr>
                <w:rFonts w:eastAsiaTheme="minorEastAsia" w:cstheme="minorBidi"/>
                <w:b w:val="0"/>
                <w:lang w:val="en-GB"/>
              </w:rPr>
              <w:t>Customer</w:t>
            </w:r>
            <w:r w:rsidRPr="00D34FC4">
              <w:rPr>
                <w:rFonts w:eastAsiaTheme="minorEastAsia" w:cstheme="minorBidi"/>
                <w:b w:val="0"/>
                <w:lang w:val="en-GB"/>
              </w:rPr>
              <w:t xml:space="preserve"> to operate in the roles of referrer, reseller and underwriter as described in </w:t>
            </w:r>
            <w:r w:rsidR="008828C9">
              <w:rPr>
                <w:rFonts w:eastAsiaTheme="minorEastAsia" w:cstheme="minorBidi"/>
                <w:b w:val="0"/>
                <w:lang w:val="en-GB"/>
              </w:rPr>
              <w:t>Volume 0 section 1.2.6</w:t>
            </w:r>
            <w:r w:rsidRPr="00D34FC4">
              <w:rPr>
                <w:rFonts w:eastAsiaTheme="minorEastAsia" w:cstheme="minorBidi"/>
                <w:b w:val="0"/>
                <w:lang w:val="en-GB"/>
              </w:rPr>
              <w:t>.</w:t>
            </w:r>
          </w:p>
          <w:p w14:paraId="04F64880" w14:textId="5DBF0D81" w:rsidR="00F335D8" w:rsidRPr="00D34FC4" w:rsidRDefault="00F335D8" w:rsidP="00C91012">
            <w:pPr>
              <w:rPr>
                <w:b w:val="0"/>
                <w:lang w:val="en-GB"/>
              </w:rPr>
            </w:pPr>
            <w:r w:rsidRPr="00D34FC4">
              <w:rPr>
                <w:b w:val="0"/>
                <w:lang w:val="en-GB"/>
              </w:rPr>
              <w:t xml:space="preserve">Q. </w:t>
            </w:r>
            <w:r w:rsidR="002D171C" w:rsidRPr="00D34FC4">
              <w:rPr>
                <w:b w:val="0"/>
                <w:lang w:val="en-GB"/>
              </w:rPr>
              <w:t>Tenderer</w:t>
            </w:r>
            <w:r w:rsidRPr="00D34FC4">
              <w:rPr>
                <w:b w:val="0"/>
                <w:lang w:val="en-GB"/>
              </w:rPr>
              <w:t xml:space="preserve">s shall provide a service summary of the </w:t>
            </w:r>
            <w:r w:rsidR="00BA6297">
              <w:rPr>
                <w:b w:val="0"/>
                <w:lang w:val="en-GB"/>
              </w:rPr>
              <w:t>IaaS</w:t>
            </w:r>
            <w:r w:rsidRPr="00D34FC4">
              <w:rPr>
                <w:b w:val="0"/>
                <w:lang w:val="en-GB"/>
              </w:rPr>
              <w:t xml:space="preserve"> solutions being proposed under this framework and populate the spreadsheet in Annex </w:t>
            </w:r>
            <w:r w:rsidR="00285FD4" w:rsidRPr="00D34FC4">
              <w:rPr>
                <w:b w:val="0"/>
                <w:lang w:val="en-GB"/>
              </w:rPr>
              <w:t>B Countries</w:t>
            </w:r>
            <w:r w:rsidRPr="00D34FC4">
              <w:rPr>
                <w:b w:val="0"/>
                <w:lang w:val="en-GB"/>
              </w:rPr>
              <w:t xml:space="preserve"> to identify in which countries the described services will be available. Please note the definition of service availability on a country basis shall be that all features described for the service are available and the service can be delivered in the local language or English</w:t>
            </w:r>
            <w:r w:rsidR="005954E4" w:rsidRPr="00D34FC4">
              <w:rPr>
                <w:b w:val="0"/>
                <w:lang w:val="en-GB"/>
              </w:rPr>
              <w:t xml:space="preserve"> and at the service levels described, e.g. lead time for on-site professional services support</w:t>
            </w:r>
            <w:r w:rsidRPr="00D34FC4">
              <w:rPr>
                <w:b w:val="0"/>
                <w:lang w:val="en-GB"/>
              </w:rPr>
              <w:t>.</w:t>
            </w:r>
          </w:p>
          <w:p w14:paraId="3283EFA0" w14:textId="77777777" w:rsidR="000D11C4" w:rsidRPr="004F6B73" w:rsidRDefault="000D11C4" w:rsidP="00C91012">
            <w:pPr>
              <w:rPr>
                <w:rFonts w:asciiTheme="minorHAnsi" w:hAnsiTheme="minorHAnsi"/>
                <w:b w:val="0"/>
                <w:lang w:val="en-GB"/>
              </w:rPr>
            </w:pPr>
          </w:p>
          <w:p w14:paraId="58C1E7C4" w14:textId="23CD9E3B" w:rsidR="005954E4" w:rsidRPr="006408EE" w:rsidRDefault="008B6B36" w:rsidP="00C91012">
            <w:pPr>
              <w:rPr>
                <w:b w:val="0"/>
                <w:szCs w:val="20"/>
                <w:lang w:val="en-GB"/>
              </w:rPr>
            </w:pPr>
            <w:r w:rsidRPr="006408EE">
              <w:rPr>
                <w:b w:val="0"/>
                <w:szCs w:val="20"/>
                <w:lang w:val="en-GB"/>
              </w:rPr>
              <w:t>Furthermore,</w:t>
            </w:r>
            <w:r w:rsidR="005954E4" w:rsidRPr="006408EE">
              <w:rPr>
                <w:b w:val="0"/>
                <w:szCs w:val="20"/>
                <w:lang w:val="en-GB"/>
              </w:rPr>
              <w:t xml:space="preserve"> </w:t>
            </w:r>
            <w:r w:rsidR="002D171C" w:rsidRPr="006408EE">
              <w:rPr>
                <w:b w:val="0"/>
                <w:szCs w:val="20"/>
                <w:lang w:val="en-GB"/>
              </w:rPr>
              <w:t>Tenderer</w:t>
            </w:r>
            <w:r w:rsidR="005954E4" w:rsidRPr="006408EE">
              <w:rPr>
                <w:b w:val="0"/>
                <w:szCs w:val="20"/>
                <w:lang w:val="en-GB"/>
              </w:rPr>
              <w:t xml:space="preserve">s are to confirm that the </w:t>
            </w:r>
            <w:r w:rsidRPr="006408EE">
              <w:rPr>
                <w:b w:val="0"/>
                <w:szCs w:val="20"/>
                <w:lang w:val="en-GB"/>
              </w:rPr>
              <w:t>license</w:t>
            </w:r>
            <w:r w:rsidR="005954E4" w:rsidRPr="006408EE">
              <w:rPr>
                <w:b w:val="0"/>
                <w:szCs w:val="20"/>
                <w:lang w:val="en-GB"/>
              </w:rPr>
              <w:t xml:space="preserve"> grant prov</w:t>
            </w:r>
            <w:r w:rsidR="000D11C4" w:rsidRPr="006408EE">
              <w:rPr>
                <w:b w:val="0"/>
                <w:szCs w:val="20"/>
                <w:lang w:val="en-GB"/>
              </w:rPr>
              <w:t xml:space="preserve">isions set out in Vol 3, </w:t>
            </w:r>
            <w:r w:rsidR="000D11C4" w:rsidRPr="006408EE">
              <w:rPr>
                <w:rFonts w:cs="Arial"/>
                <w:b w:val="0"/>
                <w:szCs w:val="20"/>
                <w:shd w:val="clear" w:color="auto" w:fill="FFFFFF"/>
                <w:lang w:val="en-GB"/>
              </w:rPr>
              <w:t xml:space="preserve">Schedule 4, Clause 3 </w:t>
            </w:r>
            <w:r w:rsidR="005954E4" w:rsidRPr="006408EE">
              <w:rPr>
                <w:b w:val="0"/>
                <w:szCs w:val="20"/>
                <w:lang w:val="en-GB"/>
              </w:rPr>
              <w:t>are agreed.</w:t>
            </w:r>
          </w:p>
          <w:p w14:paraId="7747FF2F" w14:textId="77777777" w:rsidR="00F335D8" w:rsidRPr="004F6B73" w:rsidRDefault="00F335D8" w:rsidP="00C91012">
            <w:pPr>
              <w:rPr>
                <w:rFonts w:asciiTheme="minorHAnsi" w:hAnsiTheme="minorHAnsi"/>
                <w:b w:val="0"/>
                <w:lang w:val="en-GB"/>
              </w:rPr>
            </w:pPr>
          </w:p>
          <w:p w14:paraId="2015A01E" w14:textId="77777777" w:rsidR="009B4EAC" w:rsidRPr="004F6B73" w:rsidRDefault="009B4EAC" w:rsidP="00C91012">
            <w:pPr>
              <w:pStyle w:val="Tablecells"/>
              <w:spacing w:after="60" w:line="240" w:lineRule="auto"/>
              <w:rPr>
                <w:rFonts w:ascii="Calibri Light" w:eastAsia="Calibri Light" w:hAnsi="Calibri Light" w:cs="Calibri Light"/>
                <w:b w:val="0"/>
                <w:bCs w:val="0"/>
                <w:i/>
                <w:iCs/>
              </w:rPr>
            </w:pPr>
            <w:r w:rsidRPr="004F6B73">
              <w:rPr>
                <w:rFonts w:ascii="Calibri Light" w:eastAsia="Calibri Light" w:hAnsi="Calibri Light" w:cs="Calibri Light"/>
                <w:b w:val="0"/>
                <w:bCs w:val="0"/>
                <w:i/>
                <w:iCs/>
              </w:rPr>
              <w:t>Response Guidance</w:t>
            </w:r>
          </w:p>
          <w:p w14:paraId="78AC640E" w14:textId="77777777" w:rsidR="00F335D8" w:rsidRPr="004F6B73" w:rsidRDefault="00F335D8" w:rsidP="00C91012">
            <w:pPr>
              <w:pStyle w:val="Tablecells"/>
              <w:spacing w:after="60" w:line="240" w:lineRule="auto"/>
            </w:pPr>
          </w:p>
          <w:p w14:paraId="08876008" w14:textId="24814270" w:rsidR="009B4EAC" w:rsidRPr="008828C9" w:rsidRDefault="009B4EAC" w:rsidP="009B4EAC">
            <w:pPr>
              <w:pStyle w:val="BodyText"/>
              <w:numPr>
                <w:ilvl w:val="0"/>
                <w:numId w:val="66"/>
              </w:numPr>
              <w:rPr>
                <w:rFonts w:eastAsia="Calibri Light" w:cs="Calibri Light"/>
                <w:szCs w:val="20"/>
              </w:rPr>
            </w:pPr>
            <w:r w:rsidRPr="008828C9">
              <w:rPr>
                <w:b w:val="0"/>
                <w:bCs w:val="0"/>
              </w:rPr>
              <w:t xml:space="preserve">Provide a list and summary description of </w:t>
            </w:r>
            <w:r w:rsidR="00BA6297" w:rsidRPr="008828C9">
              <w:rPr>
                <w:b w:val="0"/>
                <w:bCs w:val="0"/>
              </w:rPr>
              <w:t>IaaS</w:t>
            </w:r>
            <w:r w:rsidRPr="008828C9">
              <w:t xml:space="preserve"> </w:t>
            </w:r>
            <w:r w:rsidRPr="005C374B">
              <w:rPr>
                <w:b w:val="0"/>
              </w:rPr>
              <w:t>services being offered</w:t>
            </w:r>
            <w:r w:rsidR="008828C9" w:rsidRPr="005C374B">
              <w:rPr>
                <w:b w:val="0"/>
              </w:rPr>
              <w:t>-</w:t>
            </w:r>
          </w:p>
          <w:p w14:paraId="4C7BB898" w14:textId="5A21C731" w:rsidR="009B4EAC" w:rsidRPr="004F6B73" w:rsidRDefault="009B4EAC" w:rsidP="009B4EAC">
            <w:pPr>
              <w:pStyle w:val="BodyText"/>
              <w:numPr>
                <w:ilvl w:val="0"/>
                <w:numId w:val="66"/>
              </w:numPr>
              <w:rPr>
                <w:rFonts w:eastAsia="Calibri Light" w:cs="Calibri Light"/>
                <w:szCs w:val="20"/>
              </w:rPr>
            </w:pPr>
            <w:r w:rsidRPr="004F6B73">
              <w:rPr>
                <w:b w:val="0"/>
                <w:bCs w:val="0"/>
              </w:rPr>
              <w:t>Provide a list of comple</w:t>
            </w:r>
            <w:r w:rsidR="005C374B">
              <w:rPr>
                <w:b w:val="0"/>
                <w:bCs w:val="0"/>
              </w:rPr>
              <w:t>mentary services being offered</w:t>
            </w:r>
          </w:p>
          <w:p w14:paraId="41658712" w14:textId="55EC92D2" w:rsidR="009B4EAC" w:rsidRPr="00A64E75" w:rsidRDefault="009B4EAC" w:rsidP="009B4EAC">
            <w:pPr>
              <w:pStyle w:val="BodyText"/>
              <w:numPr>
                <w:ilvl w:val="0"/>
                <w:numId w:val="66"/>
              </w:numPr>
              <w:rPr>
                <w:rFonts w:eastAsia="Calibri Light" w:cs="Calibri Light"/>
                <w:szCs w:val="20"/>
              </w:rPr>
            </w:pPr>
            <w:r w:rsidRPr="004F6B73">
              <w:rPr>
                <w:b w:val="0"/>
                <w:bCs w:val="0"/>
              </w:rPr>
              <w:t>Populate the spreadsheet (</w:t>
            </w:r>
            <w:r w:rsidR="00930EA5">
              <w:rPr>
                <w:b w:val="0"/>
                <w:bCs w:val="0"/>
              </w:rPr>
              <w:t>Annex B Countries</w:t>
            </w:r>
            <w:r w:rsidRPr="004F6B73">
              <w:rPr>
                <w:b w:val="0"/>
                <w:bCs w:val="0"/>
              </w:rPr>
              <w:t>) of which countries this will be delivered</w:t>
            </w:r>
            <w:r w:rsidR="0076277C">
              <w:rPr>
                <w:b w:val="0"/>
                <w:bCs w:val="0"/>
              </w:rPr>
              <w:t xml:space="preserve"> in</w:t>
            </w:r>
          </w:p>
          <w:p w14:paraId="4FA2C5AB" w14:textId="577B460E" w:rsidR="00A64E75" w:rsidRPr="004F6B73" w:rsidRDefault="00A64E75" w:rsidP="009B4EAC">
            <w:pPr>
              <w:pStyle w:val="BodyText"/>
              <w:numPr>
                <w:ilvl w:val="0"/>
                <w:numId w:val="66"/>
              </w:numPr>
              <w:rPr>
                <w:rFonts w:eastAsia="Calibri Light" w:cs="Calibri Light"/>
                <w:szCs w:val="20"/>
              </w:rPr>
            </w:pPr>
            <w:r>
              <w:rPr>
                <w:b w:val="0"/>
                <w:bCs w:val="0"/>
              </w:rPr>
              <w:t>Please confirm that offers made as part of this tender will be available disregarding the number of countries in which Tenderer will be authorised to operate as part of this tender.</w:t>
            </w:r>
          </w:p>
          <w:p w14:paraId="72E8DA85" w14:textId="19AF7D5F" w:rsidR="00F335D8" w:rsidRPr="004F6B73" w:rsidRDefault="00F335D8" w:rsidP="009B4EAC">
            <w:pPr>
              <w:pStyle w:val="BodyText"/>
              <w:numPr>
                <w:ilvl w:val="0"/>
                <w:numId w:val="66"/>
              </w:numPr>
              <w:rPr>
                <w:rFonts w:eastAsia="Calibri Light" w:cs="Calibri Light"/>
                <w:szCs w:val="20"/>
              </w:rPr>
            </w:pPr>
            <w:r w:rsidRPr="004F6B73">
              <w:rPr>
                <w:b w:val="0"/>
                <w:bCs w:val="0"/>
              </w:rPr>
              <w:t>Please note that question</w:t>
            </w:r>
            <w:r w:rsidRPr="0076277C">
              <w:rPr>
                <w:b w:val="0"/>
                <w:bCs w:val="0"/>
              </w:rPr>
              <w:t xml:space="preserve"> </w:t>
            </w:r>
            <w:r w:rsidRPr="005C374B">
              <w:t>IO</w:t>
            </w:r>
            <w:r w:rsidR="0076277C" w:rsidRPr="005C374B">
              <w:t>1</w:t>
            </w:r>
            <w:r w:rsidRPr="004F6B73">
              <w:rPr>
                <w:b w:val="0"/>
                <w:bCs w:val="0"/>
              </w:rPr>
              <w:t xml:space="preserve"> asks for full product definitions. Responses to t</w:t>
            </w:r>
            <w:r w:rsidR="007A7D5D" w:rsidRPr="004F6B73">
              <w:rPr>
                <w:b w:val="0"/>
                <w:bCs w:val="0"/>
              </w:rPr>
              <w:t xml:space="preserve">his question shall be limited to summary product descriptions </w:t>
            </w:r>
            <w:r w:rsidR="00103F6A" w:rsidRPr="004F6B73">
              <w:rPr>
                <w:b w:val="0"/>
                <w:bCs w:val="0"/>
              </w:rPr>
              <w:t>i.e.</w:t>
            </w:r>
            <w:r w:rsidR="007A7D5D" w:rsidRPr="004F6B73">
              <w:rPr>
                <w:b w:val="0"/>
                <w:bCs w:val="0"/>
              </w:rPr>
              <w:t xml:space="preserve"> not full product specification sheets</w:t>
            </w:r>
          </w:p>
          <w:p w14:paraId="6EFB8DEF" w14:textId="4E4C3CC1" w:rsidR="005954E4" w:rsidRPr="005C374B" w:rsidRDefault="005954E4" w:rsidP="005C374B">
            <w:pPr>
              <w:pStyle w:val="BodyText"/>
              <w:numPr>
                <w:ilvl w:val="0"/>
                <w:numId w:val="66"/>
              </w:numPr>
              <w:rPr>
                <w:rFonts w:eastAsia="Calibri Light" w:cs="Calibri Light"/>
                <w:b w:val="0"/>
                <w:szCs w:val="20"/>
              </w:rPr>
            </w:pPr>
            <w:r w:rsidRPr="005C374B">
              <w:rPr>
                <w:b w:val="0"/>
              </w:rPr>
              <w:t xml:space="preserve">Response to </w:t>
            </w:r>
            <w:r w:rsidRPr="005C374B">
              <w:rPr>
                <w:b w:val="0"/>
                <w:bCs w:val="0"/>
              </w:rPr>
              <w:t>Q</w:t>
            </w:r>
            <w:r w:rsidRPr="005C374B">
              <w:rPr>
                <w:b w:val="0"/>
              </w:rPr>
              <w:t xml:space="preserve"> to confirm Vol 3 review and acceptance of Clause </w:t>
            </w:r>
            <w:r w:rsidR="005C374B">
              <w:rPr>
                <w:b w:val="0"/>
                <w:bCs w:val="0"/>
              </w:rPr>
              <w:t>7.2</w:t>
            </w:r>
          </w:p>
        </w:tc>
      </w:tr>
      <w:tr w:rsidR="009B4EAC" w:rsidRPr="004F6B73" w14:paraId="40BE7EF2" w14:textId="77777777" w:rsidTr="00D2717D">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14:paraId="47D7E6CF" w14:textId="77777777" w:rsidR="009B4EAC" w:rsidRPr="004F6B73" w:rsidRDefault="009B4EAC" w:rsidP="00C91012">
            <w:pPr>
              <w:spacing w:after="160" w:line="280" w:lineRule="atLeast"/>
              <w:ind w:firstLine="3150"/>
              <w:rPr>
                <w:lang w:val="en-GB"/>
              </w:rPr>
            </w:pPr>
            <w:r w:rsidRPr="004F6B73">
              <w:rPr>
                <w:rFonts w:asciiTheme="minorHAnsi" w:eastAsiaTheme="minorEastAsia" w:hAnsiTheme="minorHAnsi" w:cstheme="minorBidi"/>
                <w:lang w:val="en-GB"/>
              </w:rPr>
              <w:t>Click here to enter text.</w:t>
            </w:r>
          </w:p>
        </w:tc>
      </w:tr>
    </w:tbl>
    <w:p w14:paraId="222794F1" w14:textId="77777777" w:rsidR="005954E4" w:rsidRPr="004F6B73" w:rsidRDefault="005954E4" w:rsidP="001775E5">
      <w:pPr>
        <w:pStyle w:val="BodyText"/>
        <w:rPr>
          <w:lang w:eastAsia="ko-KR"/>
        </w:rPr>
      </w:pPr>
    </w:p>
    <w:tbl>
      <w:tblPr>
        <w:tblStyle w:val="TableGridLight1"/>
        <w:tblW w:w="9067" w:type="dxa"/>
        <w:tblLook w:val="04A0" w:firstRow="1" w:lastRow="0" w:firstColumn="1" w:lastColumn="0" w:noHBand="0" w:noVBand="1"/>
      </w:tblPr>
      <w:tblGrid>
        <w:gridCol w:w="9016"/>
        <w:gridCol w:w="51"/>
      </w:tblGrid>
      <w:tr w:rsidR="00D85AA3" w:rsidRPr="004F6B73" w14:paraId="63FEB5E6" w14:textId="77777777" w:rsidTr="00D2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14:paraId="60136B0D" w14:textId="77777777" w:rsidR="00D85AA3" w:rsidRPr="004F6B73" w:rsidRDefault="00D85AA3" w:rsidP="003803BF">
            <w:pPr>
              <w:pStyle w:val="BodyText"/>
            </w:pPr>
            <w:r w:rsidRPr="004F6B73">
              <w:t>AC1</w:t>
            </w:r>
            <w:r w:rsidR="00103F6A" w:rsidRPr="004F6B73">
              <w:t xml:space="preserve"> </w:t>
            </w:r>
            <w:r w:rsidRPr="004F6B73">
              <w:t xml:space="preserve">– Marketing </w:t>
            </w:r>
            <w:r w:rsidR="008360E1" w:rsidRPr="004F6B73">
              <w:t>and Adoption Support</w:t>
            </w:r>
            <w:r w:rsidRPr="004F6B73">
              <w:t xml:space="preserve"> (Awarding Criteria)</w:t>
            </w:r>
          </w:p>
        </w:tc>
      </w:tr>
      <w:tr w:rsidR="00D85AA3" w:rsidRPr="004F6B73" w14:paraId="36FD0ACC" w14:textId="77777777" w:rsidTr="00D2717D">
        <w:tc>
          <w:tcPr>
            <w:cnfStyle w:val="001000000000" w:firstRow="0" w:lastRow="0" w:firstColumn="1" w:lastColumn="0" w:oddVBand="0" w:evenVBand="0" w:oddHBand="0" w:evenHBand="0" w:firstRowFirstColumn="0" w:firstRowLastColumn="0" w:lastRowFirstColumn="0" w:lastRowLastColumn="0"/>
            <w:tcW w:w="9067" w:type="dxa"/>
            <w:gridSpan w:val="2"/>
          </w:tcPr>
          <w:p w14:paraId="3D953323" w14:textId="3B5AE96F" w:rsidR="00D85AA3" w:rsidRPr="004F6B73" w:rsidRDefault="00D85AA3" w:rsidP="00C91012">
            <w:pPr>
              <w:rPr>
                <w:rFonts w:eastAsia="Arial" w:cs="Arial"/>
                <w:b w:val="0"/>
                <w:bCs w:val="0"/>
                <w:lang w:val="en-GB"/>
              </w:rPr>
            </w:pPr>
            <w:r w:rsidRPr="004F6B73">
              <w:rPr>
                <w:rFonts w:eastAsia="Arial" w:cs="Arial"/>
                <w:b w:val="0"/>
                <w:bCs w:val="0"/>
                <w:lang w:val="en-GB"/>
              </w:rPr>
              <w:t xml:space="preserve">R. </w:t>
            </w:r>
            <w:r w:rsidR="001B1640">
              <w:rPr>
                <w:rFonts w:eastAsia="Arial" w:cs="Arial"/>
                <w:b w:val="0"/>
                <w:bCs w:val="0"/>
                <w:lang w:val="en-GB"/>
              </w:rPr>
              <w:t>GEANT</w:t>
            </w:r>
            <w:r w:rsidRPr="004F6B73">
              <w:rPr>
                <w:rFonts w:eastAsia="Arial" w:cs="Arial"/>
                <w:b w:val="0"/>
                <w:bCs w:val="0"/>
                <w:lang w:val="en-GB"/>
              </w:rPr>
              <w:t xml:space="preserve"> is seeking </w:t>
            </w:r>
            <w:r w:rsidR="008C4493">
              <w:rPr>
                <w:rFonts w:eastAsia="Arial" w:cs="Arial"/>
                <w:b w:val="0"/>
                <w:bCs w:val="0"/>
                <w:lang w:val="en-GB"/>
              </w:rPr>
              <w:t>Suppliers</w:t>
            </w:r>
            <w:r w:rsidRPr="004F6B73">
              <w:rPr>
                <w:rFonts w:eastAsia="Arial" w:cs="Arial"/>
                <w:b w:val="0"/>
                <w:bCs w:val="0"/>
                <w:lang w:val="en-GB"/>
              </w:rPr>
              <w:t xml:space="preserve"> who can provide marketing to end-user institutions regardless</w:t>
            </w:r>
            <w:r w:rsidR="005954E4" w:rsidRPr="004F6B73">
              <w:rPr>
                <w:rFonts w:eastAsia="Arial" w:cs="Arial"/>
                <w:b w:val="0"/>
                <w:bCs w:val="0"/>
                <w:lang w:val="en-GB"/>
              </w:rPr>
              <w:t xml:space="preserve"> of the </w:t>
            </w:r>
            <w:r w:rsidRPr="004F6B73">
              <w:rPr>
                <w:rFonts w:eastAsia="Arial" w:cs="Arial"/>
                <w:b w:val="0"/>
                <w:bCs w:val="0"/>
                <w:lang w:val="en-GB"/>
              </w:rPr>
              <w:t xml:space="preserve">preferred service delivery model (reseller, referral, and underwriter). Based on the preferable model </w:t>
            </w:r>
            <w:r w:rsidR="001B1640">
              <w:rPr>
                <w:rFonts w:eastAsia="Arial" w:cs="Arial"/>
                <w:b w:val="0"/>
                <w:bCs w:val="0"/>
                <w:lang w:val="en-GB"/>
              </w:rPr>
              <w:t>GEANT</w:t>
            </w:r>
            <w:r w:rsidRPr="004F6B73">
              <w:rPr>
                <w:rFonts w:eastAsia="Arial" w:cs="Arial"/>
                <w:b w:val="0"/>
                <w:bCs w:val="0"/>
                <w:lang w:val="en-GB"/>
              </w:rPr>
              <w:t>/NRENs can provide providers with channels and the support to reach the users, however GEANT/NRENs are not capable of providing any sale support, which is expected to be handled by respected provider.</w:t>
            </w:r>
          </w:p>
          <w:p w14:paraId="1FD7A5DA" w14:textId="77777777" w:rsidR="005277CB" w:rsidRPr="004F6B73" w:rsidRDefault="005277CB" w:rsidP="00C91012">
            <w:pPr>
              <w:rPr>
                <w:rFonts w:cs="Arial"/>
                <w:b w:val="0"/>
                <w:lang w:val="en-GB"/>
              </w:rPr>
            </w:pPr>
          </w:p>
          <w:p w14:paraId="2F025165" w14:textId="68696E3B" w:rsidR="00D85AA3" w:rsidRPr="004F6B73" w:rsidRDefault="001B1640" w:rsidP="00C91012">
            <w:pPr>
              <w:rPr>
                <w:rFonts w:eastAsia="Arial" w:cs="Arial"/>
                <w:b w:val="0"/>
                <w:bCs w:val="0"/>
                <w:lang w:val="en-GB"/>
              </w:rPr>
            </w:pPr>
            <w:r>
              <w:rPr>
                <w:rFonts w:eastAsia="Arial" w:cs="Arial"/>
                <w:b w:val="0"/>
                <w:bCs w:val="0"/>
                <w:lang w:val="en-GB"/>
              </w:rPr>
              <w:t>GEANT</w:t>
            </w:r>
            <w:r w:rsidR="00D85AA3" w:rsidRPr="004F6B73">
              <w:rPr>
                <w:rFonts w:eastAsia="Arial" w:cs="Arial"/>
                <w:b w:val="0"/>
                <w:bCs w:val="0"/>
                <w:lang w:val="en-GB"/>
              </w:rPr>
              <w:t xml:space="preserve"> is expecting from Vendors to commit to the marketing for the services, support adoption, show what value </w:t>
            </w:r>
            <w:r w:rsidR="00BA6297">
              <w:rPr>
                <w:rFonts w:eastAsia="Arial" w:cs="Arial"/>
                <w:b w:val="0"/>
                <w:bCs w:val="0"/>
                <w:lang w:val="en-GB"/>
              </w:rPr>
              <w:t>IaaS</w:t>
            </w:r>
            <w:r w:rsidR="00D85AA3" w:rsidRPr="004F6B73">
              <w:rPr>
                <w:rFonts w:eastAsia="Arial" w:cs="Arial"/>
                <w:b w:val="0"/>
                <w:bCs w:val="0"/>
                <w:lang w:val="en-GB"/>
              </w:rPr>
              <w:t xml:space="preserve"> services will bring to for R&amp;E Community, show possibilities and best-cases, overcome reluctance and apprehensions, and to provide relevant information during decision making and evaluation of benefits of such services. </w:t>
            </w:r>
            <w:r>
              <w:rPr>
                <w:rFonts w:eastAsia="Arial" w:cs="Arial"/>
                <w:b w:val="0"/>
                <w:bCs w:val="0"/>
                <w:lang w:val="en-GB"/>
              </w:rPr>
              <w:t>GEANT</w:t>
            </w:r>
            <w:r w:rsidR="00D85AA3" w:rsidRPr="004F6B73">
              <w:rPr>
                <w:rFonts w:eastAsia="Arial" w:cs="Arial"/>
                <w:b w:val="0"/>
                <w:bCs w:val="0"/>
                <w:lang w:val="en-GB"/>
              </w:rPr>
              <w:t xml:space="preserve"> and NRENs can provide market insight, ease of targeting R&amp;E communities to simplify reaching of potential users, provide cost-effective channels to raise awareness, ease evaluation and purchase decision making, unite delivery mechanisms, and overcome barriers in service provisioning and after sale (support, outreach, reporting etc.)</w:t>
            </w:r>
          </w:p>
          <w:p w14:paraId="06F9682F" w14:textId="140A7B39" w:rsidR="00D85AA3" w:rsidRPr="004F6B73" w:rsidRDefault="00D85AA3" w:rsidP="00C91012">
            <w:pPr>
              <w:rPr>
                <w:rFonts w:eastAsia="Arial" w:cs="Arial"/>
                <w:b w:val="0"/>
                <w:bCs w:val="0"/>
                <w:lang w:val="en-GB"/>
              </w:rPr>
            </w:pPr>
            <w:r w:rsidRPr="004F6B73">
              <w:rPr>
                <w:rFonts w:eastAsia="Arial" w:cs="Arial"/>
                <w:b w:val="0"/>
                <w:bCs w:val="0"/>
                <w:lang w:val="en-GB"/>
              </w:rPr>
              <w:t xml:space="preserve">Providers can play a large role in the speedy adoption of these </w:t>
            </w:r>
            <w:r w:rsidR="00BA6297">
              <w:rPr>
                <w:rFonts w:eastAsia="Arial" w:cs="Arial"/>
                <w:b w:val="0"/>
                <w:bCs w:val="0"/>
                <w:lang w:val="en-GB"/>
              </w:rPr>
              <w:t>IaaS</w:t>
            </w:r>
            <w:r w:rsidRPr="004F6B73">
              <w:rPr>
                <w:rFonts w:eastAsia="Arial" w:cs="Arial"/>
                <w:b w:val="0"/>
                <w:bCs w:val="0"/>
                <w:lang w:val="en-GB"/>
              </w:rPr>
              <w:t xml:space="preserve"> services among institutions.</w:t>
            </w:r>
          </w:p>
          <w:p w14:paraId="291E9A68" w14:textId="77777777" w:rsidR="00D85AA3" w:rsidRPr="004F6B73" w:rsidRDefault="00D85AA3" w:rsidP="00C91012">
            <w:pPr>
              <w:rPr>
                <w:rFonts w:cs="Arial"/>
                <w:b w:val="0"/>
                <w:lang w:val="en-GB"/>
              </w:rPr>
            </w:pPr>
            <w:r w:rsidRPr="004F6B73">
              <w:rPr>
                <w:rFonts w:eastAsia="Arial" w:cs="Arial"/>
                <w:b w:val="0"/>
                <w:bCs w:val="0"/>
                <w:lang w:val="en-GB"/>
              </w:rPr>
              <w:t>Q</w:t>
            </w:r>
          </w:p>
          <w:p w14:paraId="16165EA0" w14:textId="112FCF3D"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Arial" w:cs="Arial"/>
                <w:b w:val="0"/>
                <w:lang w:val="en-GB"/>
              </w:rPr>
              <w:t xml:space="preserve">How do you propose marketing for the services and how would roles and responsibilities for provider, NRENs, GEANT and Institutes would be </w:t>
            </w:r>
            <w:r w:rsidR="00AB4A52" w:rsidRPr="004F6B73">
              <w:rPr>
                <w:rFonts w:eastAsia="Arial" w:cs="Arial"/>
                <w:b w:val="0"/>
                <w:lang w:val="en-GB"/>
              </w:rPr>
              <w:t>defined?</w:t>
            </w:r>
            <w:r w:rsidRPr="004F6B73">
              <w:rPr>
                <w:rFonts w:eastAsia="Arial" w:cs="Arial"/>
                <w:b w:val="0"/>
                <w:lang w:val="en-GB"/>
              </w:rPr>
              <w:t xml:space="preserve"> </w:t>
            </w:r>
          </w:p>
          <w:p w14:paraId="7338E79B" w14:textId="0FAE9DE9"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Calibri Light,Arial" w:cs="Arial"/>
                <w:b w:val="0"/>
                <w:lang w:val="en-GB"/>
              </w:rPr>
              <w:t xml:space="preserve">What marketing tools and channels can you provide? (i.e. free </w:t>
            </w:r>
            <w:r w:rsidR="0087012D" w:rsidRPr="004F6B73">
              <w:rPr>
                <w:rFonts w:eastAsia="Calibri Light,Arial" w:cs="Arial"/>
                <w:b w:val="0"/>
                <w:lang w:val="en-GB"/>
              </w:rPr>
              <w:t>trials</w:t>
            </w:r>
            <w:r w:rsidRPr="004F6B73">
              <w:rPr>
                <w:rFonts w:eastAsia="Calibri Light,Arial" w:cs="Arial"/>
                <w:b w:val="0"/>
                <w:lang w:val="en-GB"/>
              </w:rPr>
              <w:t xml:space="preserve">, consultancy for service adoption, adoption pilots, availability of promotion materials) What marketing support do you expect from </w:t>
            </w:r>
            <w:r w:rsidR="001B1640">
              <w:rPr>
                <w:rFonts w:eastAsia="Calibri Light,Arial" w:cs="Arial"/>
                <w:b w:val="0"/>
                <w:lang w:val="en-GB"/>
              </w:rPr>
              <w:t>GEANT</w:t>
            </w:r>
            <w:r w:rsidRPr="004F6B73">
              <w:rPr>
                <w:rFonts w:eastAsia="Calibri Light,Arial" w:cs="Arial"/>
                <w:b w:val="0"/>
                <w:lang w:val="en-GB"/>
              </w:rPr>
              <w:t>, NRENs?</w:t>
            </w:r>
          </w:p>
          <w:p w14:paraId="691A0A16" w14:textId="6D928459"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Calibri Light,Arial" w:cs="Arial"/>
                <w:b w:val="0"/>
                <w:lang w:val="en-GB"/>
              </w:rPr>
              <w:t>Confirm if there is any difference in the marketing activity proposed by country for the countri</w:t>
            </w:r>
            <w:r w:rsidR="00103F6A" w:rsidRPr="004F6B73">
              <w:rPr>
                <w:rFonts w:eastAsia="Calibri Light,Arial" w:cs="Arial"/>
                <w:b w:val="0"/>
                <w:lang w:val="en-GB"/>
              </w:rPr>
              <w:t>es identified in response to MR1</w:t>
            </w:r>
            <w:r w:rsidR="00AB4A52" w:rsidRPr="004F6B73">
              <w:rPr>
                <w:rFonts w:eastAsia="Calibri Light,Arial" w:cs="Arial"/>
                <w:b w:val="0"/>
                <w:lang w:val="en-GB"/>
              </w:rPr>
              <w:t>.</w:t>
            </w:r>
          </w:p>
          <w:p w14:paraId="28EC3256" w14:textId="0885CB1D" w:rsidR="004D6491" w:rsidRPr="00D2717D" w:rsidRDefault="004D6491" w:rsidP="00C91012">
            <w:pPr>
              <w:pStyle w:val="ListParagraph"/>
              <w:numPr>
                <w:ilvl w:val="0"/>
                <w:numId w:val="65"/>
              </w:numPr>
              <w:spacing w:after="200" w:line="276" w:lineRule="auto"/>
              <w:jc w:val="left"/>
              <w:rPr>
                <w:rFonts w:eastAsia="Arial" w:cs="Arial"/>
                <w:b w:val="0"/>
                <w:lang w:val="en-GB"/>
              </w:rPr>
            </w:pPr>
            <w:r w:rsidRPr="00D2717D">
              <w:rPr>
                <w:rFonts w:cs="Arial"/>
                <w:b w:val="0"/>
                <w:shd w:val="clear" w:color="auto" w:fill="FFFFFF"/>
                <w:lang w:val="en-GB"/>
              </w:rPr>
              <w:t xml:space="preserve">Are you able to provide 3 workshops per country per year free of charge to aid adoption? The NREN </w:t>
            </w:r>
            <w:r w:rsidR="00D2717D" w:rsidRPr="00D2717D">
              <w:rPr>
                <w:rFonts w:cs="Arial"/>
                <w:b w:val="0"/>
                <w:shd w:val="clear" w:color="auto" w:fill="FFFFFF"/>
                <w:lang w:val="en-GB"/>
              </w:rPr>
              <w:t>can</w:t>
            </w:r>
            <w:r w:rsidRPr="00D2717D">
              <w:rPr>
                <w:rFonts w:cs="Arial"/>
                <w:b w:val="0"/>
                <w:shd w:val="clear" w:color="auto" w:fill="FFFFFF"/>
                <w:lang w:val="en-GB"/>
              </w:rPr>
              <w:t xml:space="preserve"> provide meeting facilities and can facilitate sending invitation</w:t>
            </w:r>
            <w:r w:rsidR="00D2717D" w:rsidRPr="00D2717D">
              <w:rPr>
                <w:rFonts w:cs="Arial"/>
                <w:b w:val="0"/>
                <w:shd w:val="clear" w:color="auto" w:fill="FFFFFF"/>
                <w:lang w:val="en-GB"/>
              </w:rPr>
              <w:t>s</w:t>
            </w:r>
            <w:r w:rsidRPr="00D2717D">
              <w:rPr>
                <w:rFonts w:cs="Arial"/>
                <w:b w:val="0"/>
                <w:shd w:val="clear" w:color="auto" w:fill="FFFFFF"/>
                <w:lang w:val="en-GB"/>
              </w:rPr>
              <w:t>.</w:t>
            </w:r>
          </w:p>
          <w:p w14:paraId="2701D3AC" w14:textId="77777777" w:rsidR="00D85AA3" w:rsidRPr="004F6B73" w:rsidRDefault="00D85AA3" w:rsidP="00C91012">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17230ED7" w14:textId="5CC3B0EC" w:rsidR="00D85AA3" w:rsidRPr="006408EE" w:rsidRDefault="00D85AA3" w:rsidP="006408EE">
            <w:pPr>
              <w:widowControl w:val="0"/>
              <w:suppressAutoHyphens/>
              <w:spacing w:before="0" w:after="120" w:line="240" w:lineRule="auto"/>
              <w:jc w:val="left"/>
              <w:rPr>
                <w:rFonts w:eastAsia="Arial" w:cs="Arial"/>
                <w:b w:val="0"/>
                <w:lang w:val="en-GB"/>
              </w:rPr>
            </w:pPr>
            <w:r w:rsidRPr="004F6B73">
              <w:rPr>
                <w:rFonts w:eastAsia="Arial" w:cs="Arial"/>
                <w:b w:val="0"/>
                <w:lang w:val="en-GB"/>
              </w:rPr>
              <w:t xml:space="preserve">Provide processes and plans to aid adoption in </w:t>
            </w:r>
            <w:r w:rsidR="005277CB" w:rsidRPr="004F6B73">
              <w:rPr>
                <w:rFonts w:eastAsia="Arial" w:cs="Arial"/>
                <w:b w:val="0"/>
                <w:lang w:val="en-GB"/>
              </w:rPr>
              <w:t xml:space="preserve">each of </w:t>
            </w:r>
            <w:r w:rsidRPr="004F6B73">
              <w:rPr>
                <w:rFonts w:eastAsia="Arial" w:cs="Arial"/>
                <w:b w:val="0"/>
                <w:lang w:val="en-GB"/>
              </w:rPr>
              <w:t>the countries in which yo</w:t>
            </w:r>
            <w:r w:rsidR="006408EE">
              <w:rPr>
                <w:rFonts w:eastAsia="Arial" w:cs="Arial"/>
                <w:b w:val="0"/>
                <w:lang w:val="en-GB"/>
              </w:rPr>
              <w:t>u plan to offer these services.</w:t>
            </w:r>
          </w:p>
        </w:tc>
      </w:tr>
      <w:tr w:rsidR="00D2717D" w:rsidRPr="004F6B73" w14:paraId="226A9430" w14:textId="77777777" w:rsidTr="00D2717D">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14:paraId="65B9C294" w14:textId="77777777" w:rsidR="00D2717D" w:rsidRPr="004F6B73" w:rsidRDefault="00D2717D" w:rsidP="004F0493">
            <w:pPr>
              <w:spacing w:after="160" w:line="280" w:lineRule="atLeast"/>
              <w:ind w:firstLine="3150"/>
              <w:rPr>
                <w:lang w:val="en-GB"/>
              </w:rPr>
            </w:pPr>
            <w:r w:rsidRPr="004F6B73">
              <w:rPr>
                <w:rFonts w:asciiTheme="minorHAnsi" w:eastAsiaTheme="minorEastAsia" w:hAnsiTheme="minorHAnsi" w:cstheme="minorBidi"/>
                <w:lang w:val="en-GB"/>
              </w:rPr>
              <w:lastRenderedPageBreak/>
              <w:t>Click here to enter text.</w:t>
            </w:r>
          </w:p>
        </w:tc>
      </w:tr>
    </w:tbl>
    <w:p w14:paraId="71D43473" w14:textId="77777777" w:rsidR="00D85AA3" w:rsidRPr="004F6B73" w:rsidRDefault="00D85AA3" w:rsidP="001775E5">
      <w:pPr>
        <w:pStyle w:val="BodyText"/>
        <w:rPr>
          <w:lang w:eastAsia="ko-KR"/>
        </w:rPr>
      </w:pPr>
    </w:p>
    <w:tbl>
      <w:tblPr>
        <w:tblStyle w:val="TableGridLight1"/>
        <w:tblW w:w="9067" w:type="dxa"/>
        <w:tblLook w:val="04A0" w:firstRow="1" w:lastRow="0" w:firstColumn="1" w:lastColumn="0" w:noHBand="0" w:noVBand="1"/>
      </w:tblPr>
      <w:tblGrid>
        <w:gridCol w:w="9067"/>
      </w:tblGrid>
      <w:tr w:rsidR="00BA59F2" w:rsidRPr="004F6B73" w14:paraId="4427FD97" w14:textId="77777777" w:rsidTr="00C9101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4ED06BA" w14:textId="77777777" w:rsidR="00BA59F2" w:rsidRPr="004F6B73" w:rsidRDefault="00BA59F2" w:rsidP="00BA59F2">
            <w:pPr>
              <w:pStyle w:val="BodyText"/>
              <w:rPr>
                <w:szCs w:val="24"/>
              </w:rPr>
            </w:pPr>
            <w:r w:rsidRPr="004F6B73">
              <w:t>AC</w:t>
            </w:r>
            <w:r w:rsidR="003803BF" w:rsidRPr="004F6B73">
              <w:t>2</w:t>
            </w:r>
            <w:r w:rsidRPr="004F6B73">
              <w:t xml:space="preserve">– Service and Support </w:t>
            </w:r>
            <w:r w:rsidR="002302E9" w:rsidRPr="004F6B73">
              <w:t>(Awarding Criteria)</w:t>
            </w:r>
          </w:p>
        </w:tc>
      </w:tr>
      <w:tr w:rsidR="00BA59F2" w:rsidRPr="004F6B73" w14:paraId="79D14F3A" w14:textId="77777777" w:rsidTr="00C91012">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D38529C" w14:textId="65A54DC5" w:rsidR="00BA59F2" w:rsidRPr="004F6B73" w:rsidRDefault="00BA59F2" w:rsidP="00C91012">
            <w:pPr>
              <w:rPr>
                <w:rFonts w:eastAsia="Arial,Times New Roman" w:cs="Arial,Times New Roman"/>
                <w:b w:val="0"/>
                <w:lang w:val="en-GB"/>
              </w:rPr>
            </w:pPr>
            <w:r w:rsidRPr="004F6B73">
              <w:rPr>
                <w:rFonts w:eastAsia="Arial,Times New Roman" w:cs="Arial,Times New Roman"/>
                <w:b w:val="0"/>
                <w:lang w:val="en-GB"/>
              </w:rPr>
              <w:t xml:space="preserve">R: </w:t>
            </w:r>
            <w:r w:rsidR="001B1640">
              <w:rPr>
                <w:rFonts w:eastAsia="Arial,Times New Roman" w:cs="Arial,Times New Roman"/>
                <w:b w:val="0"/>
                <w:lang w:val="en-GB"/>
              </w:rPr>
              <w:t>GEANT</w:t>
            </w:r>
            <w:r w:rsidRPr="004F6B73">
              <w:rPr>
                <w:rFonts w:eastAsia="Arial,Times New Roman" w:cs="Arial,Times New Roman"/>
                <w:b w:val="0"/>
                <w:lang w:val="en-GB"/>
              </w:rPr>
              <w:t xml:space="preserve"> is seeking </w:t>
            </w:r>
            <w:r w:rsidR="008C4493">
              <w:rPr>
                <w:rFonts w:eastAsia="Arial,Times New Roman" w:cs="Arial,Times New Roman"/>
                <w:b w:val="0"/>
                <w:lang w:val="en-GB"/>
              </w:rPr>
              <w:t>Suppliers</w:t>
            </w:r>
            <w:r w:rsidRPr="004F6B73">
              <w:rPr>
                <w:rFonts w:eastAsia="Arial,Times New Roman" w:cs="Arial,Times New Roman"/>
                <w:b w:val="0"/>
                <w:lang w:val="en-GB"/>
              </w:rPr>
              <w:t xml:space="preserve"> who can provide direct support to end-user institutions regardless</w:t>
            </w:r>
            <w:r w:rsidR="0087012D" w:rsidRPr="004F6B73">
              <w:rPr>
                <w:rFonts w:eastAsia="Arial,Times New Roman" w:cs="Arial,Times New Roman"/>
                <w:b w:val="0"/>
                <w:lang w:val="en-GB"/>
              </w:rPr>
              <w:t xml:space="preserve"> of the</w:t>
            </w:r>
            <w:r w:rsidRPr="004F6B73">
              <w:rPr>
                <w:rFonts w:eastAsia="Arial,Times New Roman" w:cs="Arial,Times New Roman"/>
                <w:b w:val="0"/>
                <w:lang w:val="en-GB"/>
              </w:rPr>
              <w:t xml:space="preserve"> preferred service delivery model (</w:t>
            </w:r>
            <w:r w:rsidR="008828C9">
              <w:rPr>
                <w:rFonts w:eastAsiaTheme="minorEastAsia" w:cstheme="minorBidi"/>
                <w:b w:val="0"/>
                <w:lang w:val="en-GB"/>
              </w:rPr>
              <w:t xml:space="preserve">Volume 0 </w:t>
            </w:r>
            <w:r w:rsidR="008828C9" w:rsidRPr="008828C9">
              <w:rPr>
                <w:rFonts w:eastAsiaTheme="minorEastAsia" w:cstheme="minorBidi"/>
                <w:b w:val="0"/>
                <w:lang w:val="en-GB"/>
              </w:rPr>
              <w:t>section 1.2.6 c</w:t>
            </w:r>
            <w:r w:rsidRPr="008828C9">
              <w:rPr>
                <w:rFonts w:eastAsia="Arial,Times New Roman" w:cs="Arial,Times New Roman"/>
                <w:b w:val="0"/>
                <w:lang w:val="en-GB"/>
              </w:rPr>
              <w:t>). Aspects as convenience, usability, are essential.</w:t>
            </w:r>
          </w:p>
          <w:p w14:paraId="04C612D3" w14:textId="77777777" w:rsidR="00BA59F2" w:rsidRPr="004F6B73" w:rsidRDefault="00BA59F2" w:rsidP="00C91012">
            <w:pPr>
              <w:rPr>
                <w:rFonts w:eastAsia="Times New Roman" w:cs="Arial"/>
                <w:b w:val="0"/>
                <w:lang w:val="en-GB"/>
              </w:rPr>
            </w:pPr>
          </w:p>
          <w:p w14:paraId="3DCCEE90" w14:textId="77777777" w:rsidR="00BA59F2" w:rsidRPr="004F6B73" w:rsidRDefault="00BA59F2" w:rsidP="00C91012">
            <w:pPr>
              <w:pStyle w:val="TableText"/>
              <w:rPr>
                <w:rFonts w:ascii="Calibri Light" w:eastAsia="Calibri Light" w:hAnsi="Calibri Light" w:cs="Calibri Light"/>
                <w:b w:val="0"/>
              </w:rPr>
            </w:pPr>
            <w:r w:rsidRPr="004F6B73">
              <w:rPr>
                <w:rFonts w:ascii="Calibri Light" w:eastAsia="Times New Roman" w:hAnsi="Calibri Light"/>
                <w:b w:val="0"/>
              </w:rPr>
              <w:t xml:space="preserve">Q: </w:t>
            </w:r>
            <w:r w:rsidRPr="004F6B73">
              <w:rPr>
                <w:rFonts w:ascii="Calibri Light" w:eastAsia="Calibri Light" w:hAnsi="Calibri Light" w:cs="Calibri Light"/>
                <w:b w:val="0"/>
              </w:rPr>
              <w:t>Please provide as detailed as possible your ability to deliver the support forms listed underneath.</w:t>
            </w:r>
          </w:p>
          <w:p w14:paraId="79E8CFD8" w14:textId="5C34B0B1" w:rsidR="00BA59F2" w:rsidRPr="004F6B73" w:rsidRDefault="00BA59F2" w:rsidP="00BA59F2">
            <w:pPr>
              <w:pStyle w:val="ListParagraph"/>
              <w:numPr>
                <w:ilvl w:val="0"/>
                <w:numId w:val="65"/>
              </w:numPr>
              <w:spacing w:after="200" w:line="276" w:lineRule="auto"/>
              <w:jc w:val="left"/>
              <w:rPr>
                <w:rFonts w:eastAsia="Arial" w:cs="Arial"/>
                <w:b w:val="0"/>
                <w:lang w:val="en-GB"/>
              </w:rPr>
            </w:pPr>
            <w:r w:rsidRPr="004F6B73">
              <w:rPr>
                <w:rFonts w:eastAsia="Calibri Light,Arial" w:cs="Calibri Light,Arial"/>
                <w:b w:val="0"/>
                <w:lang w:val="en-GB"/>
              </w:rPr>
              <w:t xml:space="preserve">Confirm if there is any difference in the </w:t>
            </w:r>
            <w:r w:rsidR="005954E4" w:rsidRPr="004F6B73">
              <w:rPr>
                <w:rFonts w:eastAsia="Calibri Light,Arial" w:cs="Calibri Light,Arial"/>
                <w:b w:val="0"/>
                <w:lang w:val="en-GB"/>
              </w:rPr>
              <w:t xml:space="preserve">service </w:t>
            </w:r>
            <w:r w:rsidR="006408EE">
              <w:rPr>
                <w:rFonts w:eastAsia="Calibri Light,Arial" w:cs="Calibri Light,Arial"/>
                <w:b w:val="0"/>
                <w:lang w:val="en-GB"/>
              </w:rPr>
              <w:t xml:space="preserve">and support </w:t>
            </w:r>
            <w:r w:rsidR="005954E4" w:rsidRPr="004F6B73">
              <w:rPr>
                <w:rFonts w:eastAsia="Calibri Light,Arial" w:cs="Calibri Light,Arial"/>
                <w:b w:val="0"/>
                <w:lang w:val="en-GB"/>
              </w:rPr>
              <w:t>levels</w:t>
            </w:r>
            <w:r w:rsidRPr="004F6B73">
              <w:rPr>
                <w:rFonts w:eastAsia="Calibri Light,Arial" w:cs="Calibri Light,Arial"/>
                <w:b w:val="0"/>
                <w:lang w:val="en-GB"/>
              </w:rPr>
              <w:t xml:space="preserve"> proposed by country for the countri</w:t>
            </w:r>
            <w:r w:rsidR="00103F6A" w:rsidRPr="004F6B73">
              <w:rPr>
                <w:rFonts w:eastAsia="Calibri Light,Arial" w:cs="Calibri Light,Arial"/>
                <w:b w:val="0"/>
                <w:lang w:val="en-GB"/>
              </w:rPr>
              <w:t>es identified in response to MR1</w:t>
            </w:r>
          </w:p>
          <w:p w14:paraId="56AA8A07" w14:textId="4A7F2A06" w:rsidR="00F34687" w:rsidRPr="004F6B73" w:rsidRDefault="00F34687" w:rsidP="00BA59F2">
            <w:pPr>
              <w:pStyle w:val="ListParagraph"/>
              <w:numPr>
                <w:ilvl w:val="0"/>
                <w:numId w:val="65"/>
              </w:numPr>
              <w:spacing w:after="200" w:line="276" w:lineRule="auto"/>
              <w:jc w:val="left"/>
              <w:rPr>
                <w:rFonts w:eastAsia="Arial" w:cs="Arial"/>
                <w:b w:val="0"/>
                <w:lang w:val="en-GB"/>
              </w:rPr>
            </w:pPr>
            <w:r w:rsidRPr="004F6B73">
              <w:rPr>
                <w:b w:val="0"/>
                <w:lang w:val="en-GB"/>
              </w:rPr>
              <w:t>Please confirm per country the lead time needed before a meeting at the main offices of the NREN.</w:t>
            </w:r>
          </w:p>
          <w:p w14:paraId="737A80E2" w14:textId="77777777" w:rsidR="00BA59F2" w:rsidRPr="004F6B73" w:rsidRDefault="00BA59F2" w:rsidP="00C91012">
            <w:pPr>
              <w:pStyle w:val="TableText"/>
              <w:rPr>
                <w:rFonts w:ascii="Calibri Light" w:hAnsi="Calibri Light"/>
                <w:b w:val="0"/>
                <w:szCs w:val="22"/>
              </w:rPr>
            </w:pPr>
          </w:p>
          <w:p w14:paraId="3DAF6233" w14:textId="0DC3EC38" w:rsidR="00BA59F2" w:rsidRPr="004F6B73" w:rsidRDefault="00BA59F2" w:rsidP="00C91012">
            <w:pPr>
              <w:pStyle w:val="Tablecells"/>
              <w:spacing w:after="60" w:line="240" w:lineRule="auto"/>
              <w:rPr>
                <w:rFonts w:ascii="Calibri Light" w:hAnsi="Calibri Light" w:cs="Arial"/>
                <w:b w:val="0"/>
                <w:i/>
              </w:rPr>
            </w:pPr>
            <w:r w:rsidRPr="004F6B73">
              <w:rPr>
                <w:rFonts w:ascii="Calibri Light" w:eastAsia="Calibri Light" w:hAnsi="Calibri Light" w:cs="Arial"/>
                <w:b w:val="0"/>
                <w:i/>
                <w:iCs/>
              </w:rPr>
              <w:t>Response Guidance</w:t>
            </w:r>
            <w:r w:rsidR="006408EE">
              <w:rPr>
                <w:rFonts w:ascii="Calibri Light" w:eastAsia="Calibri Light" w:hAnsi="Calibri Light" w:cs="Arial"/>
                <w:b w:val="0"/>
                <w:i/>
                <w:iCs/>
              </w:rPr>
              <w:t xml:space="preserve"> (please distinguish between own staff and abilities and those of Right Holder/</w:t>
            </w:r>
            <w:r w:rsidR="003150E7">
              <w:rPr>
                <w:rFonts w:ascii="Calibri Light" w:eastAsia="Calibri Light" w:hAnsi="Calibri Light" w:cs="Arial"/>
                <w:b w:val="0"/>
                <w:i/>
                <w:iCs/>
              </w:rPr>
              <w:t>OIP</w:t>
            </w:r>
            <w:r w:rsidR="006408EE">
              <w:rPr>
                <w:rFonts w:ascii="Calibri Light" w:eastAsia="Calibri Light" w:hAnsi="Calibri Light" w:cs="Arial"/>
                <w:b w:val="0"/>
                <w:i/>
                <w:iCs/>
              </w:rPr>
              <w:t xml:space="preserve"> in case or reseller</w:t>
            </w:r>
          </w:p>
          <w:p w14:paraId="0C57215C" w14:textId="3049D6D1" w:rsidR="005277CB" w:rsidRPr="004F6B73" w:rsidRDefault="006408EE" w:rsidP="00C91012">
            <w:pPr>
              <w:pStyle w:val="ListParagraph"/>
              <w:widowControl w:val="0"/>
              <w:numPr>
                <w:ilvl w:val="0"/>
                <w:numId w:val="49"/>
              </w:numPr>
              <w:suppressAutoHyphens/>
              <w:spacing w:before="0" w:after="120" w:line="240" w:lineRule="auto"/>
              <w:jc w:val="left"/>
              <w:rPr>
                <w:rFonts w:eastAsia="Arial" w:cs="Arial"/>
                <w:b w:val="0"/>
                <w:i/>
                <w:iCs/>
                <w:lang w:val="en-GB"/>
              </w:rPr>
            </w:pPr>
            <w:r>
              <w:rPr>
                <w:rFonts w:eastAsia="Arial" w:cs="Arial"/>
                <w:b w:val="0"/>
                <w:i/>
                <w:iCs/>
                <w:lang w:val="en-GB"/>
              </w:rPr>
              <w:t>Detailed information on s</w:t>
            </w:r>
            <w:r w:rsidRPr="004F6B73">
              <w:rPr>
                <w:rFonts w:eastAsia="Arial" w:cs="Arial"/>
                <w:b w:val="0"/>
                <w:i/>
                <w:iCs/>
                <w:lang w:val="en-GB"/>
              </w:rPr>
              <w:t xml:space="preserve">ales </w:t>
            </w:r>
            <w:r w:rsidR="005277CB" w:rsidRPr="004F6B73">
              <w:rPr>
                <w:rFonts w:eastAsia="Arial" w:cs="Arial"/>
                <w:b w:val="0"/>
                <w:i/>
                <w:iCs/>
                <w:lang w:val="en-GB"/>
              </w:rPr>
              <w:t xml:space="preserve">and support staff located in each of the countries </w:t>
            </w:r>
            <w:r w:rsidR="005277CB" w:rsidRPr="004F6B73">
              <w:rPr>
                <w:rFonts w:eastAsia="Calibri Light,Arial" w:cs="Calibri Light,Arial"/>
                <w:b w:val="0"/>
                <w:lang w:val="en-GB"/>
              </w:rPr>
              <w:t xml:space="preserve">identified in response to </w:t>
            </w:r>
            <w:r w:rsidR="005277CB" w:rsidRPr="003150E7">
              <w:rPr>
                <w:rFonts w:eastAsia="Calibri Light,Arial" w:cs="Calibri Light,Arial"/>
                <w:b w:val="0"/>
                <w:lang w:val="en-GB"/>
              </w:rPr>
              <w:t>MR</w:t>
            </w:r>
            <w:r w:rsidRPr="003150E7">
              <w:rPr>
                <w:rFonts w:eastAsia="Calibri Light,Arial" w:cs="Calibri Light,Arial"/>
                <w:b w:val="0"/>
                <w:lang w:val="en-GB"/>
              </w:rPr>
              <w:t>1</w:t>
            </w:r>
          </w:p>
          <w:p w14:paraId="05A7904E" w14:textId="77777777" w:rsidR="005277CB"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Ability to deliver on the ground pre sales support</w:t>
            </w:r>
          </w:p>
          <w:p w14:paraId="0857B790" w14:textId="27E602B1" w:rsidR="005277CB"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Ability to aid institutions with on-site support during migrations</w:t>
            </w:r>
          </w:p>
          <w:p w14:paraId="3E02168B" w14:textId="29A56D38" w:rsidR="001E187A" w:rsidRPr="004F6B73" w:rsidRDefault="001E187A"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Availability and costs of migration tooling</w:t>
            </w:r>
          </w:p>
          <w:p w14:paraId="2829BDC5" w14:textId="77777777" w:rsidR="00BA59F2"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S</w:t>
            </w:r>
            <w:r w:rsidR="00BA59F2" w:rsidRPr="004F6B73">
              <w:rPr>
                <w:rFonts w:eastAsia="Arial" w:cs="Arial"/>
                <w:b w:val="0"/>
                <w:i/>
                <w:iCs/>
                <w:lang w:val="en-GB"/>
              </w:rPr>
              <w:t>ervice desk services</w:t>
            </w:r>
          </w:p>
          <w:p w14:paraId="6461F9B8"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e-mail, call desk, ticketing system, potential integration with client support interfaces</w:t>
            </w:r>
          </w:p>
          <w:p w14:paraId="1DB5E8CE"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Times New Roman" w:cs="Arial"/>
                <w:b w:val="0"/>
                <w:lang w:val="en-GB"/>
              </w:rPr>
              <w:t>workflow for escalation process (escalation personnel, escalation thresholds)</w:t>
            </w:r>
          </w:p>
          <w:p w14:paraId="66B0DBF5" w14:textId="3151D041"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Levels </w:t>
            </w:r>
            <w:r w:rsidR="00EA11B9">
              <w:rPr>
                <w:rFonts w:eastAsia="Arial" w:cs="Arial"/>
                <w:b w:val="0"/>
                <w:i/>
                <w:iCs/>
                <w:lang w:val="en-GB"/>
              </w:rPr>
              <w:t>o</w:t>
            </w:r>
            <w:r w:rsidRPr="004F6B73">
              <w:rPr>
                <w:rFonts w:eastAsia="Arial" w:cs="Arial"/>
                <w:b w:val="0"/>
                <w:i/>
                <w:iCs/>
                <w:lang w:val="en-GB"/>
              </w:rPr>
              <w:t>f support (</w:t>
            </w:r>
            <w:r w:rsidRPr="004F6B73">
              <w:rPr>
                <w:rFonts w:eastAsia="Arial,Times New Roman" w:cs="Arial"/>
                <w:b w:val="0"/>
                <w:lang w:val="en-GB"/>
              </w:rPr>
              <w:t>1</w:t>
            </w:r>
            <w:r w:rsidRPr="004F6B73">
              <w:rPr>
                <w:rFonts w:eastAsia="Arial,Times New Roman" w:cs="Arial"/>
                <w:b w:val="0"/>
                <w:vertAlign w:val="superscript"/>
                <w:lang w:val="en-GB"/>
              </w:rPr>
              <w:t xml:space="preserve">st </w:t>
            </w:r>
            <w:r w:rsidRPr="004F6B73">
              <w:rPr>
                <w:rFonts w:eastAsia="Arial,Times New Roman" w:cs="Arial"/>
                <w:b w:val="0"/>
                <w:lang w:val="en-GB"/>
              </w:rPr>
              <w:t>line, 2</w:t>
            </w:r>
            <w:r w:rsidRPr="004F6B73">
              <w:rPr>
                <w:rFonts w:eastAsia="Arial,Times New Roman" w:cs="Arial"/>
                <w:b w:val="0"/>
                <w:vertAlign w:val="superscript"/>
                <w:lang w:val="en-GB"/>
              </w:rPr>
              <w:t>nd</w:t>
            </w:r>
            <w:r w:rsidRPr="004F6B73">
              <w:rPr>
                <w:rFonts w:eastAsia="Arial,Times New Roman" w:cs="Arial"/>
                <w:b w:val="0"/>
                <w:lang w:val="en-GB"/>
              </w:rPr>
              <w:t xml:space="preserve"> line,3</w:t>
            </w:r>
            <w:r w:rsidRPr="004F6B73">
              <w:rPr>
                <w:rFonts w:eastAsia="Arial,Times New Roman" w:cs="Arial"/>
                <w:b w:val="0"/>
                <w:vertAlign w:val="superscript"/>
                <w:lang w:val="en-GB"/>
              </w:rPr>
              <w:t>rd</w:t>
            </w:r>
            <w:r w:rsidRPr="004F6B73">
              <w:rPr>
                <w:rFonts w:eastAsia="Arial,Times New Roman" w:cs="Arial"/>
                <w:b w:val="0"/>
                <w:lang w:val="en-GB"/>
              </w:rPr>
              <w:t xml:space="preserve"> line, workflow for </w:t>
            </w:r>
            <w:r w:rsidR="009E380A" w:rsidRPr="004F6B73">
              <w:rPr>
                <w:rFonts w:eastAsia="Arial,Times New Roman" w:cs="Arial"/>
                <w:b w:val="0"/>
                <w:lang w:val="en-GB"/>
              </w:rPr>
              <w:t>communication, span-of-control</w:t>
            </w:r>
            <w:r w:rsidRPr="004F6B73">
              <w:rPr>
                <w:rFonts w:eastAsia="Arial" w:cs="Arial"/>
                <w:b w:val="0"/>
                <w:i/>
                <w:iCs/>
                <w:lang w:val="en-GB"/>
              </w:rPr>
              <w:t>)</w:t>
            </w:r>
          </w:p>
          <w:p w14:paraId="29F33DE4" w14:textId="4AF5327D" w:rsidR="005277CB" w:rsidRPr="004F6B73" w:rsidRDefault="00BA59F2" w:rsidP="005277CB">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Times New Roman" w:cs="Arial"/>
                <w:b w:val="0"/>
                <w:lang w:val="en-GB"/>
              </w:rPr>
              <w:t xml:space="preserve">expected roles of provider / </w:t>
            </w:r>
            <w:r w:rsidR="001B1640">
              <w:rPr>
                <w:rFonts w:eastAsia="Arial,Times New Roman" w:cs="Arial"/>
                <w:b w:val="0"/>
                <w:lang w:val="en-GB"/>
              </w:rPr>
              <w:t>GEANT</w:t>
            </w:r>
            <w:r w:rsidRPr="004F6B73">
              <w:rPr>
                <w:rFonts w:eastAsia="Arial,Times New Roman" w:cs="Arial"/>
                <w:b w:val="0"/>
                <w:lang w:val="en-GB"/>
              </w:rPr>
              <w:t xml:space="preserve"> / NRENs within support chain</w:t>
            </w:r>
          </w:p>
          <w:p w14:paraId="739A1F47" w14:textId="77777777" w:rsidR="00BA59F2" w:rsidRPr="004F6B73" w:rsidRDefault="00BA59F2" w:rsidP="005277CB">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Operating hours </w:t>
            </w:r>
          </w:p>
          <w:p w14:paraId="7AAEE39F" w14:textId="77777777" w:rsidR="00BA59F2" w:rsidRPr="004F6B73" w:rsidRDefault="00BA59F2"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lastRenderedPageBreak/>
              <w:t>Premium support</w:t>
            </w:r>
            <w:r w:rsidR="005277CB" w:rsidRPr="004F6B73">
              <w:rPr>
                <w:rFonts w:eastAsia="Arial" w:cs="Arial"/>
                <w:b w:val="0"/>
                <w:i/>
                <w:iCs/>
                <w:lang w:val="en-GB"/>
              </w:rPr>
              <w:t xml:space="preserve"> availability</w:t>
            </w:r>
          </w:p>
          <w:p w14:paraId="225F3C48" w14:textId="77777777" w:rsidR="00BA59F2" w:rsidRPr="004F6B73" w:rsidRDefault="005277CB"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Services, </w:t>
            </w:r>
            <w:r w:rsidR="00BA59F2" w:rsidRPr="004F6B73">
              <w:rPr>
                <w:rFonts w:eastAsia="Arial" w:cs="Arial"/>
                <w:b w:val="0"/>
                <w:i/>
                <w:iCs/>
                <w:lang w:val="en-GB"/>
              </w:rPr>
              <w:t>Pricing model (free, access fees)</w:t>
            </w:r>
          </w:p>
          <w:p w14:paraId="3A9850D3" w14:textId="77777777" w:rsidR="00BA59F2" w:rsidRPr="004F6B73" w:rsidRDefault="00BA59F2" w:rsidP="00C91012">
            <w:pPr>
              <w:pStyle w:val="ListParagraph"/>
              <w:widowControl w:val="0"/>
              <w:numPr>
                <w:ilvl w:val="0"/>
                <w:numId w:val="49"/>
              </w:numPr>
              <w:suppressAutoHyphens/>
              <w:spacing w:before="0" w:after="120" w:line="240" w:lineRule="auto"/>
              <w:jc w:val="left"/>
              <w:rPr>
                <w:rFonts w:eastAsia="Arial,Times New Roman" w:cs="Arial"/>
                <w:b w:val="0"/>
                <w:lang w:val="en-GB"/>
              </w:rPr>
            </w:pPr>
            <w:r w:rsidRPr="004F6B73">
              <w:rPr>
                <w:rFonts w:eastAsia="Arial" w:cs="Arial"/>
                <w:b w:val="0"/>
                <w:i/>
                <w:iCs/>
                <w:lang w:val="en-GB"/>
              </w:rPr>
              <w:t>Other support</w:t>
            </w:r>
          </w:p>
          <w:p w14:paraId="0061911D"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Times New Roman" w:cs="Arial"/>
                <w:b w:val="0"/>
                <w:lang w:val="en-GB"/>
              </w:rPr>
            </w:pPr>
            <w:r w:rsidRPr="004F6B73">
              <w:rPr>
                <w:rFonts w:eastAsia="Arial,Times New Roman" w:cs="Arial"/>
                <w:b w:val="0"/>
                <w:lang w:val="en-GB"/>
              </w:rPr>
              <w:t xml:space="preserve">Knowledge base portal, manuals, how to, </w:t>
            </w:r>
            <w:proofErr w:type="spellStart"/>
            <w:r w:rsidRPr="004F6B73">
              <w:rPr>
                <w:rFonts w:eastAsia="Arial,Times New Roman" w:cs="Arial"/>
                <w:b w:val="0"/>
                <w:lang w:val="en-GB"/>
              </w:rPr>
              <w:t>faq</w:t>
            </w:r>
            <w:proofErr w:type="spellEnd"/>
            <w:r w:rsidRPr="004F6B73">
              <w:rPr>
                <w:rFonts w:eastAsia="Arial,Times New Roman" w:cs="Arial"/>
                <w:b w:val="0"/>
                <w:lang w:val="en-GB"/>
              </w:rPr>
              <w:t>, community portal etc.</w:t>
            </w:r>
          </w:p>
          <w:p w14:paraId="510B7264" w14:textId="77777777" w:rsidR="00BA59F2" w:rsidRPr="00D037E9" w:rsidRDefault="00BA59F2" w:rsidP="00C91012">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Times New Roman" w:cs="Arial"/>
                <w:b w:val="0"/>
                <w:lang w:val="en-GB"/>
              </w:rPr>
              <w:t>Clarify which services are provided free, and which are provided for additional costs).</w:t>
            </w:r>
          </w:p>
          <w:p w14:paraId="3A08AC93" w14:textId="77777777" w:rsidR="00D037E9" w:rsidRPr="00D037E9" w:rsidRDefault="00D037E9" w:rsidP="00D037E9">
            <w:pPr>
              <w:widowControl w:val="0"/>
              <w:suppressAutoHyphens/>
              <w:spacing w:before="0" w:after="120" w:line="240" w:lineRule="auto"/>
              <w:jc w:val="left"/>
              <w:rPr>
                <w:rFonts w:eastAsia="Arial" w:cs="Arial"/>
                <w:lang w:val="en-GB"/>
              </w:rPr>
            </w:pPr>
          </w:p>
        </w:tc>
      </w:tr>
      <w:tr w:rsidR="00BA59F2" w:rsidRPr="004F6B73" w14:paraId="4908163E"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6DD96BC3" w14:textId="599B52D1" w:rsidR="00BA59F2" w:rsidRPr="004F6B73" w:rsidRDefault="0009747E" w:rsidP="00C91012">
            <w:pPr>
              <w:tabs>
                <w:tab w:val="center" w:pos="3150"/>
              </w:tabs>
              <w:snapToGrid/>
              <w:spacing w:after="160" w:line="280" w:lineRule="atLeast"/>
              <w:rPr>
                <w:rFonts w:cstheme="minorHAnsi"/>
                <w:szCs w:val="20"/>
                <w:lang w:val="en-GB"/>
              </w:rPr>
            </w:pPr>
            <w:sdt>
              <w:sdtPr>
                <w:rPr>
                  <w:rFonts w:cstheme="minorHAnsi"/>
                  <w:szCs w:val="20"/>
                  <w:lang w:val="en-GB"/>
                </w:rPr>
                <w:id w:val="842208696"/>
                <w:placeholder>
                  <w:docPart w:val="410A23B69CC44863A2AEFA08CC16FB78"/>
                </w:placeholder>
                <w:showingPlcHdr/>
              </w:sdtPr>
              <w:sdtEndPr/>
              <w:sdtContent>
                <w:r w:rsidR="00BA59F2" w:rsidRPr="004F6B73">
                  <w:rPr>
                    <w:rFonts w:cstheme="minorHAnsi"/>
                    <w:szCs w:val="20"/>
                    <w:shd w:val="clear" w:color="auto" w:fill="F2F2F2" w:themeFill="background1" w:themeFillShade="F2"/>
                    <w:lang w:val="en-GB"/>
                  </w:rPr>
                  <w:t>Click here to enter text.</w:t>
                </w:r>
              </w:sdtContent>
            </w:sdt>
            <w:r w:rsidR="00BA59F2" w:rsidRPr="004F6B73">
              <w:rPr>
                <w:rFonts w:cstheme="minorHAnsi"/>
                <w:szCs w:val="20"/>
                <w:lang w:val="en-GB"/>
              </w:rPr>
              <w:tab/>
            </w:r>
          </w:p>
        </w:tc>
      </w:tr>
    </w:tbl>
    <w:p w14:paraId="564A32D8" w14:textId="77777777" w:rsidR="00BA59F2" w:rsidRPr="004F6B73" w:rsidRDefault="00BA59F2" w:rsidP="001775E5">
      <w:pPr>
        <w:pStyle w:val="BodyText"/>
        <w:rPr>
          <w:lang w:eastAsia="ko-KR"/>
        </w:rPr>
      </w:pPr>
    </w:p>
    <w:tbl>
      <w:tblPr>
        <w:tblStyle w:val="TableGridLight1"/>
        <w:tblW w:w="9067" w:type="dxa"/>
        <w:tblLook w:val="04A0" w:firstRow="1" w:lastRow="0" w:firstColumn="1" w:lastColumn="0" w:noHBand="0" w:noVBand="1"/>
      </w:tblPr>
      <w:tblGrid>
        <w:gridCol w:w="9067"/>
      </w:tblGrid>
      <w:tr w:rsidR="00901B44" w:rsidRPr="004F6B73" w14:paraId="74B47C19" w14:textId="77777777" w:rsidTr="00C9101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A4E30D8" w14:textId="2DCA683B" w:rsidR="00901B44" w:rsidRPr="002A336A" w:rsidRDefault="00A71529" w:rsidP="00C91012">
            <w:pPr>
              <w:pStyle w:val="BodyText"/>
            </w:pPr>
            <w:r w:rsidRPr="004F6B73">
              <w:t>AC3</w:t>
            </w:r>
            <w:r w:rsidR="00901B44" w:rsidRPr="004F6B73">
              <w:t xml:space="preserve"> – Strategic Collaboration and Interaction (</w:t>
            </w:r>
            <w:r w:rsidR="00334D45" w:rsidRPr="004F6B73">
              <w:t>Awarding Criteria</w:t>
            </w:r>
            <w:r w:rsidR="00901B44" w:rsidRPr="004F6B73">
              <w:t>)</w:t>
            </w:r>
          </w:p>
        </w:tc>
      </w:tr>
      <w:tr w:rsidR="00901B44" w:rsidRPr="004F6B73" w14:paraId="2D399758" w14:textId="77777777" w:rsidTr="00C91012">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0F879ECD" w14:textId="37EE88DD" w:rsidR="008D771F" w:rsidRPr="004F6B73" w:rsidRDefault="008D771F" w:rsidP="008D771F">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Please explain your plans and procedures for the continuous and strategic collaboration and interaction with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including discussing feature requests, access for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to product teams and sharing of product information and roadmaps, to ensure the service can meet future needs of the Research and Education community and is kept in line with technological developments, legislation and regulations.</w:t>
            </w:r>
            <w:r w:rsidRPr="004F6B73">
              <w:rPr>
                <w:rFonts w:eastAsia="Times New Roman" w:cs="Arial"/>
                <w:b w:val="0"/>
                <w:szCs w:val="20"/>
                <w:lang w:val="en-GB" w:eastAsia="sv-SE"/>
              </w:rPr>
              <w:br/>
              <w:t>Part of this would involve closer interactions on Identity Management (federated Single Sign-On) and network connections, to allow for end-to-end orchestration and automated provisioning, to accommodate large scale use.</w:t>
            </w:r>
          </w:p>
          <w:p w14:paraId="60E3C6B5" w14:textId="1C2805E7" w:rsidR="008D771F" w:rsidRPr="004F6B73" w:rsidRDefault="001B1640" w:rsidP="008D771F">
            <w:pPr>
              <w:shd w:val="clear" w:color="auto" w:fill="FFFFFF"/>
              <w:snapToGrid/>
              <w:spacing w:after="120" w:line="270" w:lineRule="atLeast"/>
              <w:jc w:val="left"/>
              <w:rPr>
                <w:rFonts w:eastAsia="Times New Roman" w:cs="Arial"/>
                <w:b w:val="0"/>
                <w:szCs w:val="20"/>
                <w:lang w:val="en-GB" w:eastAsia="sv-SE"/>
              </w:rPr>
            </w:pPr>
            <w:r>
              <w:rPr>
                <w:rFonts w:eastAsia="Times New Roman" w:cs="Arial"/>
                <w:b w:val="0"/>
                <w:szCs w:val="20"/>
                <w:lang w:val="en-GB" w:eastAsia="sv-SE"/>
              </w:rPr>
              <w:t>GEANT</w:t>
            </w:r>
            <w:r w:rsidR="008D771F" w:rsidRPr="004F6B73">
              <w:rPr>
                <w:rFonts w:eastAsia="Times New Roman" w:cs="Arial"/>
                <w:b w:val="0"/>
                <w:szCs w:val="20"/>
                <w:lang w:val="en-GB" w:eastAsia="sv-SE"/>
              </w:rPr>
              <w:t xml:space="preserve"> offers </w:t>
            </w:r>
            <w:r w:rsidR="002D171C" w:rsidRPr="004F6B73">
              <w:rPr>
                <w:rFonts w:eastAsia="Times New Roman" w:cs="Arial"/>
                <w:b w:val="0"/>
                <w:szCs w:val="20"/>
                <w:lang w:val="en-GB" w:eastAsia="sv-SE"/>
              </w:rPr>
              <w:t>Tenderer</w:t>
            </w:r>
            <w:r w:rsidR="008D771F" w:rsidRPr="004F6B73">
              <w:rPr>
                <w:rFonts w:eastAsia="Times New Roman" w:cs="Arial"/>
                <w:b w:val="0"/>
                <w:szCs w:val="20"/>
                <w:lang w:val="en-GB" w:eastAsia="sv-SE"/>
              </w:rPr>
              <w:t xml:space="preserve">s the opportunity to apply for becoming an associate member of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Being a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associate provides unique opportunities to meet and discuss, also on an informal basis, with decision makers from the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NREN community. Associate status gives the right to receive information from the General Assembly,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's highest governing body, which is not available publicly (excluding some confidential information). It also gives the right to attend meetings of the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General Assembly and associated events in an observer capacity (with some exceptions for parts of meetings that may be designated as member-only). An application for an associate status has to be approved by the General Assembly. Associate status costs around 2500 euro per year.</w:t>
            </w:r>
          </w:p>
          <w:p w14:paraId="17EE4E8C" w14:textId="77777777" w:rsidR="008D771F" w:rsidRPr="004F6B73" w:rsidRDefault="008D771F" w:rsidP="008D771F">
            <w:pPr>
              <w:shd w:val="clear" w:color="auto" w:fill="FFFFFF"/>
              <w:snapToGrid/>
              <w:spacing w:after="120" w:line="270" w:lineRule="atLeast"/>
              <w:jc w:val="left"/>
              <w:rPr>
                <w:rFonts w:eastAsia="Times New Roman" w:cs="Arial"/>
                <w:b w:val="0"/>
                <w:szCs w:val="20"/>
                <w:lang w:val="en-GB" w:eastAsia="sv-SE"/>
              </w:rPr>
            </w:pPr>
          </w:p>
          <w:p w14:paraId="6D5E2BB7" w14:textId="77777777" w:rsidR="008D771F" w:rsidRPr="004F6B73" w:rsidRDefault="008D771F" w:rsidP="008D771F">
            <w:pPr>
              <w:shd w:val="clear" w:color="auto" w:fill="FFFFFF"/>
              <w:snapToGrid/>
              <w:spacing w:line="270" w:lineRule="atLeast"/>
              <w:jc w:val="left"/>
              <w:rPr>
                <w:rFonts w:eastAsia="Times New Roman" w:cs="Arial"/>
                <w:b w:val="0"/>
                <w:i/>
                <w:szCs w:val="20"/>
                <w:lang w:val="en-GB" w:eastAsia="sv-SE"/>
              </w:rPr>
            </w:pPr>
            <w:r w:rsidRPr="004F6B73">
              <w:rPr>
                <w:rFonts w:eastAsia="Times New Roman" w:cs="Arial"/>
                <w:b w:val="0"/>
                <w:i/>
                <w:szCs w:val="20"/>
                <w:lang w:val="en-GB" w:eastAsia="sv-SE"/>
              </w:rPr>
              <w:t>Response Guidance</w:t>
            </w:r>
          </w:p>
          <w:p w14:paraId="1A7DD7FB" w14:textId="6401E7C4" w:rsidR="008D771F" w:rsidRPr="004F6B73" w:rsidRDefault="008D771F" w:rsidP="008D771F">
            <w:pPr>
              <w:pStyle w:val="ListParagraph"/>
              <w:numPr>
                <w:ilvl w:val="0"/>
                <w:numId w:val="75"/>
              </w:numPr>
              <w:shd w:val="clear" w:color="auto" w:fill="FFFFFF"/>
              <w:spacing w:after="6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Explanation of how you plan to interact with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on a strategic level.</w:t>
            </w:r>
          </w:p>
          <w:p w14:paraId="0F0DEE47" w14:textId="77777777" w:rsidR="008D771F" w:rsidRPr="004F6B73" w:rsidRDefault="008D771F" w:rsidP="008D771F">
            <w:pPr>
              <w:pStyle w:val="ListParagraph"/>
              <w:numPr>
                <w:ilvl w:val="0"/>
                <w:numId w:val="75"/>
              </w:numPr>
              <w:shd w:val="clear" w:color="auto" w:fill="FFFFFF"/>
              <w:spacing w:after="60" w:line="270" w:lineRule="atLeast"/>
              <w:jc w:val="left"/>
              <w:rPr>
                <w:rFonts w:eastAsia="Times New Roman" w:cs="Arial"/>
                <w:b w:val="0"/>
                <w:szCs w:val="20"/>
                <w:lang w:val="en-GB" w:eastAsia="sv-SE"/>
              </w:rPr>
            </w:pPr>
            <w:r w:rsidRPr="004F6B73">
              <w:rPr>
                <w:rFonts w:eastAsia="Times New Roman" w:cs="Arial"/>
                <w:b w:val="0"/>
                <w:szCs w:val="20"/>
                <w:lang w:val="en-GB" w:eastAsia="sv-SE"/>
              </w:rPr>
              <w:t>Which named resources will be available?</w:t>
            </w:r>
          </w:p>
          <w:p w14:paraId="1D4AFC5A" w14:textId="1E2F138E" w:rsidR="008D771F" w:rsidRPr="00D2717D" w:rsidRDefault="008D771F" w:rsidP="008D771F">
            <w:pPr>
              <w:pStyle w:val="Bulletwithspace-level1"/>
              <w:rPr>
                <w:b w:val="0"/>
                <w:lang w:eastAsia="sv-SE"/>
              </w:rPr>
            </w:pPr>
            <w:r w:rsidRPr="00D2717D">
              <w:rPr>
                <w:b w:val="0"/>
                <w:lang w:eastAsia="sv-SE"/>
              </w:rPr>
              <w:t>Which frequency and type of interaction do you propose?</w:t>
            </w:r>
          </w:p>
          <w:p w14:paraId="6A39247C" w14:textId="03DEC533" w:rsidR="00B34FC5" w:rsidRPr="004F6B73" w:rsidRDefault="00B34FC5" w:rsidP="008D771F">
            <w:pPr>
              <w:widowControl w:val="0"/>
              <w:suppressAutoHyphens/>
              <w:spacing w:before="0" w:after="120" w:line="240" w:lineRule="auto"/>
              <w:jc w:val="left"/>
              <w:rPr>
                <w:rFonts w:eastAsia="Arial" w:cs="Arial"/>
                <w:b w:val="0"/>
                <w:i/>
                <w:szCs w:val="20"/>
                <w:lang w:val="en-GB"/>
              </w:rPr>
            </w:pPr>
          </w:p>
        </w:tc>
      </w:tr>
      <w:tr w:rsidR="00901B44" w:rsidRPr="004F6B73" w14:paraId="7D11D440" w14:textId="77777777" w:rsidTr="00334D45">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56FCCD5" w14:textId="3A80DAB7" w:rsidR="00901B44" w:rsidRPr="004F6B73" w:rsidRDefault="0009747E" w:rsidP="00C91012">
            <w:pPr>
              <w:tabs>
                <w:tab w:val="center" w:pos="3150"/>
              </w:tabs>
              <w:snapToGrid/>
              <w:spacing w:after="160" w:line="280" w:lineRule="atLeast"/>
              <w:rPr>
                <w:rFonts w:cstheme="minorHAnsi"/>
                <w:szCs w:val="20"/>
                <w:lang w:val="en-GB"/>
              </w:rPr>
            </w:pPr>
            <w:sdt>
              <w:sdtPr>
                <w:rPr>
                  <w:rFonts w:cstheme="minorHAnsi"/>
                  <w:szCs w:val="20"/>
                  <w:lang w:val="en-GB"/>
                </w:rPr>
                <w:id w:val="-1645043874"/>
                <w:placeholder>
                  <w:docPart w:val="D7C7B42B0836448C8B25A91F6CE1DCF1"/>
                </w:placeholder>
                <w:showingPlcHdr/>
              </w:sdtPr>
              <w:sdtEndPr/>
              <w:sdtContent>
                <w:r w:rsidR="00901B44" w:rsidRPr="004F6B73">
                  <w:rPr>
                    <w:rFonts w:cstheme="minorHAnsi"/>
                    <w:szCs w:val="20"/>
                    <w:shd w:val="clear" w:color="auto" w:fill="F2F2F2" w:themeFill="background1" w:themeFillShade="F2"/>
                    <w:lang w:val="en-GB"/>
                  </w:rPr>
                  <w:t>Click here to enter text.</w:t>
                </w:r>
              </w:sdtContent>
            </w:sdt>
            <w:r w:rsidR="00901B44" w:rsidRPr="004F6B73">
              <w:rPr>
                <w:rFonts w:cstheme="minorHAnsi"/>
                <w:szCs w:val="20"/>
                <w:lang w:val="en-GB"/>
              </w:rPr>
              <w:tab/>
            </w:r>
          </w:p>
        </w:tc>
      </w:tr>
    </w:tbl>
    <w:p w14:paraId="452C0F7A" w14:textId="77777777" w:rsidR="00A71529" w:rsidRPr="004F6B73" w:rsidRDefault="00A71529" w:rsidP="001775E5">
      <w:pPr>
        <w:pStyle w:val="BodyText"/>
        <w:rPr>
          <w:lang w:eastAsia="ko-KR"/>
        </w:rPr>
      </w:pPr>
    </w:p>
    <w:p w14:paraId="4A24A36D" w14:textId="77777777" w:rsidR="00800B7E" w:rsidRDefault="00800B7E">
      <w:pPr>
        <w:snapToGrid/>
        <w:spacing w:line="240" w:lineRule="auto"/>
        <w:jc w:val="left"/>
        <w:rPr>
          <w:rFonts w:cstheme="minorHAnsi"/>
          <w:b/>
          <w:iCs/>
          <w:snapToGrid w:val="0"/>
          <w:color w:val="004461" w:themeColor="text1"/>
          <w:kern w:val="32"/>
          <w:sz w:val="28"/>
          <w:szCs w:val="28"/>
          <w:lang w:val="en-GB" w:eastAsia="ko-KR"/>
        </w:rPr>
      </w:pPr>
      <w:bookmarkStart w:id="24" w:name="_Toc448858346"/>
      <w:r>
        <w:br w:type="page"/>
      </w:r>
    </w:p>
    <w:p w14:paraId="57572AD5" w14:textId="3DDFB4B7" w:rsidR="00103F6A" w:rsidRPr="004F6B73" w:rsidRDefault="64A01B7F" w:rsidP="00103F6A">
      <w:pPr>
        <w:pStyle w:val="Heading2"/>
      </w:pPr>
      <w:r w:rsidRPr="004F6B73">
        <w:lastRenderedPageBreak/>
        <w:t>Data Transport</w:t>
      </w:r>
      <w:bookmarkEnd w:id="24"/>
    </w:p>
    <w:tbl>
      <w:tblPr>
        <w:tblStyle w:val="TableGridLight1"/>
        <w:tblW w:w="9067" w:type="dxa"/>
        <w:tblLook w:val="04A0" w:firstRow="1" w:lastRow="0" w:firstColumn="1" w:lastColumn="0" w:noHBand="0" w:noVBand="1"/>
      </w:tblPr>
      <w:tblGrid>
        <w:gridCol w:w="9016"/>
        <w:gridCol w:w="51"/>
      </w:tblGrid>
      <w:tr w:rsidR="218B0DEB" w:rsidRPr="004F6B73" w14:paraId="641F9478" w14:textId="77777777" w:rsidTr="00D2717D">
        <w:trPr>
          <w:gridAfter w:val="1"/>
          <w:cnfStyle w:val="100000000000" w:firstRow="1" w:lastRow="0" w:firstColumn="0" w:lastColumn="0" w:oddVBand="0" w:evenVBand="0" w:oddHBand="0"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9016" w:type="dxa"/>
          </w:tcPr>
          <w:p w14:paraId="46130E7C" w14:textId="6E9B9B77" w:rsidR="218B0DEB" w:rsidRPr="004F6B73" w:rsidRDefault="218B0DEB" w:rsidP="00214834">
            <w:pPr>
              <w:rPr>
                <w:lang w:val="en-GB"/>
              </w:rPr>
            </w:pPr>
            <w:r w:rsidRPr="004F6B73">
              <w:rPr>
                <w:lang w:val="en-GB"/>
              </w:rPr>
              <w:t>MR</w:t>
            </w:r>
            <w:r w:rsidR="003803BF" w:rsidRPr="004F6B73">
              <w:rPr>
                <w:lang w:val="en-GB"/>
              </w:rPr>
              <w:t>2</w:t>
            </w:r>
            <w:r w:rsidRPr="004F6B73">
              <w:rPr>
                <w:lang w:val="en-GB"/>
              </w:rPr>
              <w:t xml:space="preserve"> – Data Egress (</w:t>
            </w:r>
            <w:r w:rsidR="002302E9" w:rsidRPr="004F6B73">
              <w:rPr>
                <w:lang w:val="en-GB"/>
              </w:rPr>
              <w:t>Minimum</w:t>
            </w:r>
            <w:r w:rsidRPr="004F6B73">
              <w:rPr>
                <w:lang w:val="en-GB"/>
              </w:rPr>
              <w:t xml:space="preserve"> </w:t>
            </w:r>
            <w:r w:rsidR="00214834" w:rsidRPr="004F6B73">
              <w:rPr>
                <w:lang w:val="en-GB"/>
              </w:rPr>
              <w:t>Requirement</w:t>
            </w:r>
            <w:r w:rsidRPr="004F6B73">
              <w:rPr>
                <w:lang w:val="en-GB"/>
              </w:rPr>
              <w:t>)</w:t>
            </w:r>
          </w:p>
        </w:tc>
      </w:tr>
      <w:tr w:rsidR="218B0DEB" w:rsidRPr="004F6B73" w14:paraId="44496C2A" w14:textId="77777777" w:rsidTr="00D2717D">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tcPr>
          <w:p w14:paraId="0BAFA78E" w14:textId="49A2DE79"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 xml:space="preserve">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uptake by European institutions is currently hampered by a lack of cost predictability. GEANT believes that having a direct network connection/peering with providers eliminates the need for providers to charge for data transport. GEANT is seeking to remove data transport charges for all its clients</w:t>
            </w:r>
          </w:p>
          <w:p w14:paraId="6CBBA3A9" w14:textId="3DC5B42E"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 xml:space="preserve">Volume 3 clause 6 contains a statement to confirm that there will be no data transport charges levied for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services.</w:t>
            </w:r>
          </w:p>
          <w:p w14:paraId="7582899F" w14:textId="77777777"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Q. Bidders to confirm their acceptance of this clause</w:t>
            </w:r>
          </w:p>
          <w:p w14:paraId="79657514" w14:textId="2235C62C" w:rsidR="218B0DEB" w:rsidRPr="000E1498" w:rsidRDefault="002A045E" w:rsidP="000E1498">
            <w:pPr>
              <w:shd w:val="clear" w:color="auto" w:fill="FFFFFF"/>
              <w:snapToGrid/>
              <w:spacing w:line="270" w:lineRule="atLeast"/>
              <w:jc w:val="left"/>
              <w:rPr>
                <w:rFonts w:eastAsia="Times New Roman" w:cs="Arial"/>
                <w:b w:val="0"/>
                <w:color w:val="4D4D4D"/>
                <w:szCs w:val="20"/>
                <w:lang w:val="en-GB" w:eastAsia="sv-SE"/>
              </w:rPr>
            </w:pPr>
            <w:r w:rsidRPr="002A045E">
              <w:rPr>
                <w:rFonts w:eastAsia="Times New Roman" w:cs="Arial"/>
                <w:b w:val="0"/>
                <w:i/>
                <w:color w:val="4D4D4D"/>
                <w:szCs w:val="20"/>
                <w:lang w:val="en-GB" w:eastAsia="sv-SE"/>
              </w:rPr>
              <w:t>Response Guidance</w:t>
            </w:r>
            <w:r w:rsidRPr="002A045E">
              <w:rPr>
                <w:rFonts w:eastAsia="Times New Roman" w:cs="Arial"/>
                <w:b w:val="0"/>
                <w:color w:val="4D4D4D"/>
                <w:szCs w:val="20"/>
                <w:lang w:val="en-GB" w:eastAsia="sv-SE"/>
              </w:rPr>
              <w:br/>
              <w:t xml:space="preserve">• Please explain how (under which conditions) your organisation is able to offer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services without data transport related charges.</w:t>
            </w:r>
          </w:p>
        </w:tc>
      </w:tr>
      <w:tr w:rsidR="00D2717D" w:rsidRPr="004F6B73" w14:paraId="05C38B44" w14:textId="77777777" w:rsidTr="00D2717D">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EDEFEF" w:themeFill="background2" w:themeFillTint="33"/>
          </w:tcPr>
          <w:p w14:paraId="139CE9D7" w14:textId="1D251728" w:rsidR="00D2717D" w:rsidRPr="004F6B73" w:rsidRDefault="0009747E" w:rsidP="004F0493">
            <w:pPr>
              <w:tabs>
                <w:tab w:val="center" w:pos="3150"/>
              </w:tabs>
              <w:snapToGrid/>
              <w:spacing w:after="160" w:line="280" w:lineRule="atLeast"/>
              <w:rPr>
                <w:rFonts w:cstheme="minorHAnsi"/>
                <w:szCs w:val="20"/>
                <w:lang w:val="en-GB"/>
              </w:rPr>
            </w:pPr>
            <w:sdt>
              <w:sdtPr>
                <w:rPr>
                  <w:rFonts w:cstheme="minorHAnsi"/>
                  <w:szCs w:val="20"/>
                  <w:lang w:val="en-GB"/>
                </w:rPr>
                <w:id w:val="706373646"/>
                <w:placeholder>
                  <w:docPart w:val="7FF39708550F43B2B00901D927095AC7"/>
                </w:placeholder>
                <w:showingPlcHdr/>
              </w:sdtPr>
              <w:sdtEndPr/>
              <w:sdtContent>
                <w:r w:rsidR="00D2717D" w:rsidRPr="004F6B73">
                  <w:rPr>
                    <w:rFonts w:cstheme="minorHAnsi"/>
                    <w:szCs w:val="20"/>
                    <w:shd w:val="clear" w:color="auto" w:fill="F2F2F2" w:themeFill="background1" w:themeFillShade="F2"/>
                    <w:lang w:val="en-GB"/>
                  </w:rPr>
                  <w:t>Click here to enter text.</w:t>
                </w:r>
              </w:sdtContent>
            </w:sdt>
            <w:r w:rsidR="00D2717D" w:rsidRPr="004F6B73">
              <w:rPr>
                <w:rFonts w:cstheme="minorHAnsi"/>
                <w:szCs w:val="20"/>
                <w:lang w:val="en-GB"/>
              </w:rPr>
              <w:tab/>
            </w:r>
          </w:p>
        </w:tc>
      </w:tr>
    </w:tbl>
    <w:p w14:paraId="79C27BAA" w14:textId="77777777" w:rsidR="28FECB77" w:rsidRPr="004F6B73" w:rsidRDefault="28FECB77" w:rsidP="00103F6A">
      <w:pPr>
        <w:pStyle w:val="BodyText"/>
      </w:pPr>
    </w:p>
    <w:tbl>
      <w:tblPr>
        <w:tblStyle w:val="TableGridLight1"/>
        <w:tblW w:w="9067" w:type="dxa"/>
        <w:tblLook w:val="04A0" w:firstRow="1" w:lastRow="0" w:firstColumn="1" w:lastColumn="0" w:noHBand="0" w:noVBand="1"/>
      </w:tblPr>
      <w:tblGrid>
        <w:gridCol w:w="9067"/>
      </w:tblGrid>
      <w:tr w:rsidR="007F5938" w:rsidRPr="004F6B73" w14:paraId="22C2AA2F" w14:textId="77777777" w:rsidTr="7D6A68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50F3074" w14:textId="38C4ADE2" w:rsidR="007F5938" w:rsidRPr="004F6B73" w:rsidRDefault="64A01B7F" w:rsidP="002302E9">
            <w:pPr>
              <w:pStyle w:val="BodyText"/>
              <w:rPr>
                <w:szCs w:val="24"/>
              </w:rPr>
            </w:pPr>
            <w:r w:rsidRPr="004F6B73">
              <w:t>AC</w:t>
            </w:r>
            <w:r w:rsidR="00A71529" w:rsidRPr="004F6B73">
              <w:t>4</w:t>
            </w:r>
            <w:r w:rsidRPr="004F6B73">
              <w:t xml:space="preserve"> – Connect</w:t>
            </w:r>
            <w:r w:rsidR="00B43A9A" w:rsidRPr="004F6B73">
              <w:t>ing Cloud Providers over Public</w:t>
            </w:r>
            <w:r w:rsidRPr="004F6B73">
              <w:t xml:space="preserve"> IP (</w:t>
            </w:r>
            <w:r w:rsidR="002302E9" w:rsidRPr="004F6B73">
              <w:t>A</w:t>
            </w:r>
            <w:r w:rsidRPr="004F6B73">
              <w:t xml:space="preserve">warding </w:t>
            </w:r>
            <w:r w:rsidR="002302E9" w:rsidRPr="004F6B73">
              <w:t>Criteria</w:t>
            </w:r>
            <w:r w:rsidRPr="004F6B73">
              <w:t>)</w:t>
            </w:r>
          </w:p>
        </w:tc>
      </w:tr>
      <w:tr w:rsidR="007F5938" w:rsidRPr="004F6B73" w14:paraId="08EB13E7" w14:textId="77777777" w:rsidTr="7D6A68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10790F6" w14:textId="38F29DC5" w:rsidR="007F5938" w:rsidRPr="004F6B73" w:rsidRDefault="00B43A9A" w:rsidP="00B43A9A">
            <w:pPr>
              <w:pStyle w:val="NorduR"/>
              <w:numPr>
                <w:ilvl w:val="0"/>
                <w:numId w:val="0"/>
              </w:numPr>
              <w:spacing w:after="120" w:line="240" w:lineRule="auto"/>
              <w:ind w:left="29"/>
              <w:jc w:val="left"/>
              <w:rPr>
                <w:rFonts w:ascii="Calibri Light" w:eastAsia="Arial" w:hAnsi="Calibri Light"/>
                <w:b w:val="0"/>
                <w:color w:val="000000" w:themeColor="text2"/>
                <w:szCs w:val="22"/>
              </w:rPr>
            </w:pPr>
            <w:r w:rsidRPr="004F6B73">
              <w:rPr>
                <w:rFonts w:ascii="Calibri Light" w:eastAsia="Calibri Light,Arial" w:hAnsi="Calibri Light"/>
                <w:b w:val="0"/>
                <w:color w:val="000000" w:themeColor="text2"/>
              </w:rPr>
              <w:t xml:space="preserve">R.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and the NR</w:t>
            </w:r>
            <w:r w:rsidR="6DDA4648" w:rsidRPr="004F6B73">
              <w:rPr>
                <w:rFonts w:ascii="Calibri Light" w:eastAsia="Calibri Light,Arial" w:hAnsi="Calibri Light"/>
                <w:b w:val="0"/>
                <w:color w:val="000000" w:themeColor="text2"/>
              </w:rPr>
              <w:t>E</w:t>
            </w:r>
            <w:r w:rsidR="64A01B7F" w:rsidRPr="004F6B73">
              <w:rPr>
                <w:rFonts w:ascii="Calibri Light" w:eastAsia="Calibri Light,Arial" w:hAnsi="Calibri Light"/>
                <w:b w:val="0"/>
                <w:color w:val="000000" w:themeColor="text2"/>
              </w:rPr>
              <w:t>N</w:t>
            </w:r>
            <w:r w:rsidR="6DDA4648" w:rsidRPr="004F6B73">
              <w:rPr>
                <w:rFonts w:ascii="Calibri Light" w:eastAsia="Calibri Light,Arial" w:hAnsi="Calibri Light"/>
                <w:b w:val="0"/>
                <w:color w:val="000000" w:themeColor="text2"/>
              </w:rPr>
              <w:t>s</w:t>
            </w:r>
            <w:r w:rsidR="64A01B7F" w:rsidRPr="004F6B73">
              <w:rPr>
                <w:rFonts w:ascii="Calibri Light" w:eastAsia="Calibri Light,Arial" w:hAnsi="Calibri Light"/>
                <w:b w:val="0"/>
                <w:color w:val="000000" w:themeColor="text2"/>
              </w:rPr>
              <w:t xml:space="preserve"> operate a network connecting all institutions with secure, high capacity, low latency connections. The network is able to handle L3 (IP) traffic and L2 (Ethernet/</w:t>
            </w:r>
            <w:proofErr w:type="spellStart"/>
            <w:r w:rsidR="64A01B7F" w:rsidRPr="004F6B73">
              <w:rPr>
                <w:rFonts w:ascii="Calibri Light" w:eastAsia="Calibri Light,Arial" w:hAnsi="Calibri Light"/>
                <w:b w:val="0"/>
                <w:color w:val="000000" w:themeColor="text2"/>
              </w:rPr>
              <w:t>vlan</w:t>
            </w:r>
            <w:proofErr w:type="spellEnd"/>
            <w:r w:rsidR="64A01B7F" w:rsidRPr="004F6B73">
              <w:rPr>
                <w:rFonts w:ascii="Calibri Light" w:eastAsia="Calibri Light,Arial" w:hAnsi="Calibri Light"/>
                <w:b w:val="0"/>
                <w:color w:val="000000" w:themeColor="text2"/>
              </w:rPr>
              <w:t xml:space="preserve">/MPLS </w:t>
            </w:r>
            <w:proofErr w:type="spellStart"/>
            <w:r w:rsidR="64A01B7F" w:rsidRPr="004F6B73">
              <w:rPr>
                <w:rFonts w:ascii="Calibri Light" w:eastAsia="Calibri Light,Arial" w:hAnsi="Calibri Light"/>
                <w:b w:val="0"/>
                <w:color w:val="000000" w:themeColor="text2"/>
              </w:rPr>
              <w:t>etc</w:t>
            </w:r>
            <w:proofErr w:type="spellEnd"/>
            <w:r w:rsidR="64A01B7F" w:rsidRPr="004F6B73">
              <w:rPr>
                <w:rFonts w:ascii="Calibri Light" w:eastAsia="Calibri Light,Arial" w:hAnsi="Calibri Light"/>
                <w:b w:val="0"/>
                <w:color w:val="000000" w:themeColor="text2"/>
              </w:rPr>
              <w:t xml:space="preserve">) circuits.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and the NRENs want to connect vendors directly (peer) to the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network at layer 3 to the providers for delivery of the </w:t>
            </w:r>
            <w:r w:rsidR="00BA6297">
              <w:rPr>
                <w:rFonts w:ascii="Calibri Light" w:eastAsia="Calibri Light,Arial" w:hAnsi="Calibri Light"/>
                <w:b w:val="0"/>
                <w:color w:val="000000" w:themeColor="text2"/>
              </w:rPr>
              <w:t>IaaS</w:t>
            </w:r>
            <w:r w:rsidR="64A01B7F" w:rsidRPr="004F6B73">
              <w:rPr>
                <w:rFonts w:ascii="Calibri Light" w:eastAsia="Calibri Light,Arial" w:hAnsi="Calibri Light"/>
                <w:b w:val="0"/>
                <w:color w:val="000000" w:themeColor="text2"/>
              </w:rPr>
              <w:t xml:space="preserve"> services to utilise this high performance network’s full </w:t>
            </w:r>
            <w:r w:rsidR="64A01B7F" w:rsidRPr="004F6B73">
              <w:rPr>
                <w:rFonts w:ascii="Calibri Light" w:eastAsia="Calibri Light,Arial" w:hAnsi="Calibri Light"/>
                <w:b w:val="0"/>
                <w:color w:val="000000" w:themeColor="text2"/>
                <w:szCs w:val="20"/>
              </w:rPr>
              <w:t xml:space="preserve">potential. </w:t>
            </w:r>
            <w:r w:rsidR="004D6491" w:rsidRPr="004F6B73">
              <w:rPr>
                <w:rFonts w:ascii="Calibri Light" w:hAnsi="Calibri Light"/>
                <w:b w:val="0"/>
                <w:szCs w:val="20"/>
                <w:shd w:val="clear" w:color="auto" w:fill="FFFFFF"/>
              </w:rPr>
              <w:t>The direct connection will also help the vendor</w:t>
            </w:r>
            <w:r w:rsidR="64A01B7F" w:rsidRPr="004F6B73">
              <w:rPr>
                <w:rFonts w:ascii="Calibri Light" w:eastAsia="Calibri Light,Arial" w:hAnsi="Calibri Light"/>
                <w:b w:val="0"/>
                <w:szCs w:val="20"/>
              </w:rPr>
              <w:t xml:space="preserve"> </w:t>
            </w:r>
            <w:r w:rsidR="64A01B7F" w:rsidRPr="004F6B73">
              <w:rPr>
                <w:rFonts w:ascii="Calibri Light" w:eastAsia="Calibri Light,Arial" w:hAnsi="Calibri Light"/>
                <w:b w:val="0"/>
                <w:color w:val="000000" w:themeColor="text2"/>
                <w:szCs w:val="20"/>
              </w:rPr>
              <w:t>offer its services without data transport related costs as no commercial network routes need to be used</w:t>
            </w:r>
            <w:r w:rsidR="64A01B7F" w:rsidRPr="004F6B73">
              <w:rPr>
                <w:rFonts w:ascii="Calibri Light" w:eastAsia="Calibri Light,Arial" w:hAnsi="Calibri Light"/>
                <w:b w:val="0"/>
                <w:color w:val="000000" w:themeColor="text2"/>
              </w:rPr>
              <w:t xml:space="preserve"> for the service delivery.</w:t>
            </w:r>
          </w:p>
          <w:p w14:paraId="3A50F693" w14:textId="77777777" w:rsidR="007F5938" w:rsidRPr="004F6B73" w:rsidRDefault="007F5938" w:rsidP="007F5938">
            <w:pPr>
              <w:pStyle w:val="Tablecells"/>
              <w:spacing w:after="60" w:line="240" w:lineRule="auto"/>
              <w:rPr>
                <w:rFonts w:ascii="Calibri Light" w:eastAsia="Calibri Light" w:hAnsi="Calibri Light" w:cs="Arial"/>
                <w:b w:val="0"/>
                <w:bCs w:val="0"/>
                <w:i/>
                <w:iCs/>
              </w:rPr>
            </w:pPr>
          </w:p>
          <w:p w14:paraId="4F102AA3" w14:textId="3C77EE21" w:rsidR="007F5938" w:rsidRPr="004F6B73" w:rsidRDefault="001B1640" w:rsidP="007F5938">
            <w:pPr>
              <w:pStyle w:val="Tablecells"/>
              <w:spacing w:after="60" w:line="240" w:lineRule="auto"/>
              <w:rPr>
                <w:rFonts w:ascii="Calibri Light" w:eastAsia="Calibri Light" w:hAnsi="Calibri Light" w:cs="Arial"/>
                <w:b w:val="0"/>
                <w:bCs w:val="0"/>
                <w:i/>
                <w:iCs/>
              </w:rPr>
            </w:pPr>
            <w:r>
              <w:rPr>
                <w:rFonts w:ascii="Calibri Light" w:eastAsia="Arial" w:hAnsi="Calibri Light" w:cs="Arial"/>
                <w:b w:val="0"/>
              </w:rPr>
              <w:t>GEANT</w:t>
            </w:r>
            <w:r w:rsidR="64A01B7F" w:rsidRPr="004F6B73">
              <w:rPr>
                <w:rFonts w:ascii="Calibri Light" w:eastAsia="Arial" w:hAnsi="Calibri Light" w:cs="Arial"/>
                <w:b w:val="0"/>
              </w:rPr>
              <w:t xml:space="preserve"> wishes to provide the optimum service in terms of performance, security and end to service assurance to its client institutions by utilising the </w:t>
            </w:r>
            <w:r>
              <w:rPr>
                <w:rFonts w:ascii="Calibri Light" w:eastAsia="Arial" w:hAnsi="Calibri Light" w:cs="Arial"/>
                <w:b w:val="0"/>
              </w:rPr>
              <w:t>GEANT</w:t>
            </w:r>
            <w:r w:rsidR="64A01B7F" w:rsidRPr="004F6B73">
              <w:rPr>
                <w:rFonts w:ascii="Calibri Light" w:eastAsia="Arial" w:hAnsi="Calibri Light" w:cs="Arial"/>
                <w:b w:val="0"/>
              </w:rPr>
              <w:t xml:space="preserve"> network.</w:t>
            </w:r>
          </w:p>
          <w:p w14:paraId="3A4082C3" w14:textId="19B461BD" w:rsidR="007F5938" w:rsidRPr="004F6B73" w:rsidRDefault="64A01B7F" w:rsidP="007F5938">
            <w:pPr>
              <w:widowControl w:val="0"/>
              <w:suppressAutoHyphens/>
              <w:spacing w:after="120" w:line="240" w:lineRule="auto"/>
              <w:jc w:val="left"/>
              <w:rPr>
                <w:rFonts w:eastAsia="Arial" w:cs="Arial"/>
                <w:b w:val="0"/>
                <w:lang w:val="en-GB"/>
              </w:rPr>
            </w:pPr>
            <w:r w:rsidRPr="004F6B73">
              <w:rPr>
                <w:rFonts w:eastAsia="Arial" w:cs="Arial"/>
                <w:b w:val="0"/>
                <w:lang w:val="en-GB"/>
              </w:rPr>
              <w:t xml:space="preserve">A key </w:t>
            </w:r>
            <w:r w:rsidR="001B1640">
              <w:rPr>
                <w:rFonts w:eastAsia="Arial" w:cs="Arial"/>
                <w:b w:val="0"/>
                <w:lang w:val="en-GB"/>
              </w:rPr>
              <w:t>GEANT</w:t>
            </w:r>
            <w:r w:rsidRPr="004F6B73">
              <w:rPr>
                <w:rFonts w:eastAsia="Arial" w:cs="Arial"/>
                <w:b w:val="0"/>
                <w:lang w:val="en-GB"/>
              </w:rPr>
              <w:t xml:space="preserve"> objective is to eliminate traffic charges e.g. egress charges from Service Providers for the provision of </w:t>
            </w:r>
            <w:r w:rsidR="00BA6297">
              <w:rPr>
                <w:rFonts w:eastAsia="Arial" w:cs="Arial"/>
                <w:b w:val="0"/>
                <w:lang w:val="en-GB"/>
              </w:rPr>
              <w:t>IaaS</w:t>
            </w:r>
            <w:r w:rsidRPr="004F6B73">
              <w:rPr>
                <w:rFonts w:eastAsia="Arial" w:cs="Arial"/>
                <w:b w:val="0"/>
                <w:lang w:val="en-GB"/>
              </w:rPr>
              <w:t xml:space="preserve"> services as it is a barrier to the adaption of cloud services by institutions</w:t>
            </w:r>
            <w:r w:rsidRPr="003B1C87">
              <w:rPr>
                <w:rFonts w:eastAsia="Arial" w:cs="Arial"/>
                <w:b w:val="0"/>
                <w:szCs w:val="20"/>
                <w:lang w:val="en-GB"/>
              </w:rPr>
              <w:t xml:space="preserve">. </w:t>
            </w:r>
            <w:r w:rsidR="003B1C87" w:rsidRPr="00D037E9">
              <w:rPr>
                <w:rFonts w:cs="Arial"/>
                <w:b w:val="0"/>
                <w:szCs w:val="20"/>
                <w:shd w:val="clear" w:color="auto" w:fill="FFFFFF"/>
              </w:rPr>
              <w:t xml:space="preserve">Direct connectivity across the </w:t>
            </w:r>
            <w:r w:rsidR="001B1640">
              <w:rPr>
                <w:rFonts w:cs="Arial"/>
                <w:b w:val="0"/>
                <w:szCs w:val="20"/>
                <w:shd w:val="clear" w:color="auto" w:fill="FFFFFF"/>
              </w:rPr>
              <w:t>GEANT</w:t>
            </w:r>
            <w:r w:rsidR="003B1C87" w:rsidRPr="00D037E9">
              <w:rPr>
                <w:rFonts w:cs="Arial"/>
                <w:b w:val="0"/>
                <w:szCs w:val="20"/>
                <w:shd w:val="clear" w:color="auto" w:fill="FFFFFF"/>
              </w:rPr>
              <w:t xml:space="preserve"> network will help eliminate network charges (IP transit) for institutions and Service Providers</w:t>
            </w:r>
            <w:r w:rsidRPr="00D037E9">
              <w:rPr>
                <w:rFonts w:eastAsia="Arial" w:cs="Arial"/>
                <w:b w:val="0"/>
                <w:szCs w:val="20"/>
                <w:lang w:val="en-GB"/>
              </w:rPr>
              <w:t>.</w:t>
            </w:r>
            <w:r w:rsidRPr="004F6B73">
              <w:rPr>
                <w:rFonts w:eastAsia="Arial" w:cs="Arial"/>
                <w:b w:val="0"/>
                <w:lang w:val="en-GB"/>
              </w:rPr>
              <w:t xml:space="preserve"> This because </w:t>
            </w:r>
            <w:r w:rsidR="001B1640">
              <w:rPr>
                <w:rFonts w:eastAsia="Arial" w:cs="Arial"/>
                <w:b w:val="0"/>
                <w:lang w:val="en-GB"/>
              </w:rPr>
              <w:t>GEANT</w:t>
            </w:r>
            <w:r w:rsidRPr="004F6B73">
              <w:rPr>
                <w:rFonts w:eastAsia="Arial" w:cs="Arial"/>
                <w:b w:val="0"/>
                <w:lang w:val="en-GB"/>
              </w:rPr>
              <w:t xml:space="preserve"> and the NRENs will take care of transporting the data form the Service provider to its destination.</w:t>
            </w:r>
          </w:p>
          <w:p w14:paraId="57E53A9F" w14:textId="4DC071D8" w:rsidR="007F5938" w:rsidRPr="004F6B73" w:rsidRDefault="64A01B7F" w:rsidP="007F5938">
            <w:pPr>
              <w:widowControl w:val="0"/>
              <w:suppressAutoHyphens/>
              <w:spacing w:after="120" w:line="240" w:lineRule="auto"/>
              <w:jc w:val="left"/>
              <w:rPr>
                <w:rFonts w:eastAsia="Arial" w:cs="Arial"/>
                <w:b w:val="0"/>
                <w:szCs w:val="20"/>
                <w:lang w:val="en-GB"/>
              </w:rPr>
            </w:pPr>
            <w:r w:rsidRPr="004F6B73">
              <w:rPr>
                <w:rFonts w:eastAsia="Arial" w:cs="Arial"/>
                <w:b w:val="0"/>
                <w:lang w:val="en-GB"/>
              </w:rPr>
              <w:t xml:space="preserve">The preferred approach is a direct connection with </w:t>
            </w:r>
            <w:r w:rsidR="001B1640">
              <w:rPr>
                <w:rFonts w:eastAsia="Arial" w:cs="Arial"/>
                <w:b w:val="0"/>
                <w:lang w:val="en-GB"/>
              </w:rPr>
              <w:t>GEANT</w:t>
            </w:r>
            <w:r w:rsidRPr="004F6B73">
              <w:rPr>
                <w:rFonts w:eastAsia="Arial" w:cs="Arial"/>
                <w:b w:val="0"/>
                <w:lang w:val="en-GB"/>
              </w:rPr>
              <w:t xml:space="preserve"> or with one or more of the connected </w:t>
            </w:r>
            <w:r w:rsidRPr="004F6B73">
              <w:rPr>
                <w:rFonts w:eastAsia="Arial" w:cs="Arial"/>
                <w:b w:val="0"/>
                <w:szCs w:val="20"/>
                <w:lang w:val="en-GB"/>
              </w:rPr>
              <w:t>NRENs. The response evaluation will score the connectivity options in order of preference as listed below:</w:t>
            </w:r>
          </w:p>
          <w:p w14:paraId="1006C00E" w14:textId="2252973B" w:rsidR="007F5938" w:rsidRPr="004F6B73" w:rsidRDefault="64A01B7F"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 xml:space="preserve">Connections can be made (in order of preference) to </w:t>
            </w:r>
            <w:r w:rsidR="001B1640">
              <w:rPr>
                <w:rFonts w:eastAsia="Arial" w:cs="Arial"/>
                <w:b w:val="0"/>
                <w:szCs w:val="20"/>
                <w:lang w:val="en-GB"/>
              </w:rPr>
              <w:t>GEANT</w:t>
            </w:r>
            <w:r w:rsidRPr="004F6B73">
              <w:rPr>
                <w:rFonts w:eastAsia="Arial" w:cs="Arial"/>
                <w:b w:val="0"/>
                <w:szCs w:val="20"/>
                <w:lang w:val="en-GB"/>
              </w:rPr>
              <w:t xml:space="preserve"> at its PoP locations, at NREN PoP locations or Internet Exchanges –</w:t>
            </w:r>
            <w:r w:rsidR="00E7348A" w:rsidRPr="004F6B73">
              <w:rPr>
                <w:rFonts w:eastAsia="Arial" w:cs="Arial"/>
                <w:b w:val="0"/>
                <w:szCs w:val="20"/>
                <w:lang w:val="en-GB"/>
              </w:rPr>
              <w:t>as set out in Annex B</w:t>
            </w:r>
            <w:r w:rsidRPr="004F6B73">
              <w:rPr>
                <w:rFonts w:eastAsia="Arial" w:cs="Arial"/>
                <w:b w:val="0"/>
                <w:szCs w:val="20"/>
                <w:lang w:val="en-GB"/>
              </w:rPr>
              <w:t>.</w:t>
            </w:r>
          </w:p>
          <w:p w14:paraId="6E0287D7" w14:textId="44A7472C" w:rsidR="007F5938"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indicate the network throughput limitations (if any) that limit performance for end users e.g. throttling and or filtering.</w:t>
            </w:r>
          </w:p>
          <w:p w14:paraId="72222A21" w14:textId="36004297" w:rsidR="00621F9D"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00621F9D" w:rsidRPr="004F6B73">
              <w:rPr>
                <w:rFonts w:eastAsia="Arial" w:cs="Arial"/>
                <w:b w:val="0"/>
                <w:szCs w:val="20"/>
                <w:lang w:val="en-GB"/>
              </w:rPr>
              <w:t xml:space="preserve">s should confirm the speed of the connection proposed e.g. Ethernet 1 </w:t>
            </w:r>
            <w:proofErr w:type="spellStart"/>
            <w:r w:rsidR="00621F9D" w:rsidRPr="004F6B73">
              <w:rPr>
                <w:rFonts w:eastAsia="Arial" w:cs="Arial"/>
                <w:b w:val="0"/>
                <w:szCs w:val="20"/>
                <w:lang w:val="en-GB"/>
              </w:rPr>
              <w:t>GbE</w:t>
            </w:r>
            <w:proofErr w:type="spellEnd"/>
            <w:r w:rsidR="00621F9D" w:rsidRPr="004F6B73">
              <w:rPr>
                <w:rFonts w:eastAsia="Arial" w:cs="Arial"/>
                <w:b w:val="0"/>
                <w:szCs w:val="20"/>
                <w:lang w:val="en-GB"/>
              </w:rPr>
              <w:t xml:space="preserve">, 10 </w:t>
            </w:r>
            <w:proofErr w:type="spellStart"/>
            <w:r w:rsidR="00621F9D" w:rsidRPr="004F6B73">
              <w:rPr>
                <w:rFonts w:eastAsia="Arial" w:cs="Arial"/>
                <w:b w:val="0"/>
                <w:szCs w:val="20"/>
                <w:lang w:val="en-GB"/>
              </w:rPr>
              <w:t>GbE</w:t>
            </w:r>
            <w:proofErr w:type="spellEnd"/>
            <w:r w:rsidR="00621F9D" w:rsidRPr="004F6B73">
              <w:rPr>
                <w:rFonts w:eastAsia="Arial" w:cs="Arial"/>
                <w:b w:val="0"/>
                <w:szCs w:val="20"/>
                <w:lang w:val="en-GB"/>
              </w:rPr>
              <w:t xml:space="preserve"> or 100 </w:t>
            </w:r>
            <w:proofErr w:type="spellStart"/>
            <w:r w:rsidR="00621F9D" w:rsidRPr="004F6B73">
              <w:rPr>
                <w:rFonts w:eastAsia="Arial" w:cs="Arial"/>
                <w:b w:val="0"/>
                <w:szCs w:val="20"/>
                <w:lang w:val="en-GB"/>
              </w:rPr>
              <w:t>GbE</w:t>
            </w:r>
            <w:proofErr w:type="spellEnd"/>
            <w:r w:rsidR="00621F9D" w:rsidRPr="004F6B73">
              <w:rPr>
                <w:rFonts w:eastAsia="Arial" w:cs="Arial"/>
                <w:b w:val="0"/>
                <w:szCs w:val="20"/>
                <w:lang w:val="en-GB"/>
              </w:rPr>
              <w:t>.</w:t>
            </w:r>
          </w:p>
          <w:p w14:paraId="23B72AE7" w14:textId="0DD89C13" w:rsidR="007F5938"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describe their capabilities for using the service without Network Address Translation (NAT), for handling public IPv4 and IPv6 ranges per customer in order to maximize integration between campus network and Service Provider.</w:t>
            </w:r>
          </w:p>
          <w:p w14:paraId="44F59D95" w14:textId="6EE13AB9"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describe their capabilities for multicast.</w:t>
            </w:r>
          </w:p>
          <w:p w14:paraId="1DAB49C7" w14:textId="12099674" w:rsidR="007F5938" w:rsidRPr="004F6B73" w:rsidRDefault="64A01B7F" w:rsidP="007F5938">
            <w:pPr>
              <w:pStyle w:val="ListParagraph"/>
              <w:widowControl w:val="0"/>
              <w:numPr>
                <w:ilvl w:val="0"/>
                <w:numId w:val="49"/>
              </w:numPr>
              <w:suppressAutoHyphens/>
              <w:spacing w:before="0" w:after="120" w:line="240" w:lineRule="auto"/>
              <w:jc w:val="left"/>
              <w:rPr>
                <w:rFonts w:eastAsia="Arial" w:cs="Arial"/>
                <w:b w:val="0"/>
                <w:bCs w:val="0"/>
                <w:szCs w:val="20"/>
                <w:lang w:val="en-GB"/>
              </w:rPr>
            </w:pPr>
            <w:r w:rsidRPr="004F6B73">
              <w:rPr>
                <w:rFonts w:cs="Arial"/>
                <w:b w:val="0"/>
                <w:szCs w:val="20"/>
                <w:lang w:val="en-GB"/>
              </w:rPr>
              <w:t xml:space="preserve">Service providers are responsible for any local loop connectivity or cross-connects and should clarify what </w:t>
            </w:r>
            <w:r w:rsidR="004D6491" w:rsidRPr="004F6B73">
              <w:rPr>
                <w:rFonts w:cs="Arial"/>
                <w:b w:val="0"/>
                <w:szCs w:val="20"/>
                <w:lang w:val="en-GB"/>
              </w:rPr>
              <w:t>the demarcation point will be</w:t>
            </w:r>
            <w:r w:rsidR="7A71FAE6" w:rsidRPr="004F6B73">
              <w:rPr>
                <w:rFonts w:cs="Arial"/>
                <w:b w:val="0"/>
                <w:szCs w:val="20"/>
                <w:lang w:val="en-GB"/>
              </w:rPr>
              <w:t xml:space="preserve">, </w:t>
            </w:r>
            <w:proofErr w:type="spellStart"/>
            <w:r w:rsidR="7A71FAE6" w:rsidRPr="004F6B73">
              <w:rPr>
                <w:rFonts w:cs="Arial"/>
                <w:b w:val="0"/>
                <w:szCs w:val="20"/>
                <w:lang w:val="en-GB"/>
              </w:rPr>
              <w:t>eg</w:t>
            </w:r>
            <w:proofErr w:type="spellEnd"/>
            <w:r w:rsidR="7A71FAE6" w:rsidRPr="004F6B73">
              <w:rPr>
                <w:rFonts w:cs="Arial"/>
                <w:b w:val="0"/>
                <w:szCs w:val="20"/>
                <w:lang w:val="en-GB"/>
              </w:rPr>
              <w:t xml:space="preserve"> meet me room</w:t>
            </w:r>
          </w:p>
          <w:p w14:paraId="4F3A194E" w14:textId="77777777" w:rsidR="007F5938" w:rsidRPr="004F6B73" w:rsidRDefault="7A71FAE6" w:rsidP="007F5938">
            <w:pPr>
              <w:pStyle w:val="ListParagraph"/>
              <w:widowControl w:val="0"/>
              <w:numPr>
                <w:ilvl w:val="0"/>
                <w:numId w:val="49"/>
              </w:numPr>
              <w:suppressAutoHyphens/>
              <w:spacing w:before="0" w:after="120" w:line="240" w:lineRule="auto"/>
              <w:jc w:val="left"/>
              <w:rPr>
                <w:rFonts w:eastAsia="Arial" w:cs="Arial"/>
                <w:b w:val="0"/>
                <w:szCs w:val="20"/>
                <w:lang w:val="en-GB"/>
              </w:rPr>
            </w:pPr>
            <w:r w:rsidRPr="004F6B73">
              <w:rPr>
                <w:rFonts w:cs="Arial"/>
                <w:b w:val="0"/>
                <w:szCs w:val="20"/>
                <w:lang w:val="en-GB"/>
              </w:rPr>
              <w:t>R</w:t>
            </w:r>
            <w:r w:rsidR="64A01B7F" w:rsidRPr="004F6B73">
              <w:rPr>
                <w:rFonts w:cs="Arial"/>
                <w:b w:val="0"/>
                <w:szCs w:val="20"/>
                <w:lang w:val="en-GB"/>
              </w:rPr>
              <w:t>esilience i</w:t>
            </w:r>
            <w:r w:rsidRPr="004F6B73">
              <w:rPr>
                <w:rFonts w:cs="Arial"/>
                <w:b w:val="0"/>
                <w:szCs w:val="20"/>
                <w:lang w:val="en-GB"/>
              </w:rPr>
              <w:t>n the number of interconnect poin</w:t>
            </w:r>
            <w:r w:rsidR="384D8095" w:rsidRPr="004F6B73">
              <w:rPr>
                <w:rFonts w:cs="Arial"/>
                <w:b w:val="0"/>
                <w:szCs w:val="20"/>
                <w:lang w:val="en-GB"/>
              </w:rPr>
              <w:t>t</w:t>
            </w:r>
            <w:r w:rsidR="64A01B7F" w:rsidRPr="004F6B73">
              <w:rPr>
                <w:rFonts w:cs="Arial"/>
                <w:b w:val="0"/>
                <w:szCs w:val="20"/>
                <w:lang w:val="en-GB"/>
              </w:rPr>
              <w:t>s provided in the event of a failure in connectivity</w:t>
            </w:r>
            <w:r w:rsidR="64A01B7F" w:rsidRPr="004F6B73">
              <w:rPr>
                <w:rFonts w:cs="Arial"/>
                <w:b w:val="0"/>
                <w:color w:val="000000" w:themeColor="text2"/>
                <w:szCs w:val="20"/>
                <w:lang w:val="en-GB"/>
              </w:rPr>
              <w:t>.</w:t>
            </w:r>
          </w:p>
          <w:p w14:paraId="02E9A027" w14:textId="3D75C36A" w:rsidR="007F5938" w:rsidRPr="004F6B73" w:rsidRDefault="00B43A9A" w:rsidP="007F5938">
            <w:pPr>
              <w:pStyle w:val="Tablecells"/>
              <w:spacing w:after="60" w:line="240" w:lineRule="auto"/>
              <w:rPr>
                <w:rFonts w:ascii="Calibri Light" w:eastAsia="Calibri Light,Arial" w:hAnsi="Calibri Light" w:cs="Arial"/>
                <w:b w:val="0"/>
              </w:rPr>
            </w:pPr>
            <w:r w:rsidRPr="004F6B73">
              <w:rPr>
                <w:rFonts w:ascii="Calibri Light" w:eastAsia="Calibri Light,Arial" w:hAnsi="Calibri Light" w:cs="Arial"/>
                <w:b w:val="0"/>
              </w:rPr>
              <w:lastRenderedPageBreak/>
              <w:t xml:space="preserve">Q. </w:t>
            </w:r>
            <w:r w:rsidR="64A01B7F" w:rsidRPr="004F6B73">
              <w:rPr>
                <w:rFonts w:ascii="Calibri Light" w:eastAsia="Calibri Light,Arial" w:hAnsi="Calibri Light" w:cs="Arial"/>
                <w:b w:val="0"/>
              </w:rPr>
              <w:t xml:space="preserve">Please provide details of how you already connect to or can interconnect your </w:t>
            </w:r>
            <w:r w:rsidR="00BA6297">
              <w:rPr>
                <w:rFonts w:ascii="Calibri Light" w:eastAsia="Calibri Light,Arial" w:hAnsi="Calibri Light" w:cs="Arial"/>
                <w:b w:val="0"/>
              </w:rPr>
              <w:t>IaaS</w:t>
            </w:r>
            <w:r w:rsidR="64A01B7F" w:rsidRPr="004F6B73">
              <w:rPr>
                <w:rFonts w:ascii="Calibri Light" w:eastAsia="Calibri Light,Arial" w:hAnsi="Calibri Light" w:cs="Arial"/>
                <w:b w:val="0"/>
              </w:rPr>
              <w:t xml:space="preserve"> services to the </w:t>
            </w:r>
            <w:r w:rsidR="001B1640">
              <w:rPr>
                <w:rFonts w:ascii="Calibri Light" w:eastAsia="Calibri Light,Arial" w:hAnsi="Calibri Light" w:cs="Arial"/>
                <w:b w:val="0"/>
              </w:rPr>
              <w:t>GEANT</w:t>
            </w:r>
            <w:r w:rsidR="64A01B7F" w:rsidRPr="004F6B73">
              <w:rPr>
                <w:rFonts w:ascii="Calibri Light" w:eastAsia="Calibri Light,Arial" w:hAnsi="Calibri Light" w:cs="Arial"/>
                <w:b w:val="0"/>
              </w:rPr>
              <w:t xml:space="preserve"> network using IP BGP peering.</w:t>
            </w:r>
          </w:p>
          <w:p w14:paraId="57B1B156" w14:textId="77777777" w:rsidR="00C1580A" w:rsidRPr="004F6B73" w:rsidRDefault="00C1580A" w:rsidP="00C1580A">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6ED20C9" w14:textId="77777777" w:rsidR="00B43A9A" w:rsidRPr="004F6B73" w:rsidRDefault="00B43A9A" w:rsidP="007F5938">
            <w:pPr>
              <w:pStyle w:val="Tablecells"/>
              <w:spacing w:after="60" w:line="240" w:lineRule="auto"/>
              <w:rPr>
                <w:rFonts w:ascii="Calibri Light" w:eastAsia="Calibri Light,Arial" w:hAnsi="Calibri Light" w:cs="Arial"/>
                <w:b w:val="0"/>
              </w:rPr>
            </w:pPr>
          </w:p>
          <w:p w14:paraId="098BBE2D" w14:textId="68EDC2D8" w:rsidR="007F5938" w:rsidRDefault="00B43A9A" w:rsidP="00D037E9">
            <w:pPr>
              <w:pStyle w:val="Tablecells"/>
              <w:spacing w:after="60" w:line="240" w:lineRule="auto"/>
              <w:rPr>
                <w:rFonts w:ascii="Calibri Light" w:eastAsia="Calibri Light,Arial" w:hAnsi="Calibri Light" w:cs="Arial"/>
                <w:b w:val="0"/>
              </w:rPr>
            </w:pPr>
            <w:r w:rsidRPr="004F6B73">
              <w:rPr>
                <w:rFonts w:ascii="Calibri Light" w:eastAsia="Calibri Light,Arial" w:hAnsi="Calibri Light" w:cs="Arial"/>
                <w:b w:val="0"/>
              </w:rPr>
              <w:t>Response guidance:</w:t>
            </w:r>
            <w:r w:rsidR="00C1580A" w:rsidRPr="004F6B73">
              <w:rPr>
                <w:rFonts w:ascii="Calibri Light" w:eastAsia="Calibri Light,Arial" w:hAnsi="Calibri Light" w:cs="Arial"/>
                <w:b w:val="0"/>
              </w:rPr>
              <w:t xml:space="preserve"> </w:t>
            </w:r>
            <w:r w:rsidR="002D171C" w:rsidRPr="004F6B73">
              <w:rPr>
                <w:rFonts w:ascii="Calibri Light" w:eastAsia="Calibri Light,Arial" w:hAnsi="Calibri Light" w:cs="Arial"/>
                <w:b w:val="0"/>
              </w:rPr>
              <w:t>Tenderer</w:t>
            </w:r>
            <w:r w:rsidR="007F5938" w:rsidRPr="004F6B73">
              <w:rPr>
                <w:rFonts w:ascii="Calibri Light" w:eastAsia="Calibri Light,Arial" w:hAnsi="Calibri Light" w:cs="Arial"/>
                <w:b w:val="0"/>
              </w:rPr>
              <w:t xml:space="preserve">s should confirm explicitly </w:t>
            </w:r>
            <w:r w:rsidR="00621F9D" w:rsidRPr="004F6B73">
              <w:rPr>
                <w:rFonts w:ascii="Calibri Light" w:eastAsia="Calibri Light,Arial" w:hAnsi="Calibri Light" w:cs="Arial"/>
                <w:b w:val="0"/>
              </w:rPr>
              <w:t xml:space="preserve">their ability to connect to or interconnect your </w:t>
            </w:r>
            <w:r w:rsidR="00BA6297">
              <w:rPr>
                <w:rFonts w:ascii="Calibri Light" w:eastAsia="Calibri Light,Arial" w:hAnsi="Calibri Light" w:cs="Arial"/>
                <w:b w:val="0"/>
              </w:rPr>
              <w:t>IaaS</w:t>
            </w:r>
            <w:r w:rsidR="00621F9D" w:rsidRPr="004F6B73">
              <w:rPr>
                <w:rFonts w:ascii="Calibri Light" w:eastAsia="Calibri Light,Arial" w:hAnsi="Calibri Light" w:cs="Arial"/>
                <w:b w:val="0"/>
              </w:rPr>
              <w:t xml:space="preserve"> services to the </w:t>
            </w:r>
            <w:r w:rsidR="001B1640">
              <w:rPr>
                <w:rFonts w:ascii="Calibri Light" w:eastAsia="Calibri Light,Arial" w:hAnsi="Calibri Light" w:cs="Arial"/>
                <w:b w:val="0"/>
              </w:rPr>
              <w:t>GEANT</w:t>
            </w:r>
            <w:r w:rsidR="00621F9D" w:rsidRPr="004F6B73">
              <w:rPr>
                <w:rFonts w:ascii="Calibri Light" w:eastAsia="Calibri Light,Arial" w:hAnsi="Calibri Light" w:cs="Arial"/>
                <w:b w:val="0"/>
              </w:rPr>
              <w:t xml:space="preserve"> network using IP BGP peering and provide detailed inform</w:t>
            </w:r>
            <w:r w:rsidR="00085D9C" w:rsidRPr="004F6B73">
              <w:rPr>
                <w:rFonts w:ascii="Calibri Light" w:eastAsia="Calibri Light,Arial" w:hAnsi="Calibri Light" w:cs="Arial"/>
                <w:b w:val="0"/>
              </w:rPr>
              <w:t>ation on the requested options.</w:t>
            </w:r>
          </w:p>
          <w:p w14:paraId="29C1BFE2" w14:textId="66407020" w:rsidR="00D037E9" w:rsidRPr="00D037E9" w:rsidRDefault="00D037E9" w:rsidP="00D037E9">
            <w:pPr>
              <w:pStyle w:val="Tablecells"/>
              <w:spacing w:after="60" w:line="240" w:lineRule="auto"/>
              <w:rPr>
                <w:rFonts w:ascii="Calibri Light" w:eastAsia="Calibri Light,Arial" w:hAnsi="Calibri Light" w:cs="Arial"/>
                <w:b w:val="0"/>
              </w:rPr>
            </w:pPr>
          </w:p>
        </w:tc>
      </w:tr>
      <w:tr w:rsidR="007F5938" w:rsidRPr="004F6B73" w14:paraId="3A44BF60" w14:textId="77777777" w:rsidTr="00E7348A">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D672D61" w14:textId="3A8CF12D" w:rsidR="007F5938" w:rsidRPr="004F6B73" w:rsidRDefault="0009747E" w:rsidP="007F5938">
            <w:pPr>
              <w:tabs>
                <w:tab w:val="center" w:pos="3150"/>
              </w:tabs>
              <w:snapToGrid/>
              <w:spacing w:after="160" w:line="280" w:lineRule="atLeast"/>
              <w:rPr>
                <w:rFonts w:cstheme="minorHAnsi"/>
                <w:szCs w:val="20"/>
                <w:lang w:val="en-GB"/>
              </w:rPr>
            </w:pPr>
            <w:sdt>
              <w:sdtPr>
                <w:rPr>
                  <w:rFonts w:cstheme="minorHAnsi"/>
                  <w:szCs w:val="20"/>
                  <w:lang w:val="en-GB"/>
                </w:rPr>
                <w:id w:val="89366049"/>
                <w:placeholder>
                  <w:docPart w:val="D4C6CDF1441A4B2A92C3315071D5B115"/>
                </w:placeholder>
                <w:showingPlcHdr/>
              </w:sdtPr>
              <w:sdtEndPr/>
              <w:sdtContent>
                <w:r w:rsidR="007F5938" w:rsidRPr="004F6B73">
                  <w:rPr>
                    <w:rFonts w:cstheme="minorHAnsi"/>
                    <w:szCs w:val="20"/>
                    <w:shd w:val="clear" w:color="auto" w:fill="F2F2F2" w:themeFill="background1" w:themeFillShade="F2"/>
                    <w:lang w:val="en-GB"/>
                  </w:rPr>
                  <w:t>Click here to enter text.</w:t>
                </w:r>
              </w:sdtContent>
            </w:sdt>
            <w:r w:rsidR="007F5938" w:rsidRPr="004F6B73">
              <w:rPr>
                <w:rFonts w:cstheme="minorHAnsi"/>
                <w:szCs w:val="20"/>
                <w:lang w:val="en-GB"/>
              </w:rPr>
              <w:tab/>
            </w:r>
          </w:p>
        </w:tc>
      </w:tr>
    </w:tbl>
    <w:p w14:paraId="7A6E973E" w14:textId="77777777" w:rsidR="00E50437" w:rsidRPr="004F6B73" w:rsidRDefault="00E50437" w:rsidP="00E50437">
      <w:pPr>
        <w:pStyle w:val="BodyText"/>
        <w:rPr>
          <w:lang w:eastAsia="ko-KR"/>
        </w:rPr>
      </w:pPr>
    </w:p>
    <w:tbl>
      <w:tblPr>
        <w:tblStyle w:val="TableGridLight1"/>
        <w:tblW w:w="9067" w:type="dxa"/>
        <w:tblLook w:val="04A0" w:firstRow="1" w:lastRow="0" w:firstColumn="1" w:lastColumn="0" w:noHBand="0" w:noVBand="1"/>
      </w:tblPr>
      <w:tblGrid>
        <w:gridCol w:w="9067"/>
      </w:tblGrid>
      <w:tr w:rsidR="007F5938" w:rsidRPr="004F6B73" w14:paraId="320E50FD" w14:textId="77777777" w:rsidTr="7D6A68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FAD2FC3" w14:textId="40B23F2B" w:rsidR="007F5938" w:rsidRPr="004F6B73" w:rsidRDefault="007F5938" w:rsidP="003803BF">
            <w:pPr>
              <w:pStyle w:val="BodyText"/>
              <w:rPr>
                <w:szCs w:val="24"/>
              </w:rPr>
            </w:pPr>
            <w:r w:rsidRPr="004F6B73">
              <w:t>AC</w:t>
            </w:r>
            <w:r w:rsidR="00A71529" w:rsidRPr="004F6B73">
              <w:t>5</w:t>
            </w:r>
            <w:r w:rsidRPr="004F6B73">
              <w:t xml:space="preserve"> – Direct Customer Connections (Awarding Criteria)</w:t>
            </w:r>
          </w:p>
        </w:tc>
      </w:tr>
      <w:tr w:rsidR="007F5938" w:rsidRPr="004F6B73" w14:paraId="36322F24" w14:textId="77777777" w:rsidTr="7D6A68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A45CB35" w14:textId="52758609" w:rsidR="007F5938" w:rsidRPr="004F6B73" w:rsidRDefault="00621F9D" w:rsidP="006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color w:val="000000" w:themeColor="text2"/>
                <w:lang w:val="en-GB"/>
              </w:rPr>
              <w:t xml:space="preserve">R.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NR</w:t>
            </w:r>
            <w:r w:rsidR="001B1640">
              <w:rPr>
                <w:rFonts w:eastAsia="Arial" w:cs="Arial"/>
                <w:b w:val="0"/>
                <w:color w:val="000000" w:themeColor="text2"/>
                <w:lang w:val="en-GB"/>
              </w:rPr>
              <w:t>E</w:t>
            </w:r>
            <w:r w:rsidR="007F5938" w:rsidRPr="004F6B73">
              <w:rPr>
                <w:rFonts w:eastAsia="Arial" w:cs="Arial"/>
                <w:b w:val="0"/>
                <w:color w:val="000000" w:themeColor="text2"/>
                <w:lang w:val="en-GB"/>
              </w:rPr>
              <w:t xml:space="preserve">NS operate a network connecting all institutions with secure, high capacity, low latency connections. The network is able to handle L3 (IP) traffic and L2 (Ethernet) circuits. The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community sees growing demand for L2 connections from campus networks to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providers. Over these L2 or end-to-end connections institutions within the community can setup their own L3 networks or interconnect their own networks over L2 or L3. This capability is required in order to integrate the Cloud providers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infrastructure with the campus network to gain flexibility, manage network based security parameters and have a guaranteed amount of bandwidth for the infrastructure hosted at the provider. To do this there needs to be a network connection between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 over which the circuits will be carried.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NRENs have the ability to establish point to point circuits between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 and campus sites at capacities of up to 10Gbps.</w:t>
            </w:r>
          </w:p>
          <w:p w14:paraId="12918D2B" w14:textId="77777777" w:rsidR="00621F9D" w:rsidRPr="004F6B73" w:rsidRDefault="00621F9D" w:rsidP="006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szCs w:val="20"/>
                <w:lang w:val="en-GB"/>
              </w:rPr>
            </w:pPr>
          </w:p>
          <w:p w14:paraId="74E16716" w14:textId="3019F9E9" w:rsidR="007F5938" w:rsidRPr="004F6B73" w:rsidRDefault="2F3569B7" w:rsidP="007F5938">
            <w:pPr>
              <w:pStyle w:val="Tablecells"/>
              <w:spacing w:after="60" w:line="240" w:lineRule="auto"/>
              <w:rPr>
                <w:rFonts w:ascii="Calibri Light" w:eastAsia="Arial" w:hAnsi="Calibri Light" w:cs="Arial"/>
                <w:b w:val="0"/>
                <w:szCs w:val="22"/>
              </w:rPr>
            </w:pPr>
            <w:r w:rsidRPr="004F6B73">
              <w:rPr>
                <w:rFonts w:ascii="Calibri Light" w:eastAsia="Calibri Light,Arial" w:hAnsi="Calibri Light" w:cs="Arial"/>
                <w:b w:val="0"/>
                <w:color w:val="000000" w:themeColor="text2"/>
              </w:rPr>
              <w:t>Q.</w:t>
            </w:r>
            <w:r w:rsidR="003803BF" w:rsidRPr="004F6B73">
              <w:rPr>
                <w:rFonts w:ascii="Calibri Light" w:eastAsia="Calibri Light,Arial" w:hAnsi="Calibri Light" w:cs="Arial"/>
                <w:b w:val="0"/>
                <w:color w:val="000000" w:themeColor="text2"/>
              </w:rPr>
              <w:t xml:space="preserve"> </w:t>
            </w:r>
            <w:r w:rsidR="007F5938" w:rsidRPr="004F6B73">
              <w:rPr>
                <w:rFonts w:ascii="Calibri Light" w:eastAsia="Calibri Light,Arial" w:hAnsi="Calibri Light" w:cs="Arial"/>
                <w:b w:val="0"/>
                <w:color w:val="000000" w:themeColor="text2"/>
              </w:rPr>
              <w:t>Please provide details on how such L2 connections can be made from</w:t>
            </w:r>
            <w:r w:rsidR="00621F9D" w:rsidRPr="004F6B73">
              <w:rPr>
                <w:rFonts w:ascii="Calibri Light" w:eastAsia="Calibri Light,Arial" w:hAnsi="Calibri Light" w:cs="Arial"/>
                <w:b w:val="0"/>
                <w:color w:val="000000" w:themeColor="text2"/>
              </w:rPr>
              <w:t xml:space="preserve"> the </w:t>
            </w:r>
            <w:r w:rsidR="00BA6297">
              <w:rPr>
                <w:rFonts w:ascii="Calibri Light" w:eastAsia="Calibri Light,Arial" w:hAnsi="Calibri Light" w:cs="Arial"/>
                <w:b w:val="0"/>
                <w:color w:val="000000" w:themeColor="text2"/>
              </w:rPr>
              <w:t>IaaS</w:t>
            </w:r>
            <w:r w:rsidR="00621F9D" w:rsidRPr="004F6B73">
              <w:rPr>
                <w:rFonts w:ascii="Calibri Light" w:eastAsia="Calibri Light,Arial" w:hAnsi="Calibri Light" w:cs="Arial"/>
                <w:b w:val="0"/>
                <w:color w:val="000000" w:themeColor="text2"/>
              </w:rPr>
              <w:t xml:space="preserve"> provider perspective.</w:t>
            </w:r>
          </w:p>
          <w:p w14:paraId="063CA73D" w14:textId="77777777" w:rsidR="2F3569B7" w:rsidRPr="004F6B73" w:rsidRDefault="2F3569B7" w:rsidP="00621F9D">
            <w:pPr>
              <w:pStyle w:val="Tablecells"/>
              <w:spacing w:after="60" w:line="240" w:lineRule="auto"/>
              <w:rPr>
                <w:rFonts w:ascii="Calibri Light" w:hAnsi="Calibri Light"/>
              </w:rPr>
            </w:pPr>
          </w:p>
          <w:p w14:paraId="5FE88688" w14:textId="77777777" w:rsidR="007F5938" w:rsidRPr="004F6B73" w:rsidRDefault="007F5938" w:rsidP="007F5938">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767DF229" w14:textId="49892A34"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Tenderer</w:t>
            </w:r>
            <w:r w:rsidR="007F5938" w:rsidRPr="004F6B73">
              <w:rPr>
                <w:rFonts w:eastAsia="Arial" w:cs="Arial"/>
                <w:b w:val="0"/>
                <w:color w:val="000000" w:themeColor="text2"/>
                <w:lang w:val="en-GB"/>
              </w:rPr>
              <w:t xml:space="preserve">s should describe whether a connection between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supplier's network and the end customer’s network can be established at L2 to achieve the goals as described above. If this is possible </w:t>
            </w:r>
            <w:r w:rsidRPr="004F6B73">
              <w:rPr>
                <w:rFonts w:eastAsia="Arial" w:cs="Arial"/>
                <w:b w:val="0"/>
                <w:color w:val="000000" w:themeColor="text2"/>
                <w:lang w:val="en-GB"/>
              </w:rPr>
              <w:t>Tenderer</w:t>
            </w:r>
            <w:r w:rsidR="007F5938" w:rsidRPr="004F6B73">
              <w:rPr>
                <w:rFonts w:eastAsia="Arial" w:cs="Arial"/>
                <w:b w:val="0"/>
                <w:color w:val="000000" w:themeColor="text2"/>
                <w:lang w:val="en-GB"/>
              </w:rPr>
              <w:t xml:space="preserve"> should describe the approach and whether a secure connection per customer / tenant can be set-up and managed on a per customer / tenant basis.</w:t>
            </w:r>
          </w:p>
          <w:p w14:paraId="58BFF82B" w14:textId="0A021E30" w:rsidR="007F5938" w:rsidRPr="004F6B73" w:rsidRDefault="00F37B56"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Bids</w:t>
            </w:r>
            <w:r w:rsidR="007F5938" w:rsidRPr="004F6B73">
              <w:rPr>
                <w:rFonts w:eastAsia="Arial" w:cs="Arial"/>
                <w:b w:val="0"/>
                <w:color w:val="000000" w:themeColor="text2"/>
                <w:lang w:val="en-GB"/>
              </w:rPr>
              <w:t xml:space="preserve"> should describe the roles and responsibilities (if any) proposed for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in the provision of L2 connectivity to end user institutions.</w:t>
            </w:r>
          </w:p>
          <w:p w14:paraId="57A06B67" w14:textId="16022293"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Tenderer</w:t>
            </w:r>
            <w:r w:rsidR="007F5938" w:rsidRPr="004F6B73">
              <w:rPr>
                <w:rFonts w:eastAsia="Arial" w:cs="Arial"/>
                <w:b w:val="0"/>
                <w:lang w:val="en-GB"/>
              </w:rPr>
              <w:t>s should indicate the network throughput limitations (if any) that limit performance for end users e.g. throttling and or filtering.</w:t>
            </w:r>
          </w:p>
          <w:p w14:paraId="404529D5" w14:textId="56D2D18C"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Tenderer</w:t>
            </w:r>
            <w:r w:rsidR="007F5938" w:rsidRPr="004F6B73">
              <w:rPr>
                <w:rFonts w:eastAsia="Arial" w:cs="Arial"/>
                <w:b w:val="0"/>
                <w:color w:val="000000" w:themeColor="text2"/>
                <w:lang w:val="en-GB"/>
              </w:rPr>
              <w:t>s should describe their capabilities for connecting to an end user institution’s network at L2. (for multiple network zones, VLANs, protocols supported etc.)</w:t>
            </w:r>
          </w:p>
          <w:p w14:paraId="38629AEF" w14:textId="343682FE" w:rsidR="007F5938" w:rsidRPr="004F6B73" w:rsidRDefault="001B1640" w:rsidP="007F5938">
            <w:pPr>
              <w:pStyle w:val="ListParagraph"/>
              <w:widowControl w:val="0"/>
              <w:numPr>
                <w:ilvl w:val="0"/>
                <w:numId w:val="49"/>
              </w:numPr>
              <w:suppressAutoHyphens/>
              <w:spacing w:before="0" w:after="120" w:line="240" w:lineRule="auto"/>
              <w:jc w:val="left"/>
              <w:rPr>
                <w:rFonts w:eastAsia="Arial" w:cs="Arial"/>
                <w:b w:val="0"/>
                <w:lang w:val="en-GB"/>
              </w:rPr>
            </w:pPr>
            <w:r>
              <w:rPr>
                <w:rFonts w:eastAsia="Arial" w:cs="Arial"/>
                <w:b w:val="0"/>
                <w:lang w:val="en-GB"/>
              </w:rPr>
              <w:t>GEANT</w:t>
            </w:r>
            <w:r w:rsidR="007F5938" w:rsidRPr="004F6B73">
              <w:rPr>
                <w:rFonts w:eastAsia="Arial" w:cs="Arial"/>
                <w:b w:val="0"/>
                <w:lang w:val="en-GB"/>
              </w:rPr>
              <w:t xml:space="preserve"> and the NRENs have a</w:t>
            </w:r>
            <w:r w:rsidR="00952AB3" w:rsidRPr="004F6B73">
              <w:rPr>
                <w:rFonts w:eastAsia="Arial" w:cs="Arial"/>
                <w:b w:val="0"/>
                <w:lang w:val="en-GB"/>
              </w:rPr>
              <w:t xml:space="preserve"> broad experience with automati</w:t>
            </w:r>
            <w:r w:rsidR="007F5938" w:rsidRPr="004F6B73">
              <w:rPr>
                <w:rFonts w:eastAsia="Arial" w:cs="Arial"/>
                <w:b w:val="0"/>
                <w:lang w:val="en-GB"/>
              </w:rPr>
              <w:t>n</w:t>
            </w:r>
            <w:r w:rsidR="00952AB3" w:rsidRPr="004F6B73">
              <w:rPr>
                <w:rFonts w:eastAsia="Arial" w:cs="Arial"/>
                <w:b w:val="0"/>
                <w:lang w:val="en-GB"/>
              </w:rPr>
              <w:t>g</w:t>
            </w:r>
            <w:r w:rsidR="007F5938" w:rsidRPr="004F6B73">
              <w:rPr>
                <w:rFonts w:eastAsia="Arial" w:cs="Arial"/>
                <w:b w:val="0"/>
                <w:lang w:val="en-GB"/>
              </w:rPr>
              <w:t xml:space="preserve"> multi domain L2 connections. Integrating these automated L2 circuits with the Service Providers services </w:t>
            </w:r>
            <w:r w:rsidR="00140965" w:rsidRPr="004F6B73">
              <w:rPr>
                <w:rFonts w:eastAsia="Arial" w:cs="Arial"/>
                <w:b w:val="0"/>
                <w:lang w:val="en-GB"/>
              </w:rPr>
              <w:t xml:space="preserve">is </w:t>
            </w:r>
            <w:r w:rsidR="007F5938" w:rsidRPr="004F6B73">
              <w:rPr>
                <w:rFonts w:eastAsia="Arial" w:cs="Arial"/>
                <w:b w:val="0"/>
                <w:lang w:val="en-GB"/>
              </w:rPr>
              <w:t xml:space="preserve">recommended. </w:t>
            </w:r>
          </w:p>
          <w:p w14:paraId="39DE9266" w14:textId="77777777" w:rsidR="007F5938" w:rsidRPr="004F6B73" w:rsidRDefault="007F5938" w:rsidP="007F5938">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Service providers are responsible for any local loop connectivity or cross-connects and should clarify what resilience is provided in the event of a failure in connectivity.</w:t>
            </w:r>
          </w:p>
          <w:p w14:paraId="2AA32926" w14:textId="42B27512" w:rsidR="007F5938" w:rsidRPr="00D037E9" w:rsidRDefault="001B1640" w:rsidP="007F5938">
            <w:pPr>
              <w:pStyle w:val="ListParagraph"/>
              <w:widowControl w:val="0"/>
              <w:numPr>
                <w:ilvl w:val="0"/>
                <w:numId w:val="49"/>
              </w:numPr>
              <w:suppressAutoHyphens/>
              <w:spacing w:before="0" w:after="120" w:line="240" w:lineRule="auto"/>
              <w:jc w:val="left"/>
              <w:rPr>
                <w:rFonts w:eastAsia="Arial" w:cs="Arial"/>
                <w:b w:val="0"/>
                <w:bCs w:val="0"/>
                <w:lang w:val="en-GB"/>
              </w:rPr>
            </w:pPr>
            <w:r>
              <w:rPr>
                <w:rFonts w:cs="Arial"/>
                <w:b w:val="0"/>
                <w:szCs w:val="20"/>
                <w:shd w:val="clear" w:color="auto" w:fill="FFFFFF"/>
              </w:rPr>
              <w:t>GEANT</w:t>
            </w:r>
            <w:r w:rsidR="00FA231D" w:rsidRPr="00D037E9">
              <w:rPr>
                <w:rFonts w:cs="Arial"/>
                <w:b w:val="0"/>
                <w:szCs w:val="20"/>
                <w:shd w:val="clear" w:color="auto" w:fill="FFFFFF"/>
              </w:rPr>
              <w:t xml:space="preserve"> does not consider VPN connectivity options on top of existing IP networks to be a valid solution and this will be judged as not meeting </w:t>
            </w:r>
            <w:r w:rsidR="00D037E9">
              <w:rPr>
                <w:rFonts w:cs="Arial"/>
                <w:b w:val="0"/>
                <w:szCs w:val="20"/>
                <w:shd w:val="clear" w:color="auto" w:fill="FFFFFF"/>
              </w:rPr>
              <w:t>the</w:t>
            </w:r>
            <w:r w:rsidR="00FA231D" w:rsidRPr="00D037E9">
              <w:rPr>
                <w:rFonts w:cs="Arial"/>
                <w:b w:val="0"/>
                <w:szCs w:val="20"/>
                <w:shd w:val="clear" w:color="auto" w:fill="FFFFFF"/>
              </w:rPr>
              <w:t xml:space="preserve"> requirements</w:t>
            </w:r>
            <w:r w:rsidR="00D037E9">
              <w:rPr>
                <w:rFonts w:cs="Arial"/>
                <w:b w:val="0"/>
                <w:szCs w:val="20"/>
                <w:shd w:val="clear" w:color="auto" w:fill="FFFFFF"/>
              </w:rPr>
              <w:t>.</w:t>
            </w:r>
          </w:p>
          <w:p w14:paraId="506E6554" w14:textId="77777777" w:rsidR="007F5938" w:rsidRPr="004F6B73" w:rsidRDefault="007F5938" w:rsidP="007F5938">
            <w:pPr>
              <w:pStyle w:val="BodyText"/>
              <w:rPr>
                <w:i/>
                <w:szCs w:val="20"/>
              </w:rPr>
            </w:pPr>
          </w:p>
        </w:tc>
      </w:tr>
      <w:tr w:rsidR="007F5938" w:rsidRPr="004F6B73" w14:paraId="52520834"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E4759EF" w14:textId="63D52C94" w:rsidR="007F5938" w:rsidRPr="004F6B73" w:rsidRDefault="0009747E" w:rsidP="00621F9D">
            <w:pPr>
              <w:tabs>
                <w:tab w:val="center" w:pos="3150"/>
              </w:tabs>
              <w:snapToGrid/>
              <w:spacing w:after="160" w:line="280" w:lineRule="atLeast"/>
              <w:rPr>
                <w:lang w:val="en-GB"/>
              </w:rPr>
            </w:pPr>
            <w:sdt>
              <w:sdtPr>
                <w:rPr>
                  <w:rFonts w:cstheme="minorHAnsi"/>
                  <w:szCs w:val="20"/>
                  <w:lang w:val="en-GB"/>
                </w:rPr>
                <w:id w:val="-1053694392"/>
                <w:placeholder>
                  <w:docPart w:val="95983B681AF0432BB436B0672E385E5B"/>
                </w:placeholder>
                <w:showingPlcHdr/>
              </w:sdtPr>
              <w:sdtEndPr/>
              <w:sdtContent>
                <w:r w:rsidR="007F5938" w:rsidRPr="004F6B73">
                  <w:rPr>
                    <w:rFonts w:cstheme="minorHAnsi"/>
                    <w:szCs w:val="20"/>
                    <w:shd w:val="clear" w:color="auto" w:fill="F2F2F2" w:themeFill="background1" w:themeFillShade="F2"/>
                    <w:lang w:val="en-GB"/>
                  </w:rPr>
                  <w:t>Click here to enter text.</w:t>
                </w:r>
              </w:sdtContent>
            </w:sdt>
            <w:r w:rsidR="007F5938" w:rsidRPr="004F6B73">
              <w:rPr>
                <w:rFonts w:cstheme="minorHAnsi"/>
                <w:szCs w:val="20"/>
                <w:lang w:val="en-GB"/>
              </w:rPr>
              <w:tab/>
            </w:r>
          </w:p>
        </w:tc>
      </w:tr>
    </w:tbl>
    <w:p w14:paraId="30119FB0" w14:textId="77777777" w:rsidR="007F5938" w:rsidRPr="004F6B73" w:rsidRDefault="007F5938" w:rsidP="00E50437">
      <w:pPr>
        <w:pStyle w:val="BodyText"/>
        <w:rPr>
          <w:lang w:eastAsia="ko-KR"/>
        </w:rPr>
      </w:pPr>
    </w:p>
    <w:tbl>
      <w:tblPr>
        <w:tblStyle w:val="TableGridLight1"/>
        <w:tblW w:w="9067" w:type="dxa"/>
        <w:tblLook w:val="04A0" w:firstRow="1" w:lastRow="0" w:firstColumn="1" w:lastColumn="0" w:noHBand="0" w:noVBand="1"/>
      </w:tblPr>
      <w:tblGrid>
        <w:gridCol w:w="9067"/>
      </w:tblGrid>
      <w:tr w:rsidR="00AF7DEB" w:rsidRPr="004F6B73" w14:paraId="2A9DC10A" w14:textId="77777777" w:rsidTr="007610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F27F2E3" w14:textId="30FBD619" w:rsidR="00AF7DEB" w:rsidRPr="004F6B73" w:rsidRDefault="00A71529" w:rsidP="00F23A7C">
            <w:pPr>
              <w:pStyle w:val="BodyText"/>
            </w:pPr>
            <w:r w:rsidRPr="004F6B73">
              <w:lastRenderedPageBreak/>
              <w:t>AC6</w:t>
            </w:r>
            <w:r w:rsidR="00F23A7C" w:rsidRPr="004F6B73">
              <w:t xml:space="preserve"> </w:t>
            </w:r>
            <w:r w:rsidR="00AF7DEB" w:rsidRPr="004F6B73">
              <w:t>– Exit Support (Awarding Criteria)</w:t>
            </w:r>
          </w:p>
        </w:tc>
      </w:tr>
      <w:tr w:rsidR="00AF7DEB" w:rsidRPr="004F6B73" w14:paraId="5CAF9975"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B95655D" w14:textId="57C468E7" w:rsidR="00FA231D" w:rsidRPr="00D037E9" w:rsidRDefault="00FA231D" w:rsidP="00FA231D">
            <w:pPr>
              <w:shd w:val="clear" w:color="auto" w:fill="FFFFFF"/>
              <w:snapToGrid/>
              <w:spacing w:after="120" w:line="270" w:lineRule="atLeast"/>
              <w:jc w:val="left"/>
              <w:rPr>
                <w:rFonts w:eastAsia="Times New Roman" w:cs="Arial"/>
                <w:b w:val="0"/>
                <w:sz w:val="18"/>
                <w:szCs w:val="20"/>
                <w:lang w:eastAsia="sv-SE"/>
              </w:rPr>
            </w:pPr>
            <w:r w:rsidRPr="00D037E9">
              <w:rPr>
                <w:rFonts w:eastAsia="Times New Roman" w:cs="Arial"/>
                <w:b w:val="0"/>
                <w:szCs w:val="20"/>
                <w:lang w:eastAsia="sv-SE"/>
              </w:rPr>
              <w:t>R. End of service treatment of customers plays an important role in the uptake as it demonstrate</w:t>
            </w:r>
            <w:r w:rsidR="00D037E9" w:rsidRPr="00D037E9">
              <w:rPr>
                <w:rFonts w:eastAsia="Times New Roman" w:cs="Arial"/>
                <w:b w:val="0"/>
                <w:szCs w:val="20"/>
                <w:lang w:eastAsia="sv-SE"/>
              </w:rPr>
              <w:t>s</w:t>
            </w:r>
            <w:r w:rsidRPr="00D037E9">
              <w:rPr>
                <w:rFonts w:eastAsia="Times New Roman" w:cs="Arial"/>
                <w:b w:val="0"/>
                <w:szCs w:val="20"/>
                <w:lang w:eastAsia="sv-SE"/>
              </w:rPr>
              <w:t xml:space="preserve"> the ability to migrate to other services. A good exit strategy/plan will lower the risks for public IaaS services currently perceived by many Institutions.</w:t>
            </w:r>
          </w:p>
          <w:p w14:paraId="2D5EA0C4" w14:textId="0F02E202" w:rsidR="00FA231D" w:rsidRPr="00D037E9" w:rsidRDefault="00FA231D" w:rsidP="00FA231D">
            <w:pPr>
              <w:shd w:val="clear" w:color="auto" w:fill="FFFFFF"/>
              <w:snapToGrid/>
              <w:spacing w:after="120" w:line="270" w:lineRule="atLeast"/>
              <w:jc w:val="left"/>
              <w:rPr>
                <w:rFonts w:eastAsia="Times New Roman" w:cs="Arial"/>
                <w:b w:val="0"/>
                <w:sz w:val="18"/>
                <w:szCs w:val="20"/>
                <w:lang w:eastAsia="sv-SE"/>
              </w:rPr>
            </w:pPr>
            <w:r w:rsidRPr="00D037E9">
              <w:rPr>
                <w:rFonts w:eastAsia="Times New Roman" w:cs="Arial"/>
                <w:b w:val="0"/>
                <w:szCs w:val="20"/>
                <w:lang w:eastAsia="sv-SE"/>
              </w:rPr>
              <w:t>Q. Please outline the exit strategy for a customer exiting your service (or support offerings) and associated costs. Describe how you support customers who leave your IaaS Service in the following aspects</w:t>
            </w:r>
            <w:r w:rsidR="00D037E9">
              <w:rPr>
                <w:rFonts w:eastAsia="Times New Roman" w:cs="Arial"/>
                <w:b w:val="0"/>
                <w:szCs w:val="20"/>
                <w:lang w:eastAsia="sv-SE"/>
              </w:rPr>
              <w:t>:</w:t>
            </w:r>
            <w:r w:rsidRPr="00D037E9">
              <w:rPr>
                <w:rFonts w:eastAsia="Times New Roman" w:cs="Arial"/>
                <w:b w:val="0"/>
                <w:szCs w:val="20"/>
                <w:lang w:eastAsia="sv-SE"/>
              </w:rPr>
              <w:br/>
              <w:t>• Data portability including (archived) backups</w:t>
            </w:r>
            <w:r w:rsidRPr="00D037E9">
              <w:rPr>
                <w:rFonts w:eastAsia="Times New Roman" w:cs="Arial"/>
                <w:b w:val="0"/>
                <w:szCs w:val="20"/>
                <w:lang w:eastAsia="sv-SE"/>
              </w:rPr>
              <w:br/>
              <w:t>• Metadata extraction</w:t>
            </w:r>
            <w:r w:rsidRPr="00D037E9">
              <w:rPr>
                <w:rFonts w:eastAsia="Times New Roman" w:cs="Arial"/>
                <w:b w:val="0"/>
                <w:szCs w:val="20"/>
                <w:lang w:eastAsia="sv-SE"/>
              </w:rPr>
              <w:br/>
              <w:t>• Which support is offered for free and which additional services are offered</w:t>
            </w:r>
            <w:r w:rsidRPr="00D037E9">
              <w:rPr>
                <w:rFonts w:eastAsia="Times New Roman" w:cs="Arial"/>
                <w:b w:val="0"/>
                <w:szCs w:val="20"/>
                <w:lang w:eastAsia="sv-SE"/>
              </w:rPr>
              <w:br/>
              <w:t>• Decommissioning and migration of data after contract expiration</w:t>
            </w:r>
            <w:r w:rsidRPr="00D037E9">
              <w:rPr>
                <w:rFonts w:eastAsia="Times New Roman" w:cs="Arial"/>
                <w:b w:val="0"/>
                <w:szCs w:val="20"/>
                <w:lang w:eastAsia="sv-SE"/>
              </w:rPr>
              <w:br/>
              <w:t>• Providing unrestricted read-only access to the data stored for 6 months after contract expiration.</w:t>
            </w:r>
            <w:r w:rsidRPr="00D037E9">
              <w:rPr>
                <w:rFonts w:eastAsia="Times New Roman" w:cs="Arial"/>
                <w:b w:val="0"/>
                <w:szCs w:val="20"/>
                <w:lang w:eastAsia="sv-SE"/>
              </w:rPr>
              <w:br/>
              <w:t>• Guaranteeing the deletion of all data from all sites including backup sites after those 6 months.</w:t>
            </w:r>
            <w:r w:rsidRPr="00D037E9">
              <w:rPr>
                <w:rFonts w:eastAsia="Times New Roman" w:cs="Arial"/>
                <w:b w:val="0"/>
                <w:szCs w:val="20"/>
                <w:lang w:eastAsia="sv-SE"/>
              </w:rPr>
              <w:br/>
              <w:t>The Tenderer shall be responsible for maintaining and providing unrestricted read only access to the data stored in the services, subject to user access control, for 6 months after contract has expired.</w:t>
            </w:r>
            <w:r w:rsidRPr="00D037E9">
              <w:rPr>
                <w:rFonts w:eastAsia="Times New Roman" w:cs="Arial"/>
                <w:b w:val="0"/>
                <w:szCs w:val="20"/>
                <w:lang w:eastAsia="sv-SE"/>
              </w:rPr>
              <w:br/>
              <w:t>Response Guidance</w:t>
            </w:r>
            <w:r w:rsidRPr="00D037E9">
              <w:rPr>
                <w:rFonts w:eastAsia="Times New Roman" w:cs="Arial"/>
                <w:b w:val="0"/>
                <w:szCs w:val="20"/>
                <w:lang w:eastAsia="sv-SE"/>
              </w:rPr>
              <w:br/>
              <w:t>Please provide information about how a customer accesses the data stored in the service after the contract has expired, highlight any differences to services during the 6 months after contract expiration.</w:t>
            </w:r>
          </w:p>
          <w:p w14:paraId="224A3BF9" w14:textId="77777777" w:rsidR="00FA231D" w:rsidRPr="00D037E9" w:rsidRDefault="00FA231D" w:rsidP="00FA231D">
            <w:pPr>
              <w:shd w:val="clear" w:color="auto" w:fill="FFFFFF"/>
              <w:snapToGrid/>
              <w:spacing w:line="270" w:lineRule="atLeast"/>
              <w:jc w:val="left"/>
              <w:rPr>
                <w:rFonts w:eastAsia="Times New Roman" w:cs="Arial"/>
                <w:b w:val="0"/>
                <w:sz w:val="18"/>
                <w:szCs w:val="20"/>
                <w:lang w:eastAsia="sv-SE"/>
              </w:rPr>
            </w:pPr>
            <w:r w:rsidRPr="00D037E9">
              <w:rPr>
                <w:rFonts w:eastAsia="Times New Roman" w:cs="Arial"/>
                <w:b w:val="0"/>
                <w:szCs w:val="20"/>
                <w:lang w:eastAsia="sv-SE"/>
              </w:rPr>
              <w:t>Describe the services which can be made available to support this and the associated costs.</w:t>
            </w:r>
          </w:p>
          <w:p w14:paraId="481B5C45" w14:textId="32EEB797" w:rsidR="00AF7DEB" w:rsidRPr="004F6B73" w:rsidRDefault="00AF7DEB" w:rsidP="00EC52A9">
            <w:pPr>
              <w:widowControl w:val="0"/>
              <w:suppressAutoHyphens/>
              <w:spacing w:before="0" w:after="120" w:line="240" w:lineRule="auto"/>
              <w:jc w:val="left"/>
              <w:rPr>
                <w:rFonts w:eastAsia="Arial" w:cs="Arial"/>
                <w:lang w:val="en-GB"/>
              </w:rPr>
            </w:pPr>
          </w:p>
        </w:tc>
      </w:tr>
      <w:tr w:rsidR="00AF7DEB" w:rsidRPr="004F6B73" w14:paraId="0AFF0010"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79F07E7" w14:textId="39B83848" w:rsidR="00AF7DEB" w:rsidRPr="004F6B73" w:rsidRDefault="0009747E" w:rsidP="007610C5">
            <w:pPr>
              <w:tabs>
                <w:tab w:val="center" w:pos="3150"/>
              </w:tabs>
              <w:snapToGrid/>
              <w:spacing w:after="160" w:line="280" w:lineRule="atLeast"/>
              <w:rPr>
                <w:rFonts w:cstheme="minorHAnsi"/>
                <w:szCs w:val="20"/>
                <w:lang w:val="en-GB"/>
              </w:rPr>
            </w:pPr>
            <w:sdt>
              <w:sdtPr>
                <w:rPr>
                  <w:rFonts w:cstheme="minorHAnsi"/>
                  <w:szCs w:val="20"/>
                  <w:lang w:val="en-GB"/>
                </w:rPr>
                <w:id w:val="-31653147"/>
                <w:placeholder>
                  <w:docPart w:val="BE2DFECF85BE40E7BDEA8BF369293362"/>
                </w:placeholder>
                <w:showingPlcHdr/>
              </w:sdtPr>
              <w:sdtEndPr/>
              <w:sdtContent>
                <w:r w:rsidR="00AF7DEB" w:rsidRPr="004F6B73">
                  <w:rPr>
                    <w:rFonts w:cstheme="minorHAnsi"/>
                    <w:szCs w:val="20"/>
                    <w:shd w:val="clear" w:color="auto" w:fill="F2F2F2" w:themeFill="background1" w:themeFillShade="F2"/>
                    <w:lang w:val="en-GB"/>
                  </w:rPr>
                  <w:t>Click here to enter text.</w:t>
                </w:r>
              </w:sdtContent>
            </w:sdt>
            <w:r w:rsidR="00AF7DEB" w:rsidRPr="004F6B73">
              <w:rPr>
                <w:rFonts w:cstheme="minorHAnsi"/>
                <w:szCs w:val="20"/>
                <w:lang w:val="en-GB"/>
              </w:rPr>
              <w:tab/>
            </w:r>
          </w:p>
        </w:tc>
      </w:tr>
    </w:tbl>
    <w:p w14:paraId="13EE0D22" w14:textId="0D80F895" w:rsidR="6FB7209A" w:rsidRPr="004F6B73" w:rsidRDefault="64A01B7F" w:rsidP="006F2065">
      <w:pPr>
        <w:pStyle w:val="Heading2"/>
      </w:pPr>
      <w:bookmarkStart w:id="25" w:name="_Toc448858347"/>
      <w:r w:rsidRPr="004F6B73">
        <w:t>Federated user authentication</w:t>
      </w:r>
      <w:bookmarkEnd w:id="25"/>
    </w:p>
    <w:tbl>
      <w:tblPr>
        <w:tblStyle w:val="TableGridLight1"/>
        <w:tblW w:w="9067" w:type="dxa"/>
        <w:tblLook w:val="04A0" w:firstRow="1" w:lastRow="0" w:firstColumn="1" w:lastColumn="0" w:noHBand="0" w:noVBand="1"/>
      </w:tblPr>
      <w:tblGrid>
        <w:gridCol w:w="9016"/>
        <w:gridCol w:w="51"/>
      </w:tblGrid>
      <w:tr w:rsidR="007F5938" w:rsidRPr="004F6B73" w14:paraId="2F4633AB" w14:textId="77777777" w:rsidTr="002F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14:paraId="2E7A922A" w14:textId="26B37346" w:rsidR="007F5938" w:rsidRPr="004F6B73" w:rsidRDefault="64A01B7F" w:rsidP="00F23A7C">
            <w:pPr>
              <w:pStyle w:val="BodyText"/>
            </w:pPr>
            <w:r w:rsidRPr="004F6B73">
              <w:t>MR</w:t>
            </w:r>
            <w:r w:rsidR="00A71529" w:rsidRPr="004F6B73">
              <w:t>3</w:t>
            </w:r>
            <w:r w:rsidRPr="004F6B73">
              <w:t xml:space="preserve"> – Support for </w:t>
            </w:r>
            <w:r w:rsidR="001B1640">
              <w:t>GEANT</w:t>
            </w:r>
            <w:r w:rsidRPr="004F6B73">
              <w:t xml:space="preserve"> Federation Services, SAML2 (Minimum Requirement)</w:t>
            </w:r>
          </w:p>
        </w:tc>
      </w:tr>
      <w:tr w:rsidR="007F5938" w:rsidRPr="004F6B73" w14:paraId="7D5A8D50" w14:textId="77777777" w:rsidTr="002F0F02">
        <w:tc>
          <w:tcPr>
            <w:cnfStyle w:val="001000000000" w:firstRow="0" w:lastRow="0" w:firstColumn="1" w:lastColumn="0" w:oddVBand="0" w:evenVBand="0" w:oddHBand="0" w:evenHBand="0" w:firstRowFirstColumn="0" w:firstRowLastColumn="0" w:lastRowFirstColumn="0" w:lastRowLastColumn="0"/>
            <w:tcW w:w="9067" w:type="dxa"/>
            <w:gridSpan w:val="2"/>
          </w:tcPr>
          <w:p w14:paraId="42958D7C" w14:textId="142E5B6A" w:rsidR="00363F09" w:rsidRPr="00363F09" w:rsidRDefault="00363F09" w:rsidP="00363F09">
            <w:pPr>
              <w:shd w:val="clear" w:color="auto" w:fill="FFFFFF"/>
              <w:spacing w:before="100" w:beforeAutospacing="1" w:after="120" w:line="270" w:lineRule="atLeast"/>
              <w:jc w:val="left"/>
              <w:rPr>
                <w:rFonts w:ascii="Calibri" w:hAnsi="Calibri"/>
                <w:lang w:val="en-IE"/>
              </w:rPr>
            </w:pPr>
            <w:r w:rsidRPr="00363F09">
              <w:rPr>
                <w:b w:val="0"/>
                <w:bCs w:val="0"/>
                <w:lang w:val="en-GB" w:eastAsia="sv-SE"/>
              </w:rPr>
              <w:t xml:space="preserve">R. Support by cloud providers for Single Sign-On using existing Institution based IDs accelerates the adoption of cloud services, as it prevents the complexity of creating and supporting multiple sets of IDs across multiple providers. </w:t>
            </w:r>
            <w:r w:rsidR="001B1640">
              <w:rPr>
                <w:b w:val="0"/>
                <w:bCs w:val="0"/>
                <w:lang w:val="en-GB" w:eastAsia="sv-SE"/>
              </w:rPr>
              <w:t>GEANT</w:t>
            </w:r>
            <w:r w:rsidRPr="00363F09">
              <w:rPr>
                <w:b w:val="0"/>
                <w:bCs w:val="0"/>
                <w:lang w:val="en-GB" w:eastAsia="sv-SE"/>
              </w:rPr>
              <w:t xml:space="preserve"> and NRENs provide authentication services based on the SAML2 protocol, which is effectively a standard within the sector worldwide.</w:t>
            </w:r>
          </w:p>
          <w:p w14:paraId="7E619A3F" w14:textId="1821A268" w:rsidR="00363F09" w:rsidRPr="00363F09" w:rsidRDefault="00363F09" w:rsidP="00363F09">
            <w:pPr>
              <w:shd w:val="clear" w:color="auto" w:fill="FFFFFF"/>
              <w:spacing w:before="100" w:beforeAutospacing="1" w:after="120" w:line="270" w:lineRule="atLeast"/>
              <w:jc w:val="left"/>
              <w:rPr>
                <w:lang w:val="en-IE"/>
              </w:rPr>
            </w:pPr>
            <w:r w:rsidRPr="00363F09">
              <w:rPr>
                <w:b w:val="0"/>
                <w:bCs w:val="0"/>
                <w:lang w:val="en-GB" w:eastAsia="sv-SE"/>
              </w:rPr>
              <w:t>Using SAML2 for authentication, users can access the IaaS cloud service User Interface without having to sign in with a cloud service provider specific username and password. Instead, they log-in with their</w:t>
            </w:r>
            <w:r>
              <w:rPr>
                <w:b w:val="0"/>
                <w:bCs w:val="0"/>
                <w:lang w:val="en-GB" w:eastAsia="sv-SE"/>
              </w:rPr>
              <w:t xml:space="preserve"> trusted institutional account. </w:t>
            </w:r>
            <w:r w:rsidRPr="00363F09">
              <w:rPr>
                <w:b w:val="0"/>
                <w:bCs w:val="0"/>
                <w:lang w:val="en-GB" w:eastAsia="sv-SE"/>
              </w:rPr>
              <w:t>An Identity Provider (</w:t>
            </w:r>
            <w:proofErr w:type="spellStart"/>
            <w:r w:rsidRPr="00363F09">
              <w:rPr>
                <w:b w:val="0"/>
                <w:bCs w:val="0"/>
                <w:lang w:val="en-GB" w:eastAsia="sv-SE"/>
              </w:rPr>
              <w:t>IdP</w:t>
            </w:r>
            <w:proofErr w:type="spellEnd"/>
            <w:r w:rsidRPr="00363F09">
              <w:rPr>
                <w:b w:val="0"/>
                <w:bCs w:val="0"/>
                <w:lang w:val="en-GB" w:eastAsia="sv-SE"/>
              </w:rPr>
              <w:t>) is used to verify the user identity based on a trust relationship and exchange of user attributes between the institution and the cloud service provider (SP). The service provider benefits from connecting via SAML2, because it will be guaranteed that the user’s data is up-to-date and does not have the support overhead associated with maintaining usernames and passwords. SAML2 support enables the implementation of Single Sign-on but does require some initial configuration work (as described below) for each institution.</w:t>
            </w:r>
          </w:p>
          <w:p w14:paraId="016758AE" w14:textId="08C50A0E" w:rsidR="00363F09" w:rsidRPr="00363F09" w:rsidRDefault="001B1640" w:rsidP="00363F09">
            <w:pPr>
              <w:shd w:val="clear" w:color="auto" w:fill="FFFFFF"/>
              <w:spacing w:before="100" w:beforeAutospacing="1" w:after="120" w:line="270" w:lineRule="atLeast"/>
              <w:jc w:val="left"/>
              <w:rPr>
                <w:lang w:val="en-IE"/>
              </w:rPr>
            </w:pPr>
            <w:r>
              <w:rPr>
                <w:b w:val="0"/>
                <w:bCs w:val="0"/>
                <w:lang w:val="en-GB" w:eastAsia="sv-SE"/>
              </w:rPr>
              <w:t>GEANT</w:t>
            </w:r>
            <w:r w:rsidR="00363F09" w:rsidRPr="00363F09">
              <w:rPr>
                <w:b w:val="0"/>
                <w:bCs w:val="0"/>
                <w:lang w:val="en-GB" w:eastAsia="sv-SE"/>
              </w:rPr>
              <w:t xml:space="preserve"> will provide support to cloud providers to achieve SAML2 support in the form of knowledge base articles, webinars and advice from </w:t>
            </w:r>
            <w:r>
              <w:rPr>
                <w:b w:val="0"/>
                <w:bCs w:val="0"/>
                <w:lang w:val="en-GB" w:eastAsia="sv-SE"/>
              </w:rPr>
              <w:t>GEANT</w:t>
            </w:r>
            <w:r w:rsidR="00363F09" w:rsidRPr="00363F09">
              <w:rPr>
                <w:b w:val="0"/>
                <w:bCs w:val="0"/>
                <w:lang w:val="en-GB" w:eastAsia="sv-SE"/>
              </w:rPr>
              <w:t>'s technical specialists.</w:t>
            </w:r>
          </w:p>
          <w:p w14:paraId="74C1AD00" w14:textId="752BC199" w:rsidR="00363F09" w:rsidRDefault="00363F09" w:rsidP="00363F09">
            <w:pPr>
              <w:spacing w:before="100" w:beforeAutospacing="1" w:after="240"/>
              <w:jc w:val="left"/>
              <w:rPr>
                <w:lang w:val="en-IE"/>
              </w:rPr>
            </w:pPr>
            <w:r w:rsidRPr="00363F09">
              <w:rPr>
                <w:b w:val="0"/>
                <w:bCs w:val="0"/>
                <w:lang w:val="en-GB" w:eastAsia="sv-SE"/>
              </w:rPr>
              <w:t xml:space="preserve">Q. Please provide details of current capabilities or commitment to provide SAML support for user SSO within 6 months for the proposed IaaS service(s) once a framework agreement is awarded. Suppliers must commit in their SAML implementation to establish a bilateral SAML trust using SAML metadata documents, the supplier </w:t>
            </w:r>
            <w:r w:rsidRPr="00363F09">
              <w:rPr>
                <w:b w:val="0"/>
                <w:bCs w:val="0"/>
                <w:lang w:val="en-GB" w:eastAsia="sv-SE"/>
              </w:rPr>
              <w:lastRenderedPageBreak/>
              <w:t xml:space="preserve">must not require SAML attributes beyond those defined in the eduGAIN attribute schema, and must  support the </w:t>
            </w:r>
            <w:proofErr w:type="spellStart"/>
            <w:r w:rsidRPr="00363F09">
              <w:rPr>
                <w:b w:val="0"/>
                <w:bCs w:val="0"/>
                <w:lang w:val="en-GB" w:eastAsia="sv-SE"/>
              </w:rPr>
              <w:t>edUGAIN</w:t>
            </w:r>
            <w:proofErr w:type="spellEnd"/>
            <w:r w:rsidRPr="00363F09">
              <w:rPr>
                <w:b w:val="0"/>
                <w:bCs w:val="0"/>
                <w:lang w:val="en-GB" w:eastAsia="sv-SE"/>
              </w:rPr>
              <w:t xml:space="preserve"> SAML 2 </w:t>
            </w:r>
            <w:proofErr w:type="spellStart"/>
            <w:r w:rsidRPr="00363F09">
              <w:rPr>
                <w:b w:val="0"/>
                <w:bCs w:val="0"/>
                <w:lang w:val="en-GB" w:eastAsia="sv-SE"/>
              </w:rPr>
              <w:t>WebSSO</w:t>
            </w:r>
            <w:proofErr w:type="spellEnd"/>
            <w:r w:rsidRPr="00363F09">
              <w:rPr>
                <w:b w:val="0"/>
                <w:bCs w:val="0"/>
                <w:lang w:val="en-GB" w:eastAsia="sv-SE"/>
              </w:rPr>
              <w:t xml:space="preserve"> Profile as a minimum (based on previous experience with cloud providers, this will substantially ease implementation of SSO and is proven with institutions but does not require cloud providers to join a participant federation or eduGAIN). Note: </w:t>
            </w:r>
            <w:r w:rsidR="001B1640">
              <w:rPr>
                <w:b w:val="0"/>
                <w:bCs w:val="0"/>
                <w:lang w:val="en-GB" w:eastAsia="sv-SE"/>
              </w:rPr>
              <w:t>GEANT</w:t>
            </w:r>
            <w:r w:rsidRPr="00363F09">
              <w:rPr>
                <w:b w:val="0"/>
                <w:bCs w:val="0"/>
                <w:lang w:val="en-GB" w:eastAsia="sv-SE"/>
              </w:rPr>
              <w:t xml:space="preserve"> and the member NRENs will work with cloud providers to define and finalise SAML support in advance of contract signing. IAAS Service providers must commit to the agreed SAML support within 6 months of framework signing</w:t>
            </w:r>
            <w:r w:rsidRPr="00363F09">
              <w:rPr>
                <w:b w:val="0"/>
                <w:bCs w:val="0"/>
                <w:lang w:val="en-GB" w:eastAsia="sv-SE"/>
              </w:rPr>
              <w:br/>
            </w:r>
            <w:r w:rsidRPr="00363F09">
              <w:rPr>
                <w:b w:val="0"/>
                <w:bCs w:val="0"/>
                <w:lang w:val="en-GB" w:eastAsia="sv-SE"/>
              </w:rPr>
              <w:br/>
              <w:t xml:space="preserve">The </w:t>
            </w:r>
            <w:proofErr w:type="spellStart"/>
            <w:r w:rsidRPr="00363F09">
              <w:rPr>
                <w:b w:val="0"/>
                <w:bCs w:val="0"/>
                <w:lang w:val="en-GB" w:eastAsia="sv-SE"/>
              </w:rPr>
              <w:t>eduGAIN</w:t>
            </w:r>
            <w:proofErr w:type="spellEnd"/>
            <w:r w:rsidRPr="00363F09">
              <w:rPr>
                <w:b w:val="0"/>
                <w:bCs w:val="0"/>
                <w:lang w:val="en-GB" w:eastAsia="sv-SE"/>
              </w:rPr>
              <w:t xml:space="preserve"> SAML 2 </w:t>
            </w:r>
            <w:proofErr w:type="spellStart"/>
            <w:r w:rsidRPr="00363F09">
              <w:rPr>
                <w:b w:val="0"/>
                <w:bCs w:val="0"/>
                <w:lang w:val="en-GB" w:eastAsia="sv-SE"/>
              </w:rPr>
              <w:t>WebSSO</w:t>
            </w:r>
            <w:proofErr w:type="spellEnd"/>
            <w:r w:rsidRPr="00363F09">
              <w:rPr>
                <w:b w:val="0"/>
                <w:bCs w:val="0"/>
                <w:lang w:val="en-GB" w:eastAsia="sv-SE"/>
              </w:rPr>
              <w:t xml:space="preserve"> Profile and </w:t>
            </w:r>
            <w:proofErr w:type="spellStart"/>
            <w:r w:rsidRPr="00363F09">
              <w:rPr>
                <w:b w:val="0"/>
                <w:bCs w:val="0"/>
                <w:lang w:val="en-GB" w:eastAsia="sv-SE"/>
              </w:rPr>
              <w:t>eduGAI</w:t>
            </w:r>
            <w:r>
              <w:rPr>
                <w:b w:val="0"/>
                <w:bCs w:val="0"/>
                <w:lang w:val="en-GB" w:eastAsia="sv-SE"/>
              </w:rPr>
              <w:t>N</w:t>
            </w:r>
            <w:proofErr w:type="spellEnd"/>
            <w:r>
              <w:rPr>
                <w:b w:val="0"/>
                <w:bCs w:val="0"/>
                <w:lang w:val="en-GB" w:eastAsia="sv-SE"/>
              </w:rPr>
              <w:t xml:space="preserve"> attribute schema is available </w:t>
            </w:r>
            <w:r w:rsidRPr="00800B7E">
              <w:rPr>
                <w:b w:val="0"/>
                <w:bCs w:val="0"/>
                <w:lang w:val="en-GB" w:eastAsia="sv-SE"/>
              </w:rPr>
              <w:t xml:space="preserve">from  </w:t>
            </w:r>
            <w:hyperlink r:id="rId25" w:history="1">
              <w:r w:rsidRPr="00800B7E">
                <w:rPr>
                  <w:rStyle w:val="Hyperlink"/>
                  <w:rFonts w:ascii="Calibri Light" w:hAnsi="Calibri Light"/>
                  <w:b w:val="0"/>
                  <w:lang w:val="en-IE"/>
                </w:rPr>
                <w:t>http://services.geant.net/edugain/Resources/Pages/Home.aspx</w:t>
              </w:r>
            </w:hyperlink>
          </w:p>
          <w:p w14:paraId="15BF3CD1" w14:textId="5D603144" w:rsidR="007F5938" w:rsidRPr="004F6B73" w:rsidRDefault="46A99EF3" w:rsidP="00363F09">
            <w:pPr>
              <w:pStyle w:val="Tablecells"/>
              <w:spacing w:after="60" w:line="240" w:lineRule="auto"/>
              <w:rPr>
                <w:b w:val="0"/>
              </w:rPr>
            </w:pPr>
            <w:r w:rsidRPr="004F6B73">
              <w:rPr>
                <w:rFonts w:ascii="Calibri Light" w:eastAsia="Calibri Light" w:hAnsi="Calibri Light" w:cs="Calibri Light"/>
                <w:i/>
                <w:iCs/>
              </w:rPr>
              <w:t>Response Guidance</w:t>
            </w:r>
          </w:p>
          <w:p w14:paraId="29E3320E" w14:textId="57ACDC04" w:rsidR="00E7348A" w:rsidRPr="004F6B73" w:rsidRDefault="00E7348A" w:rsidP="00E7348A">
            <w:pPr>
              <w:pStyle w:val="BodyText"/>
              <w:numPr>
                <w:ilvl w:val="0"/>
                <w:numId w:val="3"/>
              </w:numPr>
              <w:rPr>
                <w:rFonts w:eastAsia="Arial" w:cs="Arial"/>
                <w:b w:val="0"/>
                <w:szCs w:val="20"/>
              </w:rPr>
            </w:pPr>
            <w:r w:rsidRPr="004F6B73">
              <w:rPr>
                <w:rFonts w:eastAsia="Arial" w:cs="Arial"/>
                <w:b w:val="0"/>
              </w:rPr>
              <w:t>Evidence of current operational solutions</w:t>
            </w:r>
          </w:p>
          <w:p w14:paraId="648CE4E2" w14:textId="6184BE60" w:rsidR="007F5938" w:rsidRPr="004F6B73" w:rsidRDefault="00E7348A" w:rsidP="00E7348A">
            <w:pPr>
              <w:pStyle w:val="BodyText"/>
              <w:numPr>
                <w:ilvl w:val="0"/>
                <w:numId w:val="3"/>
              </w:numPr>
              <w:rPr>
                <w:rFonts w:eastAsia="Arial" w:cs="Arial"/>
                <w:b w:val="0"/>
                <w:szCs w:val="20"/>
              </w:rPr>
            </w:pPr>
            <w:r w:rsidRPr="004F6B73">
              <w:rPr>
                <w:rFonts w:eastAsia="Arial" w:cs="Arial"/>
                <w:b w:val="0"/>
              </w:rPr>
              <w:t>Project plan for implementing a SAML2 solution</w:t>
            </w:r>
          </w:p>
          <w:p w14:paraId="0C358C78" w14:textId="77777777" w:rsidR="007F5938" w:rsidRPr="004F6B73" w:rsidRDefault="007F5938" w:rsidP="007F5938">
            <w:pPr>
              <w:pStyle w:val="BodyText"/>
              <w:rPr>
                <w:b w:val="0"/>
              </w:rPr>
            </w:pPr>
          </w:p>
        </w:tc>
      </w:tr>
      <w:tr w:rsidR="002F0F02" w:rsidRPr="004F6B73" w14:paraId="67470EE1" w14:textId="77777777" w:rsidTr="002F0F02">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shd w:val="clear" w:color="auto" w:fill="EDEFEF" w:themeFill="background2" w:themeFillTint="33"/>
          </w:tcPr>
          <w:p w14:paraId="407518D9" w14:textId="77777777" w:rsidR="002F0F02" w:rsidRPr="004F6B73" w:rsidRDefault="002F0F02" w:rsidP="004F0493">
            <w:pPr>
              <w:spacing w:after="160" w:line="280" w:lineRule="atLeast"/>
              <w:ind w:firstLine="3150"/>
              <w:rPr>
                <w:lang w:val="en-GB"/>
              </w:rPr>
            </w:pPr>
            <w:r w:rsidRPr="004F6B73">
              <w:rPr>
                <w:rFonts w:eastAsiaTheme="minorEastAsia" w:cstheme="minorBidi"/>
                <w:lang w:val="en-GB"/>
              </w:rPr>
              <w:lastRenderedPageBreak/>
              <w:t>Click here to enter text.</w:t>
            </w:r>
          </w:p>
        </w:tc>
      </w:tr>
    </w:tbl>
    <w:p w14:paraId="632F3450" w14:textId="77777777" w:rsidR="00E7348A" w:rsidRPr="004F6B73" w:rsidRDefault="00E7348A" w:rsidP="00E50437">
      <w:pPr>
        <w:pStyle w:val="BodyText"/>
        <w:rPr>
          <w:lang w:eastAsia="ko-KR"/>
        </w:rPr>
      </w:pPr>
    </w:p>
    <w:tbl>
      <w:tblPr>
        <w:tblStyle w:val="TableGridLight1"/>
        <w:tblW w:w="0" w:type="auto"/>
        <w:tblLook w:val="04A0" w:firstRow="1" w:lastRow="0" w:firstColumn="1" w:lastColumn="0" w:noHBand="0" w:noVBand="1"/>
      </w:tblPr>
      <w:tblGrid>
        <w:gridCol w:w="9016"/>
      </w:tblGrid>
      <w:tr w:rsidR="74211AAA" w:rsidRPr="004F6B73" w14:paraId="7F71C1A2" w14:textId="77777777" w:rsidTr="002F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87C3DC" w14:textId="37F7DB27" w:rsidR="74211AAA" w:rsidRPr="004F6B73" w:rsidRDefault="74211AAA" w:rsidP="00A71529">
            <w:pPr>
              <w:pStyle w:val="BodyText"/>
            </w:pPr>
            <w:r w:rsidRPr="004F6B73">
              <w:t>AC</w:t>
            </w:r>
            <w:r w:rsidR="00A71529" w:rsidRPr="004F6B73">
              <w:t>7</w:t>
            </w:r>
            <w:r w:rsidRPr="004F6B73">
              <w:t xml:space="preserve"> – On EDUGAIN</w:t>
            </w:r>
            <w:r w:rsidR="00E7348A" w:rsidRPr="004F6B73">
              <w:t xml:space="preserve"> (Awarding Criteria)</w:t>
            </w:r>
          </w:p>
        </w:tc>
      </w:tr>
      <w:tr w:rsidR="74211AAA" w:rsidRPr="004F6B73" w14:paraId="7967A8D8" w14:textId="77777777" w:rsidTr="002F0F02">
        <w:tc>
          <w:tcPr>
            <w:cnfStyle w:val="001000000000" w:firstRow="0" w:lastRow="0" w:firstColumn="1" w:lastColumn="0" w:oddVBand="0" w:evenVBand="0" w:oddHBand="0" w:evenHBand="0" w:firstRowFirstColumn="0" w:firstRowLastColumn="0" w:lastRowFirstColumn="0" w:lastRowLastColumn="0"/>
            <w:tcW w:w="9016" w:type="dxa"/>
          </w:tcPr>
          <w:p w14:paraId="37512914" w14:textId="10C432C6" w:rsidR="00E5568A" w:rsidRPr="004F6B73" w:rsidRDefault="00EC52A9" w:rsidP="00E7348A">
            <w:pPr>
              <w:pStyle w:val="Tablecells"/>
              <w:spacing w:after="60" w:line="240" w:lineRule="auto"/>
              <w:rPr>
                <w:rFonts w:ascii="Calibri Light" w:eastAsia="Arial" w:hAnsi="Calibri Light" w:cs="Arial"/>
                <w:b w:val="0"/>
                <w:szCs w:val="22"/>
                <w:lang w:eastAsia="en-US"/>
              </w:rPr>
            </w:pPr>
            <w:r w:rsidRPr="004F6B73">
              <w:rPr>
                <w:rFonts w:ascii="Calibri Light" w:eastAsia="Arial" w:hAnsi="Calibri Light" w:cs="Arial"/>
                <w:b w:val="0"/>
                <w:szCs w:val="22"/>
                <w:lang w:eastAsia="en-US"/>
              </w:rPr>
              <w:t xml:space="preserve">R. </w:t>
            </w:r>
            <w:r w:rsidR="00E7348A" w:rsidRPr="004F6B73">
              <w:rPr>
                <w:rFonts w:ascii="Calibri Light" w:eastAsia="Arial" w:hAnsi="Calibri Light" w:cs="Arial"/>
                <w:b w:val="0"/>
                <w:szCs w:val="22"/>
                <w:lang w:eastAsia="en-US"/>
              </w:rPr>
              <w:t xml:space="preserve">The current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 xml:space="preserve"> procurement initiative is aimed at accelerating the adoption of </w:t>
            </w:r>
            <w:r w:rsidR="00BA6297">
              <w:rPr>
                <w:rFonts w:ascii="Calibri Light" w:eastAsia="Arial" w:hAnsi="Calibri Light" w:cs="Arial"/>
                <w:b w:val="0"/>
                <w:szCs w:val="22"/>
                <w:lang w:eastAsia="en-US"/>
              </w:rPr>
              <w:t>IAAS</w:t>
            </w:r>
            <w:r w:rsidR="00E7348A" w:rsidRPr="004F6B73">
              <w:rPr>
                <w:rFonts w:ascii="Calibri Light" w:eastAsia="Arial" w:hAnsi="Calibri Light" w:cs="Arial"/>
                <w:b w:val="0"/>
                <w:szCs w:val="22"/>
                <w:lang w:eastAsia="en-US"/>
              </w:rPr>
              <w:t xml:space="preserve"> cloud services across the large number of institutions within the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 xml:space="preserve">/NREN client base. Based on the experience with vendors and their services, the implementation of federated access to services via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's eduGAIN service has provided users with easy Single sign-on (SSO) access to a wide variety of services while easing the burden of</w:t>
            </w:r>
            <w:r w:rsidR="00E7348A" w:rsidRPr="004F6B73">
              <w:rPr>
                <w:rFonts w:ascii="Calibri Light" w:eastAsia="Arial" w:hAnsi="Calibri Light" w:cs="Arial"/>
                <w:b w:val="0"/>
                <w:szCs w:val="22"/>
                <w:lang w:eastAsia="en-US"/>
              </w:rPr>
              <w:br/>
              <w:t>authentication for the Institution and vendors.</w:t>
            </w:r>
            <w:r w:rsidR="00E5568A" w:rsidRPr="004F6B73">
              <w:rPr>
                <w:rFonts w:ascii="Calibri Light" w:eastAsia="Arial" w:hAnsi="Calibri Light" w:cs="Arial"/>
                <w:b w:val="0"/>
                <w:szCs w:val="22"/>
                <w:lang w:eastAsia="en-US"/>
              </w:rPr>
              <w:t xml:space="preserve"> </w:t>
            </w:r>
          </w:p>
          <w:p w14:paraId="330F9380" w14:textId="68693603" w:rsidR="74211AAA" w:rsidRPr="004F6B73" w:rsidRDefault="00E7348A" w:rsidP="00E7348A">
            <w:pPr>
              <w:pStyle w:val="Tablecells"/>
              <w:spacing w:after="60" w:line="240" w:lineRule="auto"/>
              <w:rPr>
                <w:rFonts w:ascii="Calibri Light" w:eastAsia="Arial" w:hAnsi="Calibri Light" w:cs="Arial"/>
                <w:b w:val="0"/>
                <w:szCs w:val="22"/>
                <w:lang w:eastAsia="en-US"/>
              </w:rPr>
            </w:pPr>
            <w:r w:rsidRPr="004F6B73">
              <w:rPr>
                <w:rFonts w:ascii="Calibri Light" w:eastAsia="Arial" w:hAnsi="Calibri Light" w:cs="Arial"/>
                <w:b w:val="0"/>
                <w:szCs w:val="22"/>
                <w:lang w:eastAsia="en-US"/>
              </w:rPr>
              <w:br/>
              <w:t>The eduGAIN service is founded on SAML2 as the key enabler for the exchange of identity attributes in a trust relationship between an Identity Provider (IDP) and a Service Provider (SP).  Using SAML2 on its own requires configuration on a per institution basis for each service and therefore does not scale. Participation in the EduGAIN federation provides access to an authentication service for all participating</w:t>
            </w:r>
            <w:r w:rsidRPr="004F6B73">
              <w:rPr>
                <w:rFonts w:ascii="Calibri Light" w:eastAsia="Arial" w:hAnsi="Calibri Light" w:cs="Arial"/>
                <w:b w:val="0"/>
                <w:szCs w:val="22"/>
                <w:lang w:eastAsia="en-US"/>
              </w:rPr>
              <w:br/>
              <w:t xml:space="preserve">vendors and institutions without the need for individual configuration. eduGAIN allows the exchange of metadata and the exchange of an agreed set of attributes and is therefore a highly </w:t>
            </w:r>
            <w:r w:rsidR="00DA21AE" w:rsidRPr="004F6B73">
              <w:rPr>
                <w:rFonts w:ascii="Calibri Light" w:eastAsia="Arial" w:hAnsi="Calibri Light" w:cs="Arial"/>
                <w:b w:val="0"/>
                <w:szCs w:val="22"/>
                <w:lang w:eastAsia="en-US"/>
              </w:rPr>
              <w:t>scalable</w:t>
            </w:r>
            <w:r w:rsidRPr="004F6B73">
              <w:rPr>
                <w:rFonts w:ascii="Calibri Light" w:eastAsia="Arial" w:hAnsi="Calibri Light" w:cs="Arial"/>
                <w:b w:val="0"/>
                <w:szCs w:val="22"/>
                <w:lang w:eastAsia="en-US"/>
              </w:rPr>
              <w:t xml:space="preserve"> mechanism for implementing SSO. More details of eduGAIN are available at </w:t>
            </w:r>
            <w:hyperlink r:id="rId26" w:history="1">
              <w:r w:rsidRPr="004F6B73">
                <w:rPr>
                  <w:rFonts w:ascii="Calibri Light" w:eastAsia="Arial" w:hAnsi="Calibri Light" w:cs="Arial"/>
                  <w:b w:val="0"/>
                  <w:szCs w:val="22"/>
                  <w:lang w:eastAsia="en-US"/>
                </w:rPr>
                <w:t>http://services.geant.net/edugain/Pages/Home.aspx</w:t>
              </w:r>
            </w:hyperlink>
          </w:p>
          <w:p w14:paraId="681047E9" w14:textId="03D7C909" w:rsidR="00E7348A" w:rsidRPr="004F6B73" w:rsidRDefault="74211AAA" w:rsidP="00E7348A">
            <w:pPr>
              <w:snapToGrid/>
              <w:spacing w:before="100" w:beforeAutospacing="1" w:after="100" w:afterAutospacing="1" w:line="240" w:lineRule="auto"/>
              <w:jc w:val="left"/>
              <w:rPr>
                <w:rFonts w:eastAsia="Arial" w:cs="Arial"/>
                <w:b w:val="0"/>
                <w:lang w:val="en-GB"/>
              </w:rPr>
            </w:pPr>
            <w:r w:rsidRPr="004F6B73">
              <w:rPr>
                <w:rFonts w:eastAsia="Arial" w:cs="Arial"/>
                <w:b w:val="0"/>
                <w:lang w:val="en-GB"/>
              </w:rPr>
              <w:t xml:space="preserve">Q. </w:t>
            </w:r>
            <w:r w:rsidR="00E7348A" w:rsidRPr="004F6B73">
              <w:rPr>
                <w:rFonts w:eastAsia="Arial" w:cs="Arial"/>
                <w:b w:val="0"/>
                <w:lang w:val="en-GB"/>
              </w:rPr>
              <w:t xml:space="preserve">Please describe your current capability to support access to the proposed </w:t>
            </w:r>
            <w:r w:rsidR="00BA6297">
              <w:rPr>
                <w:rFonts w:eastAsia="Arial" w:cs="Arial"/>
                <w:b w:val="0"/>
                <w:lang w:val="en-GB"/>
              </w:rPr>
              <w:t>IAAS</w:t>
            </w:r>
            <w:r w:rsidR="00E7348A" w:rsidRPr="004F6B73">
              <w:rPr>
                <w:rFonts w:eastAsia="Arial" w:cs="Arial"/>
                <w:b w:val="0"/>
                <w:lang w:val="en-GB"/>
              </w:rPr>
              <w:t xml:space="preserve"> service(s) via the eduGAIN federation.</w:t>
            </w:r>
          </w:p>
          <w:p w14:paraId="53A39F98" w14:textId="50EEB1C6" w:rsidR="00E7348A" w:rsidRPr="004F6B73" w:rsidRDefault="00E7348A" w:rsidP="00E7348A">
            <w:pPr>
              <w:snapToGrid/>
              <w:spacing w:before="100" w:beforeAutospacing="1" w:after="100" w:afterAutospacing="1" w:line="240" w:lineRule="auto"/>
              <w:jc w:val="left"/>
              <w:rPr>
                <w:rFonts w:eastAsia="Arial" w:cs="Arial"/>
                <w:b w:val="0"/>
                <w:lang w:val="en-GB"/>
              </w:rPr>
            </w:pPr>
            <w:r w:rsidRPr="004F6B73">
              <w:rPr>
                <w:rFonts w:eastAsia="Arial" w:cs="Arial"/>
                <w:b w:val="0"/>
                <w:lang w:val="en-GB"/>
              </w:rPr>
              <w:t xml:space="preserve">If support for eduGAIN is not currently available, please confirm your willingness to support access to the proposed </w:t>
            </w:r>
            <w:r w:rsidR="00BA6297">
              <w:rPr>
                <w:rFonts w:eastAsia="Arial" w:cs="Arial"/>
                <w:b w:val="0"/>
                <w:lang w:val="en-GB"/>
              </w:rPr>
              <w:t>IAAS</w:t>
            </w:r>
            <w:r w:rsidRPr="004F6B73">
              <w:rPr>
                <w:rFonts w:eastAsia="Arial" w:cs="Arial"/>
                <w:b w:val="0"/>
                <w:lang w:val="en-GB"/>
              </w:rPr>
              <w:t xml:space="preserve"> service(s) via the eduGAIN federation within 6 months of the completion of a framework agreement.</w:t>
            </w:r>
          </w:p>
          <w:p w14:paraId="19A67803" w14:textId="77777777" w:rsidR="74211AAA" w:rsidRPr="004F6B73" w:rsidRDefault="74211AAA" w:rsidP="00E7348A">
            <w:pPr>
              <w:pStyle w:val="Tablecells"/>
              <w:spacing w:after="60" w:line="240" w:lineRule="auto"/>
              <w:rPr>
                <w:b w:val="0"/>
              </w:rPr>
            </w:pPr>
            <w:r w:rsidRPr="004F6B73">
              <w:rPr>
                <w:rFonts w:ascii="Calibri Light" w:eastAsia="Calibri Light" w:hAnsi="Calibri Light" w:cs="Calibri Light"/>
                <w:b w:val="0"/>
                <w:i/>
                <w:iCs/>
              </w:rPr>
              <w:t>Response Guidance</w:t>
            </w:r>
          </w:p>
          <w:p w14:paraId="511AC1B7" w14:textId="612FABDD" w:rsidR="00D62291" w:rsidRPr="004F6B73" w:rsidRDefault="00D62291" w:rsidP="00D62291">
            <w:pPr>
              <w:pStyle w:val="BodyText"/>
              <w:numPr>
                <w:ilvl w:val="0"/>
                <w:numId w:val="3"/>
              </w:numPr>
              <w:rPr>
                <w:rFonts w:eastAsia="Arial" w:cs="Arial"/>
                <w:b w:val="0"/>
                <w:szCs w:val="20"/>
              </w:rPr>
            </w:pPr>
            <w:r w:rsidRPr="004F6B73">
              <w:rPr>
                <w:rFonts w:eastAsia="Arial" w:cs="Arial"/>
                <w:b w:val="0"/>
              </w:rPr>
              <w:t>Evidence of current operational solutions with eduGAIN</w:t>
            </w:r>
          </w:p>
          <w:p w14:paraId="53AB9B0A" w14:textId="228275A7" w:rsidR="74211AAA" w:rsidRPr="002F0F02" w:rsidRDefault="00D62291" w:rsidP="00E7348A">
            <w:pPr>
              <w:pStyle w:val="BodyText"/>
              <w:numPr>
                <w:ilvl w:val="0"/>
                <w:numId w:val="3"/>
              </w:numPr>
              <w:rPr>
                <w:rFonts w:eastAsia="Arial" w:cs="Arial"/>
                <w:b w:val="0"/>
                <w:szCs w:val="20"/>
              </w:rPr>
            </w:pPr>
            <w:r w:rsidRPr="004F6B73">
              <w:rPr>
                <w:rFonts w:eastAsia="Arial" w:cs="Arial"/>
                <w:b w:val="0"/>
              </w:rPr>
              <w:t>Project plan for implementing an eduGAIN federation within 6 months of contract signature</w:t>
            </w:r>
          </w:p>
        </w:tc>
      </w:tr>
      <w:tr w:rsidR="002F0F02" w:rsidRPr="004F6B73" w14:paraId="01BCBB96" w14:textId="77777777" w:rsidTr="002F0F02">
        <w:tc>
          <w:tcPr>
            <w:cnfStyle w:val="001000000000" w:firstRow="0" w:lastRow="0" w:firstColumn="1" w:lastColumn="0" w:oddVBand="0" w:evenVBand="0" w:oddHBand="0" w:evenHBand="0" w:firstRowFirstColumn="0" w:firstRowLastColumn="0" w:lastRowFirstColumn="0" w:lastRowLastColumn="0"/>
            <w:tcW w:w="9016" w:type="dxa"/>
            <w:shd w:val="clear" w:color="auto" w:fill="EDEFEF" w:themeFill="background2" w:themeFillTint="33"/>
          </w:tcPr>
          <w:p w14:paraId="090AE340" w14:textId="77777777" w:rsidR="002F0F02" w:rsidRPr="004F6B73" w:rsidRDefault="002F0F02" w:rsidP="004F0493">
            <w:pPr>
              <w:spacing w:after="160" w:line="280" w:lineRule="atLeast"/>
              <w:ind w:firstLine="3150"/>
              <w:rPr>
                <w:lang w:val="en-GB"/>
              </w:rPr>
            </w:pPr>
            <w:r w:rsidRPr="004F6B73">
              <w:rPr>
                <w:rFonts w:eastAsiaTheme="minorEastAsia" w:cstheme="minorBidi"/>
                <w:lang w:val="en-GB"/>
              </w:rPr>
              <w:t>Click here to enter text.</w:t>
            </w:r>
          </w:p>
        </w:tc>
      </w:tr>
    </w:tbl>
    <w:p w14:paraId="490D7ED9" w14:textId="77777777" w:rsidR="74211AAA" w:rsidRPr="004F6B73" w:rsidRDefault="74211AAA" w:rsidP="00621F9D">
      <w:pPr>
        <w:pStyle w:val="BodyText"/>
      </w:pPr>
    </w:p>
    <w:p w14:paraId="25C82738" w14:textId="77777777" w:rsidR="6FB7209A" w:rsidRPr="004F6B73" w:rsidRDefault="64A01B7F" w:rsidP="6FB7209A">
      <w:pPr>
        <w:pStyle w:val="Heading2"/>
      </w:pPr>
      <w:bookmarkStart w:id="26" w:name="_Toc448858348"/>
      <w:r w:rsidRPr="004F6B73">
        <w:lastRenderedPageBreak/>
        <w:t>Data protection and security</w:t>
      </w:r>
      <w:bookmarkEnd w:id="26"/>
    </w:p>
    <w:tbl>
      <w:tblPr>
        <w:tblStyle w:val="TableGridLight1"/>
        <w:tblW w:w="0" w:type="auto"/>
        <w:tblLook w:val="04A0" w:firstRow="1" w:lastRow="0" w:firstColumn="1" w:lastColumn="0" w:noHBand="0" w:noVBand="1"/>
      </w:tblPr>
      <w:tblGrid>
        <w:gridCol w:w="9016"/>
      </w:tblGrid>
      <w:tr w:rsidR="6FB7209A" w:rsidRPr="004F6B73" w14:paraId="20BA6435" w14:textId="77777777" w:rsidTr="7D6A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0A9567C3" w14:textId="77777777" w:rsidR="6FB7209A" w:rsidRPr="004F6B73" w:rsidRDefault="1475B317" w:rsidP="002302E9">
            <w:pPr>
              <w:pStyle w:val="BodyText"/>
            </w:pPr>
            <w:r w:rsidRPr="004F6B73">
              <w:t>MR</w:t>
            </w:r>
            <w:r w:rsidR="00621F9D" w:rsidRPr="004F6B73">
              <w:t>4</w:t>
            </w:r>
            <w:r w:rsidRPr="004F6B73">
              <w:t xml:space="preserve"> – </w:t>
            </w:r>
            <w:r w:rsidR="00AE0CA4" w:rsidRPr="004F6B73">
              <w:t xml:space="preserve">Compliance with EU </w:t>
            </w:r>
            <w:r w:rsidRPr="004F6B73">
              <w:t xml:space="preserve">Data </w:t>
            </w:r>
            <w:r w:rsidR="00AE0CA4" w:rsidRPr="004F6B73">
              <w:t>Security Directives</w:t>
            </w:r>
            <w:r w:rsidRPr="004F6B73">
              <w:t xml:space="preserve"> (</w:t>
            </w:r>
            <w:r w:rsidR="002302E9" w:rsidRPr="004F6B73">
              <w:t xml:space="preserve">Minimum </w:t>
            </w:r>
            <w:r w:rsidR="007F5938" w:rsidRPr="004F6B73">
              <w:t>Requirement</w:t>
            </w:r>
            <w:r w:rsidRPr="004F6B73">
              <w:t>)</w:t>
            </w:r>
          </w:p>
        </w:tc>
      </w:tr>
      <w:tr w:rsidR="6FB7209A" w:rsidRPr="004F6B73" w14:paraId="7EA675EE" w14:textId="77777777" w:rsidTr="002302E9">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9A2F9DB" w14:textId="77777777" w:rsidR="64A01B7F" w:rsidRPr="004F6B73" w:rsidRDefault="64A01B7F">
            <w:pPr>
              <w:rPr>
                <w:rFonts w:cs="Arial"/>
                <w:b w:val="0"/>
                <w:szCs w:val="20"/>
                <w:lang w:val="en-GB"/>
              </w:rPr>
            </w:pPr>
            <w:r w:rsidRPr="004F6B73">
              <w:rPr>
                <w:rFonts w:eastAsiaTheme="minorEastAsia" w:cs="Arial"/>
                <w:b w:val="0"/>
                <w:color w:val="3B4045"/>
                <w:szCs w:val="20"/>
                <w:lang w:val="en-GB"/>
              </w:rPr>
              <w:t xml:space="preserve">Storing data in a safe and regulated environment is of paramount importance to the community. </w:t>
            </w:r>
          </w:p>
          <w:p w14:paraId="6C580DAA" w14:textId="77777777" w:rsidR="64A01B7F" w:rsidRPr="004F6B73" w:rsidRDefault="64A01B7F">
            <w:pPr>
              <w:rPr>
                <w:rFonts w:cs="Arial"/>
                <w:b w:val="0"/>
                <w:szCs w:val="20"/>
                <w:lang w:val="en-GB"/>
              </w:rPr>
            </w:pPr>
          </w:p>
          <w:p w14:paraId="09111B10" w14:textId="77777777" w:rsidR="6FB7209A" w:rsidRPr="004F6B73" w:rsidRDefault="00621F9D" w:rsidP="002302E9">
            <w:pPr>
              <w:rPr>
                <w:rFonts w:eastAsiaTheme="minorEastAsia" w:cs="Arial"/>
                <w:b w:val="0"/>
                <w:color w:val="3B4045"/>
                <w:szCs w:val="20"/>
                <w:lang w:val="en-GB"/>
              </w:rPr>
            </w:pPr>
            <w:r w:rsidRPr="004F6B73">
              <w:rPr>
                <w:rFonts w:eastAsiaTheme="minorEastAsia" w:cs="Arial"/>
                <w:b w:val="0"/>
                <w:color w:val="3B4045"/>
                <w:szCs w:val="20"/>
                <w:lang w:val="en-GB"/>
              </w:rPr>
              <w:t xml:space="preserve">Q: </w:t>
            </w:r>
            <w:r w:rsidR="64A01B7F" w:rsidRPr="004F6B73">
              <w:rPr>
                <w:rFonts w:eastAsiaTheme="minorEastAsia" w:cs="Arial"/>
                <w:b w:val="0"/>
                <w:color w:val="3B4045"/>
                <w:szCs w:val="20"/>
                <w:lang w:val="en-GB"/>
              </w:rPr>
              <w:t>Providers must ensure any and all data</w:t>
            </w:r>
            <w:r w:rsidR="00F37B56" w:rsidRPr="004F6B73">
              <w:rPr>
                <w:rFonts w:eastAsiaTheme="minorEastAsia" w:cs="Arial"/>
                <w:b w:val="0"/>
                <w:color w:val="3B4045"/>
                <w:szCs w:val="20"/>
                <w:lang w:val="en-GB"/>
              </w:rPr>
              <w:t xml:space="preserve"> is</w:t>
            </w:r>
            <w:r w:rsidR="002302E9" w:rsidRPr="004F6B73">
              <w:rPr>
                <w:rFonts w:eastAsiaTheme="minorEastAsia" w:cs="Arial"/>
                <w:b w:val="0"/>
                <w:color w:val="3B4045"/>
                <w:szCs w:val="20"/>
                <w:lang w:val="en-GB"/>
              </w:rPr>
              <w:t xml:space="preserve"> </w:t>
            </w:r>
            <w:r w:rsidR="6FB7209A" w:rsidRPr="004F6B73">
              <w:rPr>
                <w:rFonts w:eastAsiaTheme="minorEastAsia" w:cs="Arial"/>
                <w:b w:val="0"/>
                <w:color w:val="3B4045"/>
                <w:szCs w:val="20"/>
                <w:lang w:val="en-GB"/>
              </w:rPr>
              <w:t xml:space="preserve">transferred and processed in compliance with EU data protection law </w:t>
            </w:r>
            <w:r w:rsidR="64A01B7F" w:rsidRPr="004F6B73">
              <w:rPr>
                <w:rFonts w:eastAsiaTheme="minorEastAsia" w:cs="Arial"/>
                <w:b w:val="0"/>
                <w:color w:val="3B4045"/>
                <w:szCs w:val="20"/>
                <w:lang w:val="en-GB"/>
              </w:rPr>
              <w:t>where Providers</w:t>
            </w:r>
            <w:r w:rsidR="6FB7209A" w:rsidRPr="004F6B73">
              <w:rPr>
                <w:rFonts w:eastAsiaTheme="minorEastAsia" w:cs="Arial"/>
                <w:b w:val="0"/>
                <w:color w:val="3B4045"/>
                <w:szCs w:val="20"/>
                <w:lang w:val="en-GB"/>
              </w:rPr>
              <w:t xml:space="preserve"> comply with EU Model Standard Contractual Clauses.</w:t>
            </w:r>
          </w:p>
          <w:p w14:paraId="7047E24B" w14:textId="77777777" w:rsidR="002302E9" w:rsidRPr="004F6B73" w:rsidRDefault="002302E9" w:rsidP="002302E9">
            <w:pPr>
              <w:rPr>
                <w:rFonts w:cs="Arial"/>
                <w:b w:val="0"/>
                <w:szCs w:val="20"/>
                <w:lang w:val="en-GB"/>
              </w:rPr>
            </w:pPr>
          </w:p>
          <w:p w14:paraId="10C13AE7" w14:textId="0C2C1190" w:rsidR="6FB7209A" w:rsidRDefault="64A01B7F" w:rsidP="002302E9">
            <w:pPr>
              <w:rPr>
                <w:rFonts w:eastAsiaTheme="minorEastAsia" w:cs="Arial"/>
                <w:b w:val="0"/>
                <w:color w:val="3B4045"/>
                <w:szCs w:val="20"/>
                <w:lang w:val="en-GB"/>
              </w:rPr>
            </w:pPr>
            <w:r w:rsidRPr="004F6B73">
              <w:rPr>
                <w:rFonts w:eastAsiaTheme="minorEastAsia" w:cs="Arial"/>
                <w:b w:val="0"/>
                <w:color w:val="3B4045"/>
                <w:szCs w:val="20"/>
                <w:lang w:val="en-GB"/>
              </w:rPr>
              <w:t>P</w:t>
            </w:r>
            <w:r w:rsidR="002302E9" w:rsidRPr="004F6B73">
              <w:rPr>
                <w:rFonts w:eastAsiaTheme="minorEastAsia" w:cs="Arial"/>
                <w:b w:val="0"/>
                <w:color w:val="3B4045"/>
                <w:szCs w:val="20"/>
                <w:lang w:val="en-GB"/>
              </w:rPr>
              <w:t xml:space="preserve">rovider must </w:t>
            </w:r>
            <w:r w:rsidRPr="004F6B73">
              <w:rPr>
                <w:rFonts w:eastAsiaTheme="minorEastAsia" w:cs="Arial"/>
                <w:b w:val="0"/>
                <w:color w:val="3B4045"/>
                <w:szCs w:val="20"/>
                <w:lang w:val="en-GB"/>
              </w:rPr>
              <w:t>declare full compliance with EU Model Standard Contractual Clauses</w:t>
            </w:r>
            <w:r w:rsidR="652B17CD" w:rsidRPr="004F6B73">
              <w:rPr>
                <w:rFonts w:eastAsiaTheme="minorEastAsia" w:cs="Arial"/>
                <w:b w:val="0"/>
                <w:color w:val="3B4045"/>
                <w:szCs w:val="20"/>
                <w:lang w:val="en-GB"/>
              </w:rPr>
              <w:t xml:space="preserve"> (Refer to Vol 3</w:t>
            </w:r>
            <w:r w:rsidR="009C3701" w:rsidRPr="004F6B73">
              <w:rPr>
                <w:rFonts w:eastAsiaTheme="minorEastAsia" w:cs="Arial"/>
                <w:b w:val="0"/>
                <w:color w:val="3B4045"/>
                <w:szCs w:val="20"/>
                <w:lang w:val="en-GB"/>
              </w:rPr>
              <w:t xml:space="preserve"> Clause12</w:t>
            </w:r>
            <w:r w:rsidR="652B17CD" w:rsidRPr="004F6B73">
              <w:rPr>
                <w:rFonts w:eastAsiaTheme="minorEastAsia" w:cs="Arial"/>
                <w:b w:val="0"/>
                <w:color w:val="3B4045"/>
                <w:szCs w:val="20"/>
                <w:lang w:val="en-GB"/>
              </w:rPr>
              <w:t>)</w:t>
            </w:r>
            <w:r w:rsidRPr="004F6B73">
              <w:rPr>
                <w:rFonts w:eastAsiaTheme="minorEastAsia" w:cs="Arial"/>
                <w:b w:val="0"/>
                <w:color w:val="3B4045"/>
                <w:szCs w:val="20"/>
                <w:lang w:val="en-GB"/>
              </w:rPr>
              <w:t>.</w:t>
            </w:r>
          </w:p>
          <w:p w14:paraId="4A4D6C94" w14:textId="53B195F2" w:rsidR="007B0EF9" w:rsidRPr="007B0EF9" w:rsidRDefault="007B0EF9" w:rsidP="002302E9">
            <w:pPr>
              <w:rPr>
                <w:rFonts w:cs="Arial"/>
                <w:b w:val="0"/>
                <w:szCs w:val="20"/>
                <w:lang w:val="en-GB"/>
              </w:rPr>
            </w:pPr>
            <w:r>
              <w:rPr>
                <w:b w:val="0"/>
                <w:lang w:val="en-GB"/>
              </w:rPr>
              <w:t>T</w:t>
            </w:r>
            <w:r w:rsidRPr="007B0EF9">
              <w:rPr>
                <w:b w:val="0"/>
              </w:rPr>
              <w:t xml:space="preserve">he </w:t>
            </w:r>
            <w:r>
              <w:rPr>
                <w:b w:val="0"/>
              </w:rPr>
              <w:t>P</w:t>
            </w:r>
            <w:r w:rsidRPr="007B0EF9">
              <w:rPr>
                <w:b w:val="0"/>
              </w:rPr>
              <w:t>rovider will have its services regularly audited by independent third parties and will let GEANT have access to the reports of those third parties</w:t>
            </w:r>
          </w:p>
          <w:p w14:paraId="5FFD79DF" w14:textId="77777777" w:rsidR="6FB7209A" w:rsidRPr="004F6B73" w:rsidRDefault="6FB7209A" w:rsidP="6FB7209A">
            <w:pPr>
              <w:rPr>
                <w:rFonts w:cs="Arial"/>
                <w:b w:val="0"/>
                <w:szCs w:val="20"/>
                <w:lang w:val="en-GB"/>
              </w:rPr>
            </w:pPr>
          </w:p>
          <w:p w14:paraId="1A394491" w14:textId="77777777" w:rsidR="7D6A68C5" w:rsidRPr="004F6B73" w:rsidRDefault="6FB7209A" w:rsidP="002302E9">
            <w:pPr>
              <w:jc w:val="left"/>
              <w:rPr>
                <w:rFonts w:cs="Arial"/>
                <w:b w:val="0"/>
                <w:szCs w:val="20"/>
                <w:lang w:val="en-GB"/>
              </w:rPr>
            </w:pPr>
            <w:r w:rsidRPr="004F6B73">
              <w:rPr>
                <w:rFonts w:eastAsiaTheme="minorEastAsia" w:cs="Arial"/>
                <w:b w:val="0"/>
                <w:color w:val="3B4045"/>
                <w:szCs w:val="20"/>
                <w:lang w:val="en-GB"/>
              </w:rPr>
              <w:t xml:space="preserve">Please note that additional </w:t>
            </w:r>
            <w:r w:rsidR="64A01B7F" w:rsidRPr="004F6B73">
              <w:rPr>
                <w:rFonts w:eastAsiaTheme="minorEastAsia" w:cs="Arial"/>
                <w:b w:val="0"/>
                <w:color w:val="3B4045"/>
                <w:szCs w:val="20"/>
                <w:lang w:val="en-GB"/>
              </w:rPr>
              <w:t>n</w:t>
            </w:r>
            <w:r w:rsidR="00E321D5" w:rsidRPr="004F6B73">
              <w:rPr>
                <w:rFonts w:eastAsiaTheme="minorEastAsia" w:cs="Arial"/>
                <w:b w:val="0"/>
                <w:color w:val="3B4045"/>
                <w:szCs w:val="20"/>
                <w:lang w:val="en-GB"/>
              </w:rPr>
              <w:t xml:space="preserve">ational </w:t>
            </w:r>
            <w:r w:rsidRPr="004F6B73">
              <w:rPr>
                <w:rFonts w:eastAsiaTheme="minorEastAsia" w:cs="Arial"/>
                <w:b w:val="0"/>
                <w:color w:val="3B4045"/>
                <w:szCs w:val="20"/>
                <w:lang w:val="en-GB"/>
              </w:rPr>
              <w:t>requirements from NRENs and their institutions may be applied</w:t>
            </w:r>
            <w:r w:rsidR="00E321D5" w:rsidRPr="004F6B73">
              <w:rPr>
                <w:rFonts w:eastAsiaTheme="minorEastAsia" w:cs="Arial"/>
                <w:b w:val="0"/>
                <w:color w:val="3B4045"/>
                <w:szCs w:val="20"/>
                <w:lang w:val="en-GB"/>
              </w:rPr>
              <w:t xml:space="preserve"> in retrospect</w:t>
            </w:r>
            <w:r w:rsidRPr="004F6B73">
              <w:rPr>
                <w:rFonts w:eastAsiaTheme="minorEastAsia" w:cs="Arial"/>
                <w:b w:val="0"/>
                <w:color w:val="3B4045"/>
                <w:szCs w:val="20"/>
                <w:lang w:val="en-GB"/>
              </w:rPr>
              <w:t>.</w:t>
            </w:r>
            <w:r w:rsidR="00E321D5" w:rsidRPr="004F6B73">
              <w:rPr>
                <w:rFonts w:eastAsiaTheme="minorEastAsia" w:cs="Arial"/>
                <w:b w:val="0"/>
                <w:color w:val="3B4045"/>
                <w:szCs w:val="20"/>
                <w:lang w:val="en-GB"/>
              </w:rPr>
              <w:t xml:space="preserve"> </w:t>
            </w:r>
          </w:p>
          <w:p w14:paraId="22083F60" w14:textId="77777777" w:rsidR="00621F9D" w:rsidRPr="004F6B73" w:rsidRDefault="00621F9D">
            <w:pPr>
              <w:rPr>
                <w:rFonts w:eastAsia="Calibri Light" w:cs="Arial"/>
                <w:b w:val="0"/>
                <w:i/>
                <w:iCs/>
                <w:szCs w:val="20"/>
                <w:lang w:val="en-GB"/>
              </w:rPr>
            </w:pPr>
          </w:p>
          <w:p w14:paraId="31741167" w14:textId="77777777" w:rsidR="652B17CD" w:rsidRPr="004F6B73" w:rsidRDefault="002302E9">
            <w:pPr>
              <w:rPr>
                <w:rFonts w:eastAsia="Calibri Light" w:cs="Arial"/>
                <w:b w:val="0"/>
                <w:i/>
                <w:iCs/>
                <w:szCs w:val="20"/>
                <w:lang w:val="en-GB"/>
              </w:rPr>
            </w:pPr>
            <w:r w:rsidRPr="004F6B73">
              <w:rPr>
                <w:rFonts w:eastAsia="Calibri Light" w:cs="Arial"/>
                <w:b w:val="0"/>
                <w:i/>
                <w:iCs/>
                <w:szCs w:val="20"/>
                <w:lang w:val="en-GB"/>
              </w:rPr>
              <w:t>Response Guidance</w:t>
            </w:r>
          </w:p>
          <w:p w14:paraId="4144249F" w14:textId="5932F4F7" w:rsidR="6FB7209A" w:rsidRPr="002A336A" w:rsidDel="00140965" w:rsidRDefault="00D62291" w:rsidP="00621F9D">
            <w:pPr>
              <w:pStyle w:val="ListParagraph"/>
              <w:numPr>
                <w:ilvl w:val="0"/>
                <w:numId w:val="69"/>
              </w:numPr>
              <w:spacing w:after="60"/>
              <w:rPr>
                <w:rFonts w:cs="Arial"/>
                <w:b w:val="0"/>
                <w:szCs w:val="20"/>
                <w:lang w:val="en-GB"/>
              </w:rPr>
            </w:pPr>
            <w:r w:rsidRPr="007B0EF9">
              <w:rPr>
                <w:b w:val="0"/>
                <w:lang w:val="en-GB"/>
              </w:rPr>
              <w:t xml:space="preserve">Response to Q to confirm </w:t>
            </w:r>
            <w:r w:rsidR="007B0EF9">
              <w:rPr>
                <w:b w:val="0"/>
                <w:lang w:val="en-GB"/>
              </w:rPr>
              <w:t xml:space="preserve">compliance, </w:t>
            </w:r>
            <w:r w:rsidRPr="007B0EF9">
              <w:rPr>
                <w:b w:val="0"/>
                <w:lang w:val="en-GB"/>
              </w:rPr>
              <w:t xml:space="preserve">Vol 3 review and acceptance of Clause </w:t>
            </w:r>
            <w:r w:rsidR="009C3701" w:rsidRPr="007B0EF9">
              <w:rPr>
                <w:b w:val="0"/>
                <w:lang w:val="en-GB"/>
              </w:rPr>
              <w:t>12</w:t>
            </w:r>
          </w:p>
          <w:p w14:paraId="3CD2D0F1" w14:textId="76E68684" w:rsidR="7D6A68C5" w:rsidRPr="004F6B73" w:rsidRDefault="7D6A68C5" w:rsidP="00D62291">
            <w:pPr>
              <w:ind w:left="738" w:hanging="284"/>
              <w:rPr>
                <w:rFonts w:eastAsia="Calibri Light" w:cs="Calibri Light"/>
                <w:szCs w:val="20"/>
                <w:lang w:val="en-GB"/>
              </w:rPr>
            </w:pPr>
          </w:p>
        </w:tc>
      </w:tr>
      <w:tr w:rsidR="6FB7209A" w:rsidRPr="004F6B73" w14:paraId="520F4DF0" w14:textId="77777777" w:rsidTr="00D62291">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3071722" w14:textId="77777777" w:rsidR="6FB7209A" w:rsidRPr="004F6B73" w:rsidRDefault="64A01B7F" w:rsidP="6FB7209A">
            <w:pPr>
              <w:spacing w:after="160" w:line="280" w:lineRule="atLeast"/>
              <w:ind w:firstLine="3150"/>
              <w:rPr>
                <w:lang w:val="en-GB"/>
              </w:rPr>
            </w:pPr>
            <w:r w:rsidRPr="004F6B73">
              <w:rPr>
                <w:rFonts w:eastAsiaTheme="minorEastAsia" w:cstheme="minorBidi"/>
                <w:lang w:val="en-GB"/>
              </w:rPr>
              <w:t>Click here to enter text.</w:t>
            </w:r>
          </w:p>
        </w:tc>
      </w:tr>
    </w:tbl>
    <w:p w14:paraId="302DE12E" w14:textId="77777777" w:rsidR="6FB7209A" w:rsidRPr="004F6B73" w:rsidRDefault="6FB7209A" w:rsidP="6FB7209A">
      <w:pPr>
        <w:rPr>
          <w:lang w:val="en-GB"/>
        </w:rPr>
      </w:pPr>
    </w:p>
    <w:p w14:paraId="55359538" w14:textId="77777777" w:rsidR="00AE0CA4" w:rsidRPr="004F6B73" w:rsidRDefault="00AE0CA4" w:rsidP="6FB7209A">
      <w:pPr>
        <w:rPr>
          <w:lang w:val="en-GB"/>
        </w:rPr>
      </w:pPr>
    </w:p>
    <w:tbl>
      <w:tblPr>
        <w:tblStyle w:val="TableGridLight1"/>
        <w:tblW w:w="9067" w:type="dxa"/>
        <w:tblLook w:val="04A0" w:firstRow="1" w:lastRow="0" w:firstColumn="1" w:lastColumn="0" w:noHBand="0" w:noVBand="1"/>
      </w:tblPr>
      <w:tblGrid>
        <w:gridCol w:w="9067"/>
      </w:tblGrid>
      <w:tr w:rsidR="00E50437" w:rsidRPr="004F6B73" w14:paraId="3A741B5A"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3AA61BC" w14:textId="77777777" w:rsidR="00E50437" w:rsidRPr="004F6B73" w:rsidRDefault="64A01B7F" w:rsidP="00B429D7">
            <w:pPr>
              <w:pStyle w:val="BodyText"/>
              <w:rPr>
                <w:szCs w:val="24"/>
              </w:rPr>
            </w:pPr>
            <w:r w:rsidRPr="004F6B73">
              <w:t>AC</w:t>
            </w:r>
            <w:r w:rsidR="00F23A7C" w:rsidRPr="004F6B73">
              <w:t>8</w:t>
            </w:r>
            <w:r w:rsidRPr="004F6B73">
              <w:t xml:space="preserve"> – General Data Security (Awarding Criteria)</w:t>
            </w:r>
          </w:p>
        </w:tc>
      </w:tr>
      <w:tr w:rsidR="00E50437" w:rsidRPr="004F6B73" w14:paraId="56C11AD1"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34A0C10" w14:textId="77777777" w:rsidR="6FB7209A" w:rsidRPr="004F6B73" w:rsidRDefault="008773EA" w:rsidP="6FB7209A">
            <w:pPr>
              <w:rPr>
                <w:rFonts w:cs="Arial"/>
                <w:b w:val="0"/>
                <w:szCs w:val="20"/>
                <w:lang w:val="en-GB"/>
              </w:rPr>
            </w:pPr>
            <w:r w:rsidRPr="004F6B73">
              <w:rPr>
                <w:rFonts w:eastAsiaTheme="minorEastAsia" w:cs="Arial"/>
                <w:b w:val="0"/>
                <w:color w:val="3B4045"/>
                <w:szCs w:val="20"/>
                <w:lang w:val="en-GB"/>
              </w:rPr>
              <w:t xml:space="preserve">R. </w:t>
            </w:r>
            <w:r w:rsidR="64A01B7F" w:rsidRPr="004F6B73">
              <w:rPr>
                <w:rFonts w:eastAsiaTheme="minorEastAsia" w:cs="Arial"/>
                <w:b w:val="0"/>
                <w:color w:val="3B4045"/>
                <w:szCs w:val="20"/>
                <w:lang w:val="en-GB"/>
              </w:rPr>
              <w:t xml:space="preserve">Providers need to ensure secure, reliable and a legally compliant treatment of customer's data. </w:t>
            </w:r>
          </w:p>
          <w:p w14:paraId="1ABD766A" w14:textId="77777777" w:rsidR="6FB7209A" w:rsidRPr="004F6B73" w:rsidRDefault="6FB7209A">
            <w:pPr>
              <w:rPr>
                <w:rFonts w:cs="Arial"/>
                <w:b w:val="0"/>
                <w:szCs w:val="20"/>
                <w:lang w:val="en-GB"/>
              </w:rPr>
            </w:pPr>
          </w:p>
          <w:p w14:paraId="7174879D" w14:textId="77777777" w:rsidR="00E50437" w:rsidRPr="004F6B73" w:rsidRDefault="008773EA" w:rsidP="6FB7209A">
            <w:pPr>
              <w:spacing w:line="240" w:lineRule="auto"/>
              <w:rPr>
                <w:rFonts w:eastAsia="Arial" w:cs="Arial"/>
                <w:b w:val="0"/>
                <w:szCs w:val="20"/>
                <w:lang w:val="en-GB"/>
              </w:rPr>
            </w:pPr>
            <w:r w:rsidRPr="004F6B73">
              <w:rPr>
                <w:rFonts w:eastAsia="Arial" w:cs="Arial"/>
                <w:b w:val="0"/>
                <w:color w:val="000000" w:themeColor="text2"/>
                <w:szCs w:val="20"/>
                <w:lang w:val="en-GB"/>
              </w:rPr>
              <w:t xml:space="preserve">Q. </w:t>
            </w:r>
            <w:r w:rsidR="64A01B7F" w:rsidRPr="004F6B73">
              <w:rPr>
                <w:rFonts w:eastAsia="Arial" w:cs="Arial"/>
                <w:b w:val="0"/>
                <w:color w:val="000000" w:themeColor="text2"/>
                <w:szCs w:val="20"/>
                <w:lang w:val="en-GB"/>
              </w:rPr>
              <w:t xml:space="preserve">Please describe in detail </w:t>
            </w:r>
            <w:r w:rsidRPr="004F6B73">
              <w:rPr>
                <w:rFonts w:eastAsia="Arial" w:cs="Arial"/>
                <w:b w:val="0"/>
                <w:color w:val="000000" w:themeColor="text2"/>
                <w:szCs w:val="20"/>
                <w:lang w:val="en-GB"/>
              </w:rPr>
              <w:t xml:space="preserve">the </w:t>
            </w:r>
            <w:r w:rsidR="64A01B7F" w:rsidRPr="004F6B73">
              <w:rPr>
                <w:rFonts w:eastAsia="Arial" w:cs="Arial"/>
                <w:b w:val="0"/>
                <w:color w:val="000000" w:themeColor="text2"/>
                <w:szCs w:val="20"/>
                <w:lang w:val="en-GB"/>
              </w:rPr>
              <w:t>polic</w:t>
            </w:r>
            <w:r w:rsidRPr="004F6B73">
              <w:rPr>
                <w:rFonts w:eastAsia="Arial" w:cs="Arial"/>
                <w:b w:val="0"/>
                <w:color w:val="000000" w:themeColor="text2"/>
                <w:szCs w:val="20"/>
                <w:lang w:val="en-GB"/>
              </w:rPr>
              <w:t>ies and processes</w:t>
            </w:r>
            <w:r w:rsidR="64A01B7F" w:rsidRPr="004F6B73">
              <w:rPr>
                <w:rFonts w:eastAsia="Arial" w:cs="Arial"/>
                <w:b w:val="0"/>
                <w:color w:val="000000" w:themeColor="text2"/>
                <w:szCs w:val="20"/>
                <w:lang w:val="en-GB"/>
              </w:rPr>
              <w:t xml:space="preserve"> to ensure data security and data privacy in relation to the proposed services. </w:t>
            </w:r>
          </w:p>
          <w:p w14:paraId="1E837A56" w14:textId="77777777" w:rsidR="6FB7209A" w:rsidRPr="004F6B73" w:rsidRDefault="6FB7209A" w:rsidP="6FB7209A">
            <w:pPr>
              <w:rPr>
                <w:rFonts w:cs="Arial"/>
                <w:b w:val="0"/>
                <w:szCs w:val="20"/>
                <w:lang w:val="en-GB"/>
              </w:rPr>
            </w:pPr>
          </w:p>
          <w:p w14:paraId="34F90917" w14:textId="77777777" w:rsidR="00E50437" w:rsidRPr="004F6B73" w:rsidRDefault="64A01B7F" w:rsidP="00E50437">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0DE74A5"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mechanisms to protect data at rest and in transit. </w:t>
            </w:r>
          </w:p>
          <w:p w14:paraId="012DCE1D" w14:textId="77777777" w:rsidR="00E50437" w:rsidRPr="004F6B73" w:rsidRDefault="64A01B7F">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customer data transiting networks (Internet, inside your network, connection to 3rd parties) is protected against tampering and eavesdropping (e.g. network protection, use of encryption)</w:t>
            </w:r>
          </w:p>
          <w:p w14:paraId="5548DECA" w14:textId="1B318F99"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the provided features for data encryption on the primary data storage and the storage on the backup facility, including key management feature where the encryption key is exclusively available to the customer and is not stored by the </w:t>
            </w:r>
            <w:r w:rsidR="00BA6297">
              <w:rPr>
                <w:rFonts w:eastAsia="Arial" w:cs="Arial"/>
                <w:b w:val="0"/>
                <w:i/>
                <w:iCs/>
                <w:szCs w:val="20"/>
                <w:lang w:val="en-GB"/>
              </w:rPr>
              <w:t>IaaS</w:t>
            </w:r>
            <w:r w:rsidRPr="004F6B73">
              <w:rPr>
                <w:rFonts w:eastAsia="Arial" w:cs="Arial"/>
                <w:b w:val="0"/>
                <w:i/>
                <w:iCs/>
                <w:szCs w:val="20"/>
                <w:lang w:val="en-GB"/>
              </w:rPr>
              <w:t xml:space="preserve"> service provider.</w:t>
            </w:r>
          </w:p>
          <w:p w14:paraId="6797C452"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in detail how the assets (i.e. systems) storing and processing customer data, as well as the log files, are protected and monitored against physical tampering, loss, damage, seizure and against misuse, manipulation and retrieval by unauthorized persons.</w:t>
            </w:r>
          </w:p>
          <w:p w14:paraId="44537A65" w14:textId="61E45ACF"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how you ensure that data of different customers are reliably separated to prevent malicious or compromised customers from affecting the whole or parts of the </w:t>
            </w:r>
            <w:r w:rsidR="00BA6297">
              <w:rPr>
                <w:rFonts w:eastAsia="Arial" w:cs="Arial"/>
                <w:b w:val="0"/>
                <w:i/>
                <w:iCs/>
                <w:szCs w:val="20"/>
                <w:lang w:val="en-GB"/>
              </w:rPr>
              <w:t>IaaS</w:t>
            </w:r>
            <w:r w:rsidRPr="004F6B73">
              <w:rPr>
                <w:rFonts w:eastAsia="Arial" w:cs="Arial"/>
                <w:b w:val="0"/>
                <w:i/>
                <w:iCs/>
                <w:szCs w:val="20"/>
                <w:lang w:val="en-GB"/>
              </w:rPr>
              <w:t xml:space="preserve"> service or data of another.</w:t>
            </w:r>
          </w:p>
          <w:p w14:paraId="518B5127" w14:textId="19F10EF9"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processes and procedures in the field of </w:t>
            </w:r>
            <w:r w:rsidR="00BA6297">
              <w:rPr>
                <w:rFonts w:eastAsia="Arial" w:cs="Arial"/>
                <w:b w:val="0"/>
                <w:i/>
                <w:iCs/>
                <w:szCs w:val="20"/>
                <w:lang w:val="en-GB"/>
              </w:rPr>
              <w:t>IaaS</w:t>
            </w:r>
            <w:r w:rsidRPr="004F6B73">
              <w:rPr>
                <w:rFonts w:eastAsia="Arial" w:cs="Arial"/>
                <w:b w:val="0"/>
                <w:i/>
                <w:iCs/>
                <w:szCs w:val="20"/>
                <w:lang w:val="en-GB"/>
              </w:rPr>
              <w:t xml:space="preserve"> in place to ensure operational security (Change Management, Configuration Management, Vulnerability Management, Protective monitoring, (Security) Incident Management)</w:t>
            </w:r>
          </w:p>
          <w:p w14:paraId="68B5248D"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you ensure human resource security prior, during and on termination or change of employment i.e. screening of new staff, security awareness programs.</w:t>
            </w:r>
          </w:p>
          <w:p w14:paraId="084817D5" w14:textId="34448B02"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lastRenderedPageBreak/>
              <w:t xml:space="preserve">If you developed your own applications to provide or support your offered </w:t>
            </w:r>
            <w:r w:rsidR="00BA6297">
              <w:rPr>
                <w:rFonts w:eastAsia="Arial" w:cs="Arial"/>
                <w:b w:val="0"/>
                <w:i/>
                <w:iCs/>
                <w:szCs w:val="20"/>
                <w:lang w:val="en-GB"/>
              </w:rPr>
              <w:t>IaaS</w:t>
            </w:r>
            <w:r w:rsidRPr="004F6B73">
              <w:rPr>
                <w:rFonts w:eastAsia="Arial" w:cs="Arial"/>
                <w:b w:val="0"/>
                <w:i/>
                <w:iCs/>
                <w:szCs w:val="20"/>
                <w:lang w:val="en-GB"/>
              </w:rPr>
              <w:t xml:space="preserve"> services do you design and develop them following internationally accepted security development standards and procedures as well as conducting regular audits?</w:t>
            </w:r>
          </w:p>
          <w:p w14:paraId="50C6FB5A"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you ensure protection of external interfaces, e.g. management portal, APIs a customer can use to access the service and its data.</w:t>
            </w:r>
          </w:p>
          <w:p w14:paraId="7CA595A4"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the methods used by the service administrators to manage the operational service and mitigate any risk of exploitation</w:t>
            </w:r>
          </w:p>
          <w:p w14:paraId="776AAEA2"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in detail processes and procedures having in place, which a customer can (optionally) use to ensure business continuity or disaster recovery. </w:t>
            </w:r>
          </w:p>
          <w:p w14:paraId="52BA7902" w14:textId="77777777" w:rsidR="00E50437" w:rsidRPr="004F6B73" w:rsidRDefault="00E50437" w:rsidP="6FB7209A">
            <w:pPr>
              <w:pStyle w:val="BodyText"/>
              <w:spacing w:before="0" w:after="120" w:line="240" w:lineRule="auto"/>
              <w:ind w:left="720"/>
              <w:jc w:val="left"/>
              <w:rPr>
                <w:i/>
                <w:szCs w:val="20"/>
              </w:rPr>
            </w:pPr>
          </w:p>
        </w:tc>
      </w:tr>
      <w:tr w:rsidR="00E50437" w:rsidRPr="004F6B73" w14:paraId="1C3C1BD1"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492E9CA4" w14:textId="6F8132C9" w:rsidR="00E50437" w:rsidRPr="004F6B73" w:rsidRDefault="0009747E" w:rsidP="004620E1">
            <w:pPr>
              <w:tabs>
                <w:tab w:val="center" w:pos="3150"/>
              </w:tabs>
              <w:snapToGrid/>
              <w:spacing w:after="160" w:line="280" w:lineRule="atLeast"/>
              <w:jc w:val="center"/>
              <w:rPr>
                <w:rFonts w:cstheme="minorHAnsi"/>
                <w:szCs w:val="20"/>
                <w:lang w:val="en-GB"/>
              </w:rPr>
            </w:pPr>
            <w:sdt>
              <w:sdtPr>
                <w:rPr>
                  <w:rFonts w:cstheme="minorHAnsi"/>
                  <w:szCs w:val="20"/>
                  <w:lang w:val="en-GB"/>
                </w:rPr>
                <w:id w:val="-914006862"/>
                <w:placeholder>
                  <w:docPart w:val="8FB3A84349CF4C53A59B415968297DDD"/>
                </w:placeholder>
                <w:showingPlcHdr/>
              </w:sdtPr>
              <w:sdtEndPr/>
              <w:sdtContent>
                <w:r w:rsidR="00E50437" w:rsidRPr="004F6B73">
                  <w:rPr>
                    <w:rFonts w:cstheme="minorHAnsi"/>
                    <w:szCs w:val="20"/>
                    <w:shd w:val="clear" w:color="auto" w:fill="F2F2F2" w:themeFill="background1" w:themeFillShade="F2"/>
                    <w:lang w:val="en-GB"/>
                  </w:rPr>
                  <w:t>Click here to enter text.</w:t>
                </w:r>
              </w:sdtContent>
            </w:sdt>
          </w:p>
        </w:tc>
      </w:tr>
    </w:tbl>
    <w:p w14:paraId="4903EB67" w14:textId="77777777" w:rsidR="00E50437" w:rsidRPr="004F6B73" w:rsidRDefault="00E50437" w:rsidP="00E50437">
      <w:pPr>
        <w:pStyle w:val="BodyText"/>
        <w:rPr>
          <w:lang w:eastAsia="ko-KR"/>
        </w:rPr>
      </w:pPr>
    </w:p>
    <w:tbl>
      <w:tblPr>
        <w:tblStyle w:val="TableGridLight1"/>
        <w:tblW w:w="0" w:type="auto"/>
        <w:tblLook w:val="04A0" w:firstRow="1" w:lastRow="0" w:firstColumn="1" w:lastColumn="0" w:noHBand="0" w:noVBand="1"/>
      </w:tblPr>
      <w:tblGrid>
        <w:gridCol w:w="9016"/>
      </w:tblGrid>
      <w:tr w:rsidR="6FB7209A" w:rsidRPr="004F6B73" w14:paraId="37F0592E" w14:textId="77777777" w:rsidTr="218B0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66ABD63" w14:textId="77777777" w:rsidR="6FB7209A" w:rsidRPr="004F6B73" w:rsidRDefault="64A01B7F" w:rsidP="00795CD8">
            <w:pPr>
              <w:pStyle w:val="BodyText"/>
            </w:pPr>
            <w:r w:rsidRPr="004F6B73">
              <w:t xml:space="preserve"> AC</w:t>
            </w:r>
            <w:r w:rsidR="00795CD8" w:rsidRPr="004F6B73">
              <w:t>9</w:t>
            </w:r>
            <w:r w:rsidRPr="004F6B73">
              <w:rPr>
                <w:rFonts w:eastAsia="Calibri Light" w:cs="Calibri Light"/>
              </w:rPr>
              <w:t>–</w:t>
            </w:r>
            <w:r w:rsidRPr="004F6B73">
              <w:t xml:space="preserve"> </w:t>
            </w:r>
            <w:r w:rsidR="005A5E85" w:rsidRPr="004F6B73">
              <w:t xml:space="preserve">Sensitivity Levels for </w:t>
            </w:r>
            <w:r w:rsidRPr="004F6B73">
              <w:t>Data (Awarding Criteria)</w:t>
            </w:r>
          </w:p>
        </w:tc>
      </w:tr>
      <w:tr w:rsidR="6FB7209A" w:rsidRPr="004F6B73" w14:paraId="786048CA"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A9A07DD" w14:textId="4AB7809C" w:rsidR="6FB7209A" w:rsidRPr="004F6B73" w:rsidRDefault="00471E70" w:rsidP="6FB7209A">
            <w:pPr>
              <w:rPr>
                <w:rFonts w:eastAsiaTheme="minorEastAsia" w:cs="Arial"/>
                <w:b w:val="0"/>
                <w:bCs w:val="0"/>
                <w:color w:val="3B4045"/>
                <w:szCs w:val="20"/>
                <w:lang w:val="en-GB"/>
              </w:rPr>
            </w:pPr>
            <w:r w:rsidRPr="004F6B73">
              <w:rPr>
                <w:rFonts w:eastAsiaTheme="minorEastAsia" w:cs="Arial"/>
                <w:b w:val="0"/>
                <w:color w:val="3B4045"/>
                <w:szCs w:val="20"/>
                <w:lang w:val="en-GB"/>
              </w:rPr>
              <w:t xml:space="preserve">R. </w:t>
            </w:r>
            <w:r w:rsidR="64A01B7F" w:rsidRPr="004F6B73">
              <w:rPr>
                <w:rFonts w:eastAsiaTheme="minorEastAsia" w:cs="Arial"/>
                <w:b w:val="0"/>
                <w:color w:val="3B4045"/>
                <w:szCs w:val="20"/>
                <w:lang w:val="en-GB"/>
              </w:rPr>
              <w:t xml:space="preserve">Specific rules apply in the </w:t>
            </w:r>
            <w:r w:rsidRPr="004F6B73">
              <w:rPr>
                <w:rFonts w:eastAsiaTheme="minorEastAsia" w:cs="Arial"/>
                <w:b w:val="0"/>
                <w:color w:val="3B4045"/>
                <w:szCs w:val="20"/>
                <w:lang w:val="en-GB"/>
              </w:rPr>
              <w:t xml:space="preserve">handling of certain data types, </w:t>
            </w:r>
            <w:r w:rsidR="008262B6" w:rsidRPr="004F6B73">
              <w:rPr>
                <w:rFonts w:eastAsiaTheme="minorEastAsia" w:cs="Arial"/>
                <w:b w:val="0"/>
                <w:color w:val="3B4045"/>
                <w:szCs w:val="20"/>
                <w:lang w:val="en-GB"/>
              </w:rPr>
              <w:t>e.g.</w:t>
            </w:r>
            <w:r w:rsidRPr="004F6B73">
              <w:rPr>
                <w:rFonts w:eastAsiaTheme="minorEastAsia" w:cs="Arial"/>
                <w:b w:val="0"/>
                <w:color w:val="3B4045"/>
                <w:szCs w:val="20"/>
                <w:lang w:val="en-GB"/>
              </w:rPr>
              <w:t xml:space="preserve"> in the </w:t>
            </w:r>
            <w:r w:rsidR="64A01B7F" w:rsidRPr="004F6B73">
              <w:rPr>
                <w:rFonts w:eastAsiaTheme="minorEastAsia" w:cs="Arial"/>
                <w:b w:val="0"/>
                <w:color w:val="3B4045"/>
                <w:szCs w:val="20"/>
                <w:lang w:val="en-GB"/>
              </w:rPr>
              <w:t>area of public health</w:t>
            </w:r>
            <w:r w:rsidRPr="004F6B73">
              <w:rPr>
                <w:rFonts w:eastAsiaTheme="minorEastAsia" w:cs="Arial"/>
                <w:b w:val="0"/>
                <w:color w:val="3B4045"/>
                <w:szCs w:val="20"/>
                <w:lang w:val="en-GB"/>
              </w:rPr>
              <w:t xml:space="preserve"> or military research</w:t>
            </w:r>
            <w:r w:rsidR="64A01B7F" w:rsidRPr="004F6B73">
              <w:rPr>
                <w:rFonts w:eastAsiaTheme="minorEastAsia" w:cs="Arial"/>
                <w:b w:val="0"/>
                <w:color w:val="3B4045"/>
                <w:szCs w:val="20"/>
                <w:lang w:val="en-GB"/>
              </w:rPr>
              <w:t xml:space="preserve">. Some </w:t>
            </w:r>
            <w:r w:rsidR="00F37B56" w:rsidRPr="004F6B73">
              <w:rPr>
                <w:rFonts w:eastAsiaTheme="minorEastAsia" w:cs="Arial"/>
                <w:b w:val="0"/>
                <w:color w:val="3B4045"/>
                <w:szCs w:val="20"/>
                <w:lang w:val="en-GB"/>
              </w:rPr>
              <w:t>customers may</w:t>
            </w:r>
            <w:r w:rsidR="64A01B7F" w:rsidRPr="004F6B73">
              <w:rPr>
                <w:rFonts w:eastAsiaTheme="minorEastAsia" w:cs="Arial"/>
                <w:b w:val="0"/>
                <w:color w:val="3B4045"/>
                <w:szCs w:val="20"/>
                <w:lang w:val="en-GB"/>
              </w:rPr>
              <w:t xml:space="preserve"> demand a secure, reliable and legally compliant treatment of </w:t>
            </w:r>
            <w:r w:rsidRPr="004F6B73">
              <w:rPr>
                <w:rFonts w:eastAsiaTheme="minorEastAsia" w:cs="Arial"/>
                <w:b w:val="0"/>
                <w:color w:val="3B4045"/>
                <w:szCs w:val="20"/>
                <w:lang w:val="en-GB"/>
              </w:rPr>
              <w:t>such data</w:t>
            </w:r>
            <w:r w:rsidR="64A01B7F" w:rsidRPr="004F6B73">
              <w:rPr>
                <w:rFonts w:eastAsiaTheme="minorEastAsia" w:cs="Arial"/>
                <w:b w:val="0"/>
                <w:color w:val="3B4045"/>
                <w:szCs w:val="20"/>
                <w:lang w:val="en-GB"/>
              </w:rPr>
              <w:t xml:space="preserve">. </w:t>
            </w:r>
          </w:p>
          <w:p w14:paraId="222C6E12" w14:textId="77777777" w:rsidR="00F37B56" w:rsidRPr="004F6B73" w:rsidRDefault="00F37B56" w:rsidP="6FB7209A">
            <w:pPr>
              <w:rPr>
                <w:rFonts w:cs="Arial"/>
                <w:b w:val="0"/>
                <w:szCs w:val="20"/>
                <w:lang w:val="en-GB"/>
              </w:rPr>
            </w:pPr>
          </w:p>
          <w:p w14:paraId="1D8778A4" w14:textId="24B08D8C" w:rsidR="00471E70" w:rsidRPr="004F6B73" w:rsidRDefault="00471E70" w:rsidP="6FB7209A">
            <w:pPr>
              <w:rPr>
                <w:rFonts w:cs="Arial"/>
                <w:b w:val="0"/>
                <w:szCs w:val="20"/>
                <w:lang w:val="en-GB"/>
              </w:rPr>
            </w:pPr>
            <w:r w:rsidRPr="004F6B73">
              <w:rPr>
                <w:rFonts w:cs="Arial"/>
                <w:b w:val="0"/>
                <w:szCs w:val="20"/>
                <w:lang w:val="en-GB"/>
              </w:rPr>
              <w:t xml:space="preserve">Q. </w:t>
            </w:r>
            <w:r w:rsidR="002D171C" w:rsidRPr="004F6B73">
              <w:rPr>
                <w:rFonts w:cs="Arial"/>
                <w:b w:val="0"/>
                <w:szCs w:val="20"/>
                <w:lang w:val="en-GB"/>
              </w:rPr>
              <w:t>Tenderer</w:t>
            </w:r>
            <w:r w:rsidRPr="004F6B73">
              <w:rPr>
                <w:rFonts w:cs="Arial"/>
                <w:b w:val="0"/>
                <w:szCs w:val="20"/>
                <w:lang w:val="en-GB"/>
              </w:rPr>
              <w:t>s</w:t>
            </w:r>
            <w:r w:rsidR="00D62291" w:rsidRPr="004F6B73">
              <w:rPr>
                <w:rFonts w:cs="Arial"/>
                <w:b w:val="0"/>
                <w:szCs w:val="20"/>
                <w:lang w:val="en-GB"/>
              </w:rPr>
              <w:t xml:space="preserve"> are to describe how they define </w:t>
            </w:r>
            <w:r w:rsidRPr="004F6B73">
              <w:rPr>
                <w:rFonts w:cs="Arial"/>
                <w:b w:val="0"/>
                <w:szCs w:val="20"/>
                <w:lang w:val="en-GB"/>
              </w:rPr>
              <w:t>data types and what service options exist for tailoring services to ensure that data types are handled to meet compliance obligations.</w:t>
            </w:r>
          </w:p>
          <w:p w14:paraId="712BE5B8" w14:textId="77777777" w:rsidR="008773EA" w:rsidRPr="004F6B73" w:rsidRDefault="008773EA" w:rsidP="008773EA">
            <w:pPr>
              <w:pStyle w:val="Tablecells"/>
              <w:spacing w:after="60" w:line="240" w:lineRule="auto"/>
              <w:rPr>
                <w:rFonts w:ascii="Calibri Light" w:eastAsia="Calibri Light" w:hAnsi="Calibri Light" w:cs="Arial"/>
                <w:b w:val="0"/>
                <w:bCs w:val="0"/>
                <w:i/>
                <w:iCs/>
              </w:rPr>
            </w:pPr>
          </w:p>
          <w:p w14:paraId="719A3C53" w14:textId="403EBA9B" w:rsidR="00D62291" w:rsidRPr="004F6B73" w:rsidRDefault="00D62291" w:rsidP="008773EA">
            <w:pPr>
              <w:pStyle w:val="Tablecells"/>
              <w:spacing w:after="60" w:line="240" w:lineRule="auto"/>
              <w:rPr>
                <w:rFonts w:ascii="Calibri Light" w:eastAsia="Calibri Light" w:hAnsi="Calibri Light" w:cs="Arial"/>
                <w:b w:val="0"/>
                <w:bCs w:val="0"/>
                <w:iCs/>
              </w:rPr>
            </w:pPr>
            <w:r w:rsidRPr="004F6B73">
              <w:rPr>
                <w:rFonts w:ascii="Calibri Light" w:eastAsia="Calibri Light" w:hAnsi="Calibri Light" w:cs="Arial"/>
                <w:b w:val="0"/>
                <w:bCs w:val="0"/>
                <w:iCs/>
              </w:rPr>
              <w:t>NB It is the customers responsibility to determine which data type it’s data is.</w:t>
            </w:r>
          </w:p>
          <w:p w14:paraId="3C18C240" w14:textId="77777777" w:rsidR="6FB7209A" w:rsidRPr="004F6B73" w:rsidRDefault="00140965" w:rsidP="6FB7209A">
            <w:pPr>
              <w:pStyle w:val="Tablecells"/>
              <w:spacing w:after="60" w:line="240" w:lineRule="auto"/>
              <w:rPr>
                <w:rFonts w:ascii="Calibri Light" w:hAnsi="Calibri Light" w:cs="Arial"/>
                <w:b w:val="0"/>
              </w:rPr>
            </w:pPr>
            <w:r w:rsidRPr="004F6B73">
              <w:rPr>
                <w:rFonts w:ascii="Calibri Light" w:eastAsia="Calibri Light" w:hAnsi="Calibri Light" w:cs="Arial"/>
                <w:b w:val="0"/>
                <w:bCs w:val="0"/>
                <w:i/>
                <w:iCs/>
              </w:rPr>
              <w:t>Response Guidance</w:t>
            </w:r>
          </w:p>
          <w:p w14:paraId="0C18A1FA" w14:textId="77777777" w:rsidR="6FB7209A" w:rsidRDefault="1475B317" w:rsidP="00B429D7">
            <w:pPr>
              <w:pStyle w:val="ListParagraph"/>
              <w:numPr>
                <w:ilvl w:val="0"/>
                <w:numId w:val="49"/>
              </w:numPr>
              <w:spacing w:before="0" w:after="120" w:line="240" w:lineRule="auto"/>
              <w:jc w:val="left"/>
              <w:rPr>
                <w:rFonts w:eastAsia="Arial" w:cs="Arial"/>
                <w:b w:val="0"/>
                <w:i/>
                <w:iCs/>
                <w:szCs w:val="20"/>
                <w:lang w:val="en-GB"/>
              </w:rPr>
            </w:pPr>
            <w:r w:rsidRPr="004F6B73">
              <w:rPr>
                <w:rFonts w:eastAsia="Arial" w:cs="Arial"/>
                <w:b w:val="0"/>
                <w:i/>
                <w:iCs/>
                <w:szCs w:val="20"/>
                <w:lang w:val="en-GB"/>
              </w:rPr>
              <w:t>Please list any changes and/or additions to your response in AC</w:t>
            </w:r>
            <w:r w:rsidR="00B429D7" w:rsidRPr="004F6B73">
              <w:rPr>
                <w:rFonts w:eastAsia="Arial" w:cs="Arial"/>
                <w:b w:val="0"/>
                <w:i/>
                <w:iCs/>
                <w:szCs w:val="20"/>
                <w:lang w:val="en-GB"/>
              </w:rPr>
              <w:t>6</w:t>
            </w:r>
            <w:r w:rsidRPr="004F6B73">
              <w:rPr>
                <w:rFonts w:eastAsia="Arial" w:cs="Arial"/>
                <w:b w:val="0"/>
                <w:i/>
                <w:iCs/>
                <w:szCs w:val="20"/>
                <w:lang w:val="en-GB"/>
              </w:rPr>
              <w:t xml:space="preserve"> above (General Data Security)</w:t>
            </w:r>
          </w:p>
          <w:p w14:paraId="1CE0D536" w14:textId="77777777" w:rsidR="006304E3" w:rsidRPr="006304E3" w:rsidRDefault="006304E3" w:rsidP="006304E3">
            <w:pPr>
              <w:spacing w:before="0" w:after="120" w:line="240" w:lineRule="auto"/>
              <w:ind w:left="360"/>
              <w:jc w:val="left"/>
              <w:rPr>
                <w:rFonts w:eastAsia="Arial" w:cs="Arial"/>
                <w:i/>
                <w:iCs/>
                <w:szCs w:val="20"/>
                <w:lang w:val="en-GB"/>
              </w:rPr>
            </w:pPr>
          </w:p>
        </w:tc>
      </w:tr>
      <w:tr w:rsidR="6FB7209A" w:rsidRPr="004F6B73" w14:paraId="33254FEB"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20D554DC" w14:textId="77777777" w:rsidR="6FB7209A" w:rsidRPr="004F6B73" w:rsidRDefault="64A01B7F" w:rsidP="004620E1">
            <w:pPr>
              <w:spacing w:after="160" w:line="280" w:lineRule="atLeast"/>
              <w:ind w:firstLine="3150"/>
              <w:rPr>
                <w:lang w:val="en-GB"/>
              </w:rPr>
            </w:pPr>
            <w:r w:rsidRPr="004F6B73">
              <w:rPr>
                <w:rFonts w:eastAsiaTheme="minorEastAsia" w:cstheme="minorBidi"/>
                <w:lang w:val="en-GB"/>
              </w:rPr>
              <w:t>Click here to enter text.</w:t>
            </w:r>
          </w:p>
        </w:tc>
      </w:tr>
    </w:tbl>
    <w:p w14:paraId="3977B59A" w14:textId="77777777" w:rsidR="6FB7209A" w:rsidRPr="004F6B73" w:rsidRDefault="6FB7209A" w:rsidP="6FB7209A">
      <w:pPr>
        <w:pStyle w:val="BodyText"/>
      </w:pPr>
    </w:p>
    <w:p w14:paraId="442F291E" w14:textId="2D22CF7F" w:rsidR="00DD74B9" w:rsidRPr="004F6B73" w:rsidRDefault="64A01B7F" w:rsidP="00DD74B9">
      <w:pPr>
        <w:pStyle w:val="Heading2"/>
      </w:pPr>
      <w:bookmarkStart w:id="27" w:name="_Ref447532316"/>
      <w:bookmarkStart w:id="28" w:name="_Toc448858349"/>
      <w:r w:rsidRPr="004F6B73">
        <w:t>Commercial terms</w:t>
      </w:r>
      <w:bookmarkEnd w:id="27"/>
      <w:bookmarkEnd w:id="28"/>
    </w:p>
    <w:tbl>
      <w:tblPr>
        <w:tblStyle w:val="TableGridLight1"/>
        <w:tblW w:w="9067" w:type="dxa"/>
        <w:tblLook w:val="04A0" w:firstRow="1" w:lastRow="0" w:firstColumn="1" w:lastColumn="0" w:noHBand="0" w:noVBand="1"/>
      </w:tblPr>
      <w:tblGrid>
        <w:gridCol w:w="9067"/>
      </w:tblGrid>
      <w:tr w:rsidR="00966268" w:rsidRPr="004F6B73" w14:paraId="72234C3D"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0492BD4" w14:textId="70B55DBB" w:rsidR="00966268" w:rsidRPr="004F6B73" w:rsidRDefault="64A01B7F" w:rsidP="00F37C1B">
            <w:pPr>
              <w:pStyle w:val="BodyText"/>
              <w:rPr>
                <w:szCs w:val="24"/>
              </w:rPr>
            </w:pPr>
            <w:r w:rsidRPr="004F6B73">
              <w:t>MR</w:t>
            </w:r>
            <w:r w:rsidR="00B429D7" w:rsidRPr="004F6B73">
              <w:t>5</w:t>
            </w:r>
            <w:r w:rsidRPr="004F6B73">
              <w:t xml:space="preserve"> – Post-paid billing (</w:t>
            </w:r>
            <w:r w:rsidR="00B429D7" w:rsidRPr="004F6B73">
              <w:t>Minimum</w:t>
            </w:r>
            <w:r w:rsidRPr="004F6B73">
              <w:t xml:space="preserve"> </w:t>
            </w:r>
            <w:r w:rsidR="00F37C1B" w:rsidRPr="004F6B73">
              <w:t>Requirement</w:t>
            </w:r>
            <w:r w:rsidRPr="004F6B73">
              <w:t>)</w:t>
            </w:r>
          </w:p>
        </w:tc>
      </w:tr>
      <w:tr w:rsidR="00966268" w:rsidRPr="004F6B73" w14:paraId="628DDB31"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F30B366" w14:textId="77777777" w:rsidR="6FB7209A" w:rsidRPr="004F6B73" w:rsidRDefault="00907205" w:rsidP="00140965">
            <w:pPr>
              <w:pStyle w:val="NorduR"/>
              <w:numPr>
                <w:ilvl w:val="0"/>
                <w:numId w:val="0"/>
              </w:numPr>
              <w:spacing w:line="240" w:lineRule="auto"/>
              <w:rPr>
                <w:rFonts w:ascii="Calibri Light" w:eastAsia="Calibri Light" w:hAnsi="Calibri Light"/>
                <w:b w:val="0"/>
              </w:rPr>
            </w:pPr>
            <w:r w:rsidRPr="004F6B73">
              <w:rPr>
                <w:rFonts w:ascii="Calibri Light" w:eastAsia="Calibri Light" w:hAnsi="Calibri Light"/>
                <w:b w:val="0"/>
              </w:rPr>
              <w:t xml:space="preserve">R. </w:t>
            </w:r>
            <w:r w:rsidR="6FB7209A" w:rsidRPr="004F6B73">
              <w:rPr>
                <w:rFonts w:ascii="Calibri Light" w:eastAsia="Calibri Light" w:hAnsi="Calibri Light"/>
                <w:b w:val="0"/>
              </w:rPr>
              <w:t xml:space="preserve">NRENs and institutions often don’t have credit cards and need internal approval prior to ordering of services. </w:t>
            </w:r>
            <w:r w:rsidR="00044D11" w:rsidRPr="004F6B73">
              <w:rPr>
                <w:rFonts w:ascii="Calibri Light" w:eastAsia="Calibri Light" w:hAnsi="Calibri Light"/>
                <w:b w:val="0"/>
              </w:rPr>
              <w:t>Vendors must accept</w:t>
            </w:r>
            <w:r w:rsidR="6FB7209A" w:rsidRPr="004F6B73">
              <w:rPr>
                <w:rFonts w:ascii="Calibri Light" w:eastAsia="Calibri Light" w:hAnsi="Calibri Light"/>
                <w:b w:val="0"/>
              </w:rPr>
              <w:t xml:space="preserve"> order</w:t>
            </w:r>
            <w:r w:rsidR="00044D11" w:rsidRPr="004F6B73">
              <w:rPr>
                <w:rFonts w:ascii="Calibri Light" w:eastAsia="Calibri Light" w:hAnsi="Calibri Light"/>
                <w:b w:val="0"/>
              </w:rPr>
              <w:t xml:space="preserve">ing of </w:t>
            </w:r>
            <w:r w:rsidR="6FB7209A" w:rsidRPr="004F6B73">
              <w:rPr>
                <w:rFonts w:ascii="Calibri Light" w:eastAsia="Calibri Light" w:hAnsi="Calibri Light"/>
                <w:b w:val="0"/>
              </w:rPr>
              <w:t>services with a purchase order and receive post-paid billing</w:t>
            </w:r>
            <w:r w:rsidR="00786CC3" w:rsidRPr="004F6B73">
              <w:rPr>
                <w:rFonts w:ascii="Calibri Light" w:eastAsia="Calibri Light" w:hAnsi="Calibri Light"/>
                <w:b w:val="0"/>
              </w:rPr>
              <w:t xml:space="preserve"> in either Euro or the local currency</w:t>
            </w:r>
            <w:r w:rsidR="6FB7209A" w:rsidRPr="004F6B73">
              <w:rPr>
                <w:rFonts w:ascii="Calibri Light" w:eastAsia="Calibri Light" w:hAnsi="Calibri Light"/>
                <w:b w:val="0"/>
              </w:rPr>
              <w:t>.</w:t>
            </w:r>
            <w:r w:rsidR="00140965" w:rsidRPr="004F6B73">
              <w:rPr>
                <w:rFonts w:ascii="Calibri Light" w:eastAsia="Calibri Light" w:hAnsi="Calibri Light"/>
                <w:b w:val="0"/>
              </w:rPr>
              <w:t xml:space="preserve"> </w:t>
            </w:r>
          </w:p>
          <w:p w14:paraId="1A5F37FC" w14:textId="77777777" w:rsidR="00907205" w:rsidRPr="004F6B73" w:rsidRDefault="00907205" w:rsidP="00140965">
            <w:pPr>
              <w:pStyle w:val="NorduR"/>
              <w:numPr>
                <w:ilvl w:val="0"/>
                <w:numId w:val="0"/>
              </w:numPr>
              <w:spacing w:line="240" w:lineRule="auto"/>
              <w:rPr>
                <w:rFonts w:ascii="Calibri Light" w:hAnsi="Calibri Light"/>
                <w:b w:val="0"/>
                <w:szCs w:val="22"/>
              </w:rPr>
            </w:pPr>
            <w:r w:rsidRPr="004F6B73">
              <w:rPr>
                <w:rFonts w:ascii="Calibri Light" w:eastAsia="Calibri Light" w:hAnsi="Calibri Light"/>
                <w:b w:val="0"/>
              </w:rPr>
              <w:t xml:space="preserve">Q. Please confirm purchase orders and post-paid billing will be offered and your ability to invoice in at least Euro </w:t>
            </w:r>
            <w:r w:rsidR="005D696B" w:rsidRPr="004F6B73">
              <w:rPr>
                <w:rFonts w:ascii="Calibri Light" w:eastAsia="Calibri Light" w:hAnsi="Calibri Light"/>
                <w:b w:val="0"/>
              </w:rPr>
              <w:t>or</w:t>
            </w:r>
            <w:r w:rsidRPr="004F6B73">
              <w:rPr>
                <w:rFonts w:ascii="Calibri Light" w:eastAsia="Calibri Light" w:hAnsi="Calibri Light"/>
                <w:b w:val="0"/>
              </w:rPr>
              <w:t xml:space="preserve"> local currency</w:t>
            </w:r>
            <w:r w:rsidR="003A7856" w:rsidRPr="004F6B73">
              <w:rPr>
                <w:rFonts w:ascii="Calibri Light" w:eastAsia="Calibri Light" w:hAnsi="Calibri Light"/>
                <w:b w:val="0"/>
              </w:rPr>
              <w:t xml:space="preserve"> for the countries you have identified that the service will be available in in response to </w:t>
            </w:r>
            <w:r w:rsidR="00B429D7" w:rsidRPr="004F6B73">
              <w:rPr>
                <w:rFonts w:ascii="Calibri Light" w:eastAsia="Calibri Light" w:hAnsi="Calibri Light"/>
                <w:b w:val="0"/>
              </w:rPr>
              <w:t>MR1</w:t>
            </w:r>
          </w:p>
          <w:p w14:paraId="51F36F8D" w14:textId="77777777" w:rsidR="00966268" w:rsidRPr="004F6B73" w:rsidRDefault="64A01B7F" w:rsidP="007F5938">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1EC2A1C1" w14:textId="04A1A43E" w:rsidR="00D62291" w:rsidRPr="003A5859" w:rsidRDefault="00D62291" w:rsidP="00D62291">
            <w:pPr>
              <w:pStyle w:val="ListParagraph"/>
              <w:numPr>
                <w:ilvl w:val="0"/>
                <w:numId w:val="49"/>
              </w:numPr>
              <w:spacing w:after="60"/>
              <w:rPr>
                <w:rFonts w:cs="Arial"/>
                <w:b w:val="0"/>
                <w:szCs w:val="20"/>
                <w:lang w:val="en-GB"/>
              </w:rPr>
            </w:pPr>
            <w:r w:rsidRPr="004F6B73">
              <w:rPr>
                <w:b w:val="0"/>
                <w:lang w:val="en-GB"/>
              </w:rPr>
              <w:t xml:space="preserve">Response to Q to confirm </w:t>
            </w:r>
            <w:r w:rsidRPr="003A5859">
              <w:rPr>
                <w:b w:val="0"/>
                <w:lang w:val="en-GB"/>
              </w:rPr>
              <w:t xml:space="preserve">Vol 3 </w:t>
            </w:r>
            <w:r w:rsidR="00964264" w:rsidRPr="003A5859">
              <w:rPr>
                <w:b w:val="0"/>
                <w:lang w:val="en-GB"/>
              </w:rPr>
              <w:t xml:space="preserve">review and acceptance of </w:t>
            </w:r>
            <w:r w:rsidR="00964264" w:rsidRPr="003A5859">
              <w:rPr>
                <w:rFonts w:cs="Arial"/>
                <w:b w:val="0"/>
                <w:szCs w:val="20"/>
                <w:shd w:val="clear" w:color="auto" w:fill="FFFFFF"/>
                <w:lang w:val="en-GB"/>
              </w:rPr>
              <w:t xml:space="preserve">Schedule 4, Clause </w:t>
            </w:r>
            <w:r w:rsidR="003A5859" w:rsidRPr="003A5859">
              <w:rPr>
                <w:rFonts w:cs="Arial"/>
                <w:b w:val="0"/>
                <w:szCs w:val="20"/>
                <w:shd w:val="clear" w:color="auto" w:fill="FFFFFF"/>
                <w:lang w:val="en-GB"/>
              </w:rPr>
              <w:t>8</w:t>
            </w:r>
          </w:p>
          <w:p w14:paraId="030B4620" w14:textId="68E11A80" w:rsidR="00786CC3" w:rsidRPr="004F6B73" w:rsidRDefault="00786CC3" w:rsidP="008E6C57">
            <w:pPr>
              <w:spacing w:before="0" w:after="120" w:line="240" w:lineRule="auto"/>
              <w:ind w:left="720"/>
              <w:jc w:val="left"/>
              <w:rPr>
                <w:rFonts w:eastAsia="Arial" w:cs="Arial"/>
                <w:b w:val="0"/>
                <w:bCs w:val="0"/>
                <w:lang w:val="en-GB"/>
              </w:rPr>
            </w:pPr>
          </w:p>
        </w:tc>
      </w:tr>
      <w:tr w:rsidR="00966268" w:rsidRPr="004F6B73" w14:paraId="73F9236B"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71ECF06" w14:textId="14A3F30E" w:rsidR="00966268" w:rsidRPr="004F6B73" w:rsidRDefault="0009747E" w:rsidP="007F5938">
            <w:pPr>
              <w:tabs>
                <w:tab w:val="center" w:pos="3150"/>
              </w:tabs>
              <w:snapToGrid/>
              <w:spacing w:after="160" w:line="280" w:lineRule="atLeast"/>
              <w:rPr>
                <w:rFonts w:cstheme="minorHAnsi"/>
                <w:szCs w:val="20"/>
                <w:lang w:val="en-GB"/>
              </w:rPr>
            </w:pPr>
            <w:sdt>
              <w:sdtPr>
                <w:rPr>
                  <w:rFonts w:cstheme="minorHAnsi"/>
                  <w:szCs w:val="20"/>
                  <w:lang w:val="en-GB"/>
                </w:rPr>
                <w:id w:val="1587188696"/>
                <w:placeholder>
                  <w:docPart w:val="7E2822B0747B46448FADFF58834B88D5"/>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5F23221D" w14:textId="77777777" w:rsidR="00E549D9" w:rsidRPr="004F6B73" w:rsidRDefault="00E549D9"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B62699" w:rsidRPr="004F6B73" w14:paraId="7EEBEB3E" w14:textId="77777777" w:rsidTr="00B62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61E08F72" w14:textId="073AE385" w:rsidR="00B62699" w:rsidRPr="004F6B73" w:rsidRDefault="00B62699" w:rsidP="00F37C1B">
            <w:pPr>
              <w:pStyle w:val="BodyText"/>
              <w:keepNext/>
              <w:rPr>
                <w:szCs w:val="24"/>
              </w:rPr>
            </w:pPr>
            <w:r w:rsidRPr="004F6B73">
              <w:t>MR</w:t>
            </w:r>
            <w:r w:rsidR="00B429D7" w:rsidRPr="004F6B73">
              <w:t>6</w:t>
            </w:r>
            <w:r w:rsidRPr="004F6B73">
              <w:t xml:space="preserve"> – Recognising Aggregated Spending (</w:t>
            </w:r>
            <w:r w:rsidR="00B429D7" w:rsidRPr="004F6B73">
              <w:t>Minimum</w:t>
            </w:r>
            <w:r w:rsidRPr="004F6B73">
              <w:t xml:space="preserve"> </w:t>
            </w:r>
            <w:r w:rsidR="00F37C1B" w:rsidRPr="004F6B73">
              <w:t>Requirement</w:t>
            </w:r>
            <w:r w:rsidRPr="004F6B73">
              <w:t>)</w:t>
            </w:r>
          </w:p>
        </w:tc>
      </w:tr>
      <w:tr w:rsidR="00B62699" w:rsidRPr="004F6B73" w14:paraId="30991F5A" w14:textId="77777777" w:rsidTr="00B62699">
        <w:tc>
          <w:tcPr>
            <w:cnfStyle w:val="001000000000" w:firstRow="0" w:lastRow="0" w:firstColumn="1" w:lastColumn="0" w:oddVBand="0" w:evenVBand="0" w:oddHBand="0" w:evenHBand="0" w:firstRowFirstColumn="0" w:firstRowLastColumn="0" w:lastRowFirstColumn="0" w:lastRowLastColumn="0"/>
            <w:tcW w:w="9067" w:type="dxa"/>
          </w:tcPr>
          <w:p w14:paraId="3BAC99C4" w14:textId="73EAD515" w:rsidR="00EE6021" w:rsidRPr="00180293" w:rsidRDefault="00B62699" w:rsidP="00E06B00">
            <w:pPr>
              <w:pStyle w:val="NorduR"/>
              <w:numPr>
                <w:ilvl w:val="0"/>
                <w:numId w:val="0"/>
              </w:numPr>
              <w:spacing w:line="240" w:lineRule="auto"/>
              <w:rPr>
                <w:rFonts w:ascii="Calibri Light" w:eastAsia="Calibri Light" w:hAnsi="Calibri Light" w:cs="Calibri Light"/>
                <w:b w:val="0"/>
              </w:rPr>
            </w:pPr>
            <w:r w:rsidRPr="00180293">
              <w:rPr>
                <w:rFonts w:ascii="Calibri Light" w:eastAsia="Calibri Light" w:hAnsi="Calibri Light" w:cs="Calibri Light"/>
                <w:b w:val="0"/>
              </w:rPr>
              <w:t xml:space="preserve">The collective expenditure of the R&amp;E community </w:t>
            </w:r>
            <w:r w:rsidR="00EE6021" w:rsidRPr="00180293">
              <w:rPr>
                <w:rFonts w:ascii="Calibri Light" w:eastAsia="Calibri Light" w:hAnsi="Calibri Light" w:cs="Calibri Light"/>
                <w:b w:val="0"/>
              </w:rPr>
              <w:t xml:space="preserve">through these frameworks is expected to enable the market to deliver </w:t>
            </w:r>
            <w:r w:rsidR="00BA6297" w:rsidRPr="00180293">
              <w:rPr>
                <w:rFonts w:ascii="Calibri Light" w:eastAsia="Calibri Light" w:hAnsi="Calibri Light" w:cs="Calibri Light"/>
                <w:b w:val="0"/>
              </w:rPr>
              <w:t>IaaS</w:t>
            </w:r>
            <w:r w:rsidR="00EE6021" w:rsidRPr="00180293">
              <w:rPr>
                <w:rFonts w:ascii="Calibri Light" w:eastAsia="Calibri Light" w:hAnsi="Calibri Light" w:cs="Calibri Light"/>
                <w:b w:val="0"/>
              </w:rPr>
              <w:t xml:space="preserve"> efficiently to the community</w:t>
            </w:r>
            <w:r w:rsidR="00180293">
              <w:rPr>
                <w:rFonts w:ascii="Calibri Light" w:eastAsia="Calibri Light" w:hAnsi="Calibri Light" w:cs="Calibri Light"/>
                <w:b w:val="0"/>
              </w:rPr>
              <w:t xml:space="preserve"> in volume</w:t>
            </w:r>
            <w:r w:rsidR="00EE6021" w:rsidRPr="00180293">
              <w:rPr>
                <w:rFonts w:ascii="Calibri Light" w:eastAsia="Calibri Light" w:hAnsi="Calibri Light" w:cs="Calibri Light"/>
                <w:b w:val="0"/>
              </w:rPr>
              <w:t xml:space="preserve">. In </w:t>
            </w:r>
            <w:r w:rsidR="00180293">
              <w:rPr>
                <w:rFonts w:ascii="Calibri Light" w:eastAsia="Calibri Light" w:hAnsi="Calibri Light" w:cs="Calibri Light"/>
                <w:b w:val="0"/>
              </w:rPr>
              <w:t>return</w:t>
            </w:r>
            <w:r w:rsidR="00180293" w:rsidRPr="00180293">
              <w:rPr>
                <w:rFonts w:ascii="Calibri Light" w:eastAsia="Calibri Light" w:hAnsi="Calibri Light" w:cs="Calibri Light"/>
                <w:b w:val="0"/>
              </w:rPr>
              <w:t xml:space="preserve"> </w:t>
            </w:r>
            <w:r w:rsidR="00EE6021" w:rsidRPr="00180293">
              <w:rPr>
                <w:rFonts w:ascii="Calibri Light" w:eastAsia="Calibri Light" w:hAnsi="Calibri Light" w:cs="Calibri Light"/>
                <w:b w:val="0"/>
              </w:rPr>
              <w:t>the R&amp;E community expect to secure discounting and prices that reflects their education status in the market and also the volume procured</w:t>
            </w:r>
            <w:r w:rsidRPr="00180293">
              <w:rPr>
                <w:rFonts w:ascii="Calibri Light" w:eastAsia="Calibri Light" w:hAnsi="Calibri Light" w:cs="Calibri Light"/>
                <w:b w:val="0"/>
              </w:rPr>
              <w:t>.</w:t>
            </w:r>
          </w:p>
          <w:p w14:paraId="6793D1F0" w14:textId="12FD76E0" w:rsidR="00B62699" w:rsidRPr="004F6B73" w:rsidRDefault="008835B1" w:rsidP="00E06B00">
            <w:pPr>
              <w:pStyle w:val="NorduR"/>
              <w:numPr>
                <w:ilvl w:val="0"/>
                <w:numId w:val="0"/>
              </w:numPr>
              <w:spacing w:line="240" w:lineRule="auto"/>
              <w:rPr>
                <w:rFonts w:ascii="Calibri Light" w:eastAsia="Calibri Light" w:hAnsi="Calibri Light"/>
                <w:b w:val="0"/>
              </w:rPr>
            </w:pPr>
            <w:r w:rsidRPr="004F6B73">
              <w:rPr>
                <w:rFonts w:ascii="Calibri Light" w:eastAsia="Calibri Light" w:hAnsi="Calibri Light"/>
                <w:b w:val="0"/>
              </w:rPr>
              <w:t xml:space="preserve">R. </w:t>
            </w:r>
            <w:r w:rsidR="002D171C" w:rsidRPr="004F6B73">
              <w:rPr>
                <w:rFonts w:ascii="Calibri Light" w:eastAsia="Calibri Light" w:hAnsi="Calibri Light"/>
                <w:b w:val="0"/>
              </w:rPr>
              <w:t>Tenderer</w:t>
            </w:r>
            <w:r w:rsidR="00EE6021" w:rsidRPr="004F6B73">
              <w:rPr>
                <w:rFonts w:ascii="Calibri Light" w:eastAsia="Calibri Light" w:hAnsi="Calibri Light"/>
                <w:b w:val="0"/>
              </w:rPr>
              <w:t xml:space="preserve">s shall ensure that </w:t>
            </w:r>
            <w:r w:rsidR="007E00B1" w:rsidRPr="004F6B73">
              <w:rPr>
                <w:rFonts w:ascii="Calibri Light" w:eastAsia="Calibri Light" w:hAnsi="Calibri Light"/>
                <w:b w:val="0"/>
              </w:rPr>
              <w:t xml:space="preserve">whether they are acting </w:t>
            </w:r>
            <w:r w:rsidR="00EE6021" w:rsidRPr="004F6B73">
              <w:rPr>
                <w:rFonts w:ascii="Calibri Light" w:eastAsia="Calibri Light" w:hAnsi="Calibri Light"/>
                <w:b w:val="0"/>
              </w:rPr>
              <w:t>directly (where they are the rights holders of the underlying licences/service)</w:t>
            </w:r>
            <w:r w:rsidR="00B207CA" w:rsidRPr="004F6B73">
              <w:rPr>
                <w:rFonts w:ascii="Calibri Light" w:eastAsia="Calibri Light" w:hAnsi="Calibri Light"/>
                <w:b w:val="0"/>
              </w:rPr>
              <w:t>,</w:t>
            </w:r>
            <w:r w:rsidR="00EE6021" w:rsidRPr="004F6B73">
              <w:rPr>
                <w:rFonts w:ascii="Calibri Light" w:eastAsia="Calibri Light" w:hAnsi="Calibri Light"/>
                <w:b w:val="0"/>
              </w:rPr>
              <w:t xml:space="preserve"> or where they are reselling services to work with the rights holders</w:t>
            </w:r>
            <w:r w:rsidR="00B207CA" w:rsidRPr="004F6B73">
              <w:rPr>
                <w:rFonts w:ascii="Calibri Light" w:eastAsia="Calibri Light" w:hAnsi="Calibri Light"/>
                <w:b w:val="0"/>
              </w:rPr>
              <w:t>,</w:t>
            </w:r>
            <w:r w:rsidR="00EE6021" w:rsidRPr="004F6B73">
              <w:rPr>
                <w:rFonts w:ascii="Calibri Light" w:eastAsia="Calibri Light" w:hAnsi="Calibri Light"/>
                <w:b w:val="0"/>
              </w:rPr>
              <w:t xml:space="preserve"> </w:t>
            </w:r>
            <w:r w:rsidR="00180293">
              <w:rPr>
                <w:rFonts w:ascii="Calibri Light" w:eastAsia="Calibri Light" w:hAnsi="Calibri Light"/>
                <w:b w:val="0"/>
              </w:rPr>
              <w:t>they</w:t>
            </w:r>
            <w:r w:rsidR="00180293" w:rsidRPr="004F6B73">
              <w:rPr>
                <w:rFonts w:ascii="Calibri Light" w:eastAsia="Calibri Light" w:hAnsi="Calibri Light"/>
                <w:b w:val="0"/>
              </w:rPr>
              <w:t xml:space="preserve"> </w:t>
            </w:r>
            <w:r w:rsidR="00EE6021" w:rsidRPr="004F6B73">
              <w:rPr>
                <w:rFonts w:ascii="Calibri Light" w:eastAsia="Calibri Light" w:hAnsi="Calibri Light"/>
                <w:b w:val="0"/>
              </w:rPr>
              <w:t>ensure that expenditure through these frameworks is recorded and discount levels adjusted accordingly.</w:t>
            </w:r>
            <w:r w:rsidR="00B62699" w:rsidRPr="004F6B73">
              <w:rPr>
                <w:rFonts w:ascii="Calibri Light" w:eastAsia="Calibri Light" w:hAnsi="Calibri Light"/>
                <w:b w:val="0"/>
              </w:rPr>
              <w:t xml:space="preserve"> </w:t>
            </w:r>
          </w:p>
          <w:p w14:paraId="2CE9C6F2" w14:textId="6CC95024" w:rsidR="00B62699" w:rsidRPr="004F6B73" w:rsidRDefault="00B62699" w:rsidP="00E06B00">
            <w:pPr>
              <w:pStyle w:val="NorduR"/>
              <w:numPr>
                <w:ilvl w:val="0"/>
                <w:numId w:val="0"/>
              </w:numPr>
              <w:spacing w:line="240" w:lineRule="auto"/>
              <w:rPr>
                <w:rFonts w:ascii="Calibri Light" w:hAnsi="Calibri Light"/>
                <w:b w:val="0"/>
                <w:szCs w:val="22"/>
              </w:rPr>
            </w:pPr>
            <w:r w:rsidRPr="004F6B73">
              <w:rPr>
                <w:rFonts w:ascii="Calibri Light" w:eastAsia="Calibri Light" w:hAnsi="Calibri Light"/>
                <w:b w:val="0"/>
              </w:rPr>
              <w:t>Q</w:t>
            </w:r>
            <w:r w:rsidRPr="004F6B73">
              <w:rPr>
                <w:rFonts w:ascii="Calibri Light" w:eastAsia="Calibri Light" w:hAnsi="Calibri Light"/>
              </w:rPr>
              <w:t xml:space="preserve">. </w:t>
            </w:r>
            <w:r w:rsidR="002D171C" w:rsidRPr="004F6B73">
              <w:rPr>
                <w:rFonts w:ascii="Calibri Light" w:eastAsia="Calibri Light" w:hAnsi="Calibri Light"/>
                <w:b w:val="0"/>
              </w:rPr>
              <w:t>Tenderer</w:t>
            </w:r>
            <w:r w:rsidR="00EE6021" w:rsidRPr="004F6B73">
              <w:rPr>
                <w:rFonts w:ascii="Calibri Light" w:eastAsia="Calibri Light" w:hAnsi="Calibri Light"/>
                <w:b w:val="0"/>
              </w:rPr>
              <w:t xml:space="preserve">s shall explain how their reporting will record all expenditure flowing through the framework and how </w:t>
            </w:r>
            <w:r w:rsidR="00180293">
              <w:rPr>
                <w:rFonts w:ascii="Calibri Light" w:eastAsia="Calibri Light" w:hAnsi="Calibri Light"/>
                <w:b w:val="0"/>
              </w:rPr>
              <w:t xml:space="preserve">it will </w:t>
            </w:r>
            <w:r w:rsidR="00EE6021" w:rsidRPr="004F6B73">
              <w:rPr>
                <w:rFonts w:ascii="Calibri Light" w:eastAsia="Calibri Light" w:hAnsi="Calibri Light"/>
                <w:b w:val="0"/>
              </w:rPr>
              <w:t xml:space="preserve">ensure it reflects the aggregated expenditure of the community for a given </w:t>
            </w:r>
            <w:r w:rsidR="00BA6297">
              <w:rPr>
                <w:rFonts w:ascii="Calibri Light" w:eastAsia="Calibri Light" w:hAnsi="Calibri Light"/>
                <w:b w:val="0"/>
              </w:rPr>
              <w:t>IaaS</w:t>
            </w:r>
            <w:r w:rsidR="00EE6021" w:rsidRPr="004F6B73">
              <w:rPr>
                <w:rFonts w:ascii="Calibri Light" w:eastAsia="Calibri Light" w:hAnsi="Calibri Light"/>
                <w:b w:val="0"/>
              </w:rPr>
              <w:t>.</w:t>
            </w:r>
          </w:p>
          <w:p w14:paraId="1F81F4D4" w14:textId="77777777" w:rsidR="00B62699" w:rsidRPr="004F6B73" w:rsidRDefault="00B62699" w:rsidP="00E06B00">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79A245C" w14:textId="77777777" w:rsidR="00EE6021" w:rsidRPr="004F6B73" w:rsidRDefault="00EE6021" w:rsidP="00E06B00">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Explanation of how the sales data is recorded and associated to the framework</w:t>
            </w:r>
          </w:p>
          <w:p w14:paraId="4F71B1DE" w14:textId="4E3F65FD" w:rsidR="00B62699" w:rsidRPr="004F6B73" w:rsidRDefault="00EE6021">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 xml:space="preserve">Mechanism in place to adjust discount levels directly or via the rights holder in a </w:t>
            </w:r>
            <w:r w:rsidR="00AC506F" w:rsidRPr="004F6B73">
              <w:rPr>
                <w:rFonts w:eastAsia="Calibri Light" w:cs="Arial"/>
                <w:b w:val="0"/>
                <w:lang w:val="en-GB"/>
              </w:rPr>
              <w:t xml:space="preserve">Reseller </w:t>
            </w:r>
            <w:r w:rsidRPr="004F6B73">
              <w:rPr>
                <w:rFonts w:eastAsia="Calibri Light" w:cs="Arial"/>
                <w:b w:val="0"/>
                <w:lang w:val="en-GB"/>
              </w:rPr>
              <w:t>model.</w:t>
            </w:r>
          </w:p>
          <w:p w14:paraId="41920672" w14:textId="77777777" w:rsidR="003869ED" w:rsidRPr="00C94AF8" w:rsidRDefault="003869ED" w:rsidP="003869ED">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 xml:space="preserve">Evidence from </w:t>
            </w:r>
            <w:r w:rsidR="003838C5" w:rsidRPr="004F6B73">
              <w:rPr>
                <w:rFonts w:eastAsia="Calibri Light" w:cs="Arial"/>
                <w:b w:val="0"/>
                <w:lang w:val="en-GB"/>
              </w:rPr>
              <w:t>OIP</w:t>
            </w:r>
            <w:r w:rsidRPr="004F6B73">
              <w:rPr>
                <w:rFonts w:eastAsia="Calibri Light" w:cs="Arial"/>
                <w:b w:val="0"/>
                <w:lang w:val="en-GB"/>
              </w:rPr>
              <w:t>/Rights holder of the structure of a R&amp;E discount scheme (discount off educational list price, further discounts at volume tiers over time) being applied at the framework level and is available to all eligible entities who are able to procure through the framework</w:t>
            </w:r>
          </w:p>
          <w:p w14:paraId="44BDC509" w14:textId="1BDB9F55" w:rsidR="00C94AF8" w:rsidRPr="003A5859" w:rsidRDefault="00C94AF8" w:rsidP="003869ED">
            <w:pPr>
              <w:numPr>
                <w:ilvl w:val="0"/>
                <w:numId w:val="49"/>
              </w:numPr>
              <w:spacing w:before="0" w:after="120" w:line="240" w:lineRule="auto"/>
              <w:jc w:val="left"/>
              <w:rPr>
                <w:rFonts w:eastAsia="Arial" w:cs="Arial"/>
                <w:b w:val="0"/>
                <w:bCs w:val="0"/>
                <w:lang w:val="en-GB"/>
              </w:rPr>
            </w:pPr>
            <w:r>
              <w:rPr>
                <w:rFonts w:eastAsia="Calibri Light" w:cs="Arial"/>
                <w:b w:val="0"/>
                <w:lang w:val="en-GB"/>
              </w:rPr>
              <w:t>Tenderers to confirm the proposal complies with Vol3 Clause 6.5</w:t>
            </w:r>
          </w:p>
          <w:p w14:paraId="2BFC1BAA" w14:textId="77777777" w:rsidR="00180293" w:rsidRPr="003A5859" w:rsidRDefault="00180293" w:rsidP="003869ED">
            <w:pPr>
              <w:numPr>
                <w:ilvl w:val="0"/>
                <w:numId w:val="49"/>
              </w:numPr>
              <w:spacing w:before="0" w:after="120" w:line="240" w:lineRule="auto"/>
              <w:jc w:val="left"/>
              <w:rPr>
                <w:rFonts w:eastAsia="Arial" w:cs="Arial"/>
                <w:b w:val="0"/>
                <w:bCs w:val="0"/>
                <w:lang w:val="en-GB"/>
              </w:rPr>
            </w:pPr>
            <w:r>
              <w:rPr>
                <w:rFonts w:eastAsia="Calibri Light" w:cs="Arial"/>
                <w:b w:val="0"/>
                <w:lang w:val="en-GB"/>
              </w:rPr>
              <w:t>If legal restrictions prevent the collecting and reporting of aggregated spend on a national or European scale, Tenderers are to:</w:t>
            </w:r>
          </w:p>
          <w:p w14:paraId="401BBEA9" w14:textId="5657F121" w:rsidR="00180293" w:rsidRDefault="00180293" w:rsidP="003A5859">
            <w:pPr>
              <w:spacing w:before="0" w:after="120" w:line="240" w:lineRule="auto"/>
              <w:ind w:left="720"/>
              <w:jc w:val="left"/>
              <w:rPr>
                <w:rFonts w:eastAsia="Calibri Light" w:cs="Arial"/>
                <w:b w:val="0"/>
                <w:lang w:val="en-GB"/>
              </w:rPr>
            </w:pPr>
            <w:r>
              <w:rPr>
                <w:rFonts w:eastAsia="Calibri Light" w:cs="Arial"/>
                <w:b w:val="0"/>
                <w:lang w:val="en-GB"/>
              </w:rPr>
              <w:t>1. Give detailed information on the legal restrictions</w:t>
            </w:r>
          </w:p>
          <w:p w14:paraId="57C16052" w14:textId="274AA4FD" w:rsidR="00180293" w:rsidRPr="004F6B73" w:rsidRDefault="00180293" w:rsidP="003A5859">
            <w:pPr>
              <w:spacing w:before="0" w:after="120" w:line="240" w:lineRule="auto"/>
              <w:ind w:left="720"/>
              <w:jc w:val="left"/>
              <w:rPr>
                <w:rFonts w:eastAsia="Arial" w:cs="Arial"/>
                <w:b w:val="0"/>
                <w:bCs w:val="0"/>
                <w:lang w:val="en-GB"/>
              </w:rPr>
            </w:pPr>
            <w:r>
              <w:rPr>
                <w:rFonts w:eastAsia="Calibri Light" w:cs="Arial"/>
                <w:b w:val="0"/>
                <w:lang w:val="en-GB"/>
              </w:rPr>
              <w:t>2. Propose a mechanism (available or to be developed within a reasonable time) to accommodate the requirement.</w:t>
            </w:r>
          </w:p>
        </w:tc>
      </w:tr>
      <w:tr w:rsidR="00966268" w:rsidRPr="004F6B73" w14:paraId="318A4ED5"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D54994E" w14:textId="7BE54D7C" w:rsidR="00966268" w:rsidRPr="004F6B73" w:rsidRDefault="0009747E" w:rsidP="004620E1">
            <w:pPr>
              <w:tabs>
                <w:tab w:val="center" w:pos="3150"/>
              </w:tabs>
              <w:snapToGrid/>
              <w:spacing w:after="160" w:line="280" w:lineRule="atLeast"/>
              <w:jc w:val="left"/>
              <w:rPr>
                <w:rFonts w:cstheme="minorHAnsi"/>
                <w:szCs w:val="20"/>
                <w:lang w:val="en-GB"/>
              </w:rPr>
            </w:pPr>
            <w:sdt>
              <w:sdtPr>
                <w:rPr>
                  <w:rFonts w:cstheme="minorHAnsi"/>
                  <w:szCs w:val="20"/>
                  <w:lang w:val="en-GB"/>
                </w:rPr>
                <w:id w:val="1019438711"/>
                <w:placeholder>
                  <w:docPart w:val="8E560CFB2C884D7DB59AF5E777619FC4"/>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p>
        </w:tc>
      </w:tr>
    </w:tbl>
    <w:p w14:paraId="21FF00D8"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AF7DEB" w:rsidRPr="004F6B73" w14:paraId="242FAA55" w14:textId="77777777" w:rsidTr="007610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4ED0328A" w14:textId="65554983" w:rsidR="00AF7DEB" w:rsidRPr="004F6B73" w:rsidRDefault="00AF7DEB" w:rsidP="00B429D7">
            <w:pPr>
              <w:pStyle w:val="BodyText"/>
              <w:rPr>
                <w:szCs w:val="24"/>
              </w:rPr>
            </w:pPr>
            <w:r w:rsidRPr="004F6B73">
              <w:t>MR</w:t>
            </w:r>
            <w:r w:rsidR="00B429D7" w:rsidRPr="004F6B73">
              <w:t>7</w:t>
            </w:r>
            <w:r w:rsidRPr="004F6B73">
              <w:t xml:space="preserve"> – Cost recovery fee (</w:t>
            </w:r>
            <w:r w:rsidR="00B429D7" w:rsidRPr="004F6B73">
              <w:t>Minimum</w:t>
            </w:r>
            <w:r w:rsidR="00F37C1B" w:rsidRPr="004F6B73">
              <w:t xml:space="preserve"> Requirement</w:t>
            </w:r>
            <w:r w:rsidRPr="004F6B73">
              <w:t>)</w:t>
            </w:r>
          </w:p>
        </w:tc>
      </w:tr>
      <w:tr w:rsidR="00AF7DEB" w:rsidRPr="004F6B73" w14:paraId="3BB5EC11"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75AAE57" w14:textId="04B915EA" w:rsidR="00772B66" w:rsidRPr="00805D7D" w:rsidRDefault="00772B66" w:rsidP="00772B66">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R. In order to ensure the ongoing sustainability of such frameworks and their active management for the R&amp;E community,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 xml:space="preserve">s are required to pay 0.5% of all monies received from contracts awarded through this framework back to GEANT Ltd. The cost recovery fee will primarily be used for aiding adoption of the </w:t>
            </w:r>
            <w:r w:rsidR="00BA6297">
              <w:rPr>
                <w:rFonts w:eastAsia="Times New Roman" w:cs="Arial"/>
                <w:b w:val="0"/>
                <w:szCs w:val="20"/>
                <w:lang w:val="en-GB" w:eastAsia="sv-SE"/>
              </w:rPr>
              <w:t>IaaS</w:t>
            </w:r>
            <w:r w:rsidRPr="004F6B73">
              <w:rPr>
                <w:rFonts w:eastAsia="Times New Roman" w:cs="Arial"/>
                <w:b w:val="0"/>
                <w:szCs w:val="20"/>
                <w:lang w:val="en-GB" w:eastAsia="sv-SE"/>
              </w:rPr>
              <w:t xml:space="preserve"> services among education and research in Europe, contract management and cloud related (re-)procurement </w:t>
            </w:r>
            <w:r w:rsidRPr="00805D7D">
              <w:rPr>
                <w:rFonts w:eastAsia="Times New Roman" w:cs="Arial"/>
                <w:b w:val="0"/>
                <w:szCs w:val="20"/>
                <w:lang w:val="en-GB" w:eastAsia="sv-SE"/>
              </w:rPr>
              <w:t>projects.</w:t>
            </w:r>
          </w:p>
          <w:p w14:paraId="5CDEFB19" w14:textId="2B1BD55D" w:rsidR="00772B66" w:rsidRPr="004F6B73" w:rsidRDefault="00DA0623" w:rsidP="00772B66">
            <w:pPr>
              <w:shd w:val="clear" w:color="auto" w:fill="FFFFFF"/>
              <w:snapToGrid/>
              <w:spacing w:after="120" w:line="270" w:lineRule="atLeast"/>
              <w:jc w:val="left"/>
              <w:rPr>
                <w:rFonts w:eastAsia="Times New Roman" w:cs="Arial"/>
                <w:b w:val="0"/>
                <w:szCs w:val="20"/>
                <w:lang w:val="en-GB" w:eastAsia="sv-SE"/>
              </w:rPr>
            </w:pPr>
            <w:r w:rsidRPr="00805D7D">
              <w:rPr>
                <w:rFonts w:cs="Arial"/>
                <w:b w:val="0"/>
                <w:szCs w:val="20"/>
                <w:shd w:val="clear" w:color="auto" w:fill="FFFFFF"/>
              </w:rPr>
              <w:t>Tenderers are asked to note that NRENs may require a comparable arrangement where they (in addition to the GEANT cost recovery fee) apply a cost recovery fee, to help fund their activities in growing IaaS adoption.</w:t>
            </w:r>
            <w:r w:rsidR="00805D7D">
              <w:rPr>
                <w:rFonts w:eastAsia="Times New Roman" w:cs="Arial"/>
                <w:b w:val="0"/>
                <w:szCs w:val="20"/>
                <w:lang w:val="en-GB" w:eastAsia="sv-SE"/>
              </w:rPr>
              <w:t xml:space="preserve"> </w:t>
            </w:r>
            <w:r w:rsidR="00772B66" w:rsidRPr="004F6B73">
              <w:rPr>
                <w:rFonts w:eastAsia="Times New Roman" w:cs="Arial"/>
                <w:b w:val="0"/>
                <w:szCs w:val="20"/>
                <w:lang w:val="en-GB" w:eastAsia="sv-SE"/>
              </w:rPr>
              <w:t xml:space="preserve">The </w:t>
            </w:r>
            <w:r w:rsidR="002D171C" w:rsidRPr="004F6B73">
              <w:rPr>
                <w:rFonts w:eastAsia="Times New Roman" w:cs="Arial"/>
                <w:b w:val="0"/>
                <w:szCs w:val="20"/>
                <w:lang w:val="en-GB" w:eastAsia="sv-SE"/>
              </w:rPr>
              <w:t>Tenderer</w:t>
            </w:r>
            <w:r w:rsidR="00772B66" w:rsidRPr="004F6B73">
              <w:rPr>
                <w:rFonts w:eastAsia="Times New Roman" w:cs="Arial"/>
                <w:b w:val="0"/>
                <w:szCs w:val="20"/>
                <w:lang w:val="en-GB" w:eastAsia="sv-SE"/>
              </w:rPr>
              <w:t xml:space="preserve">s are to consider how such arrangements could be accommodated. Any such arrangements will be subject to separate agreement between NRENs and </w:t>
            </w:r>
            <w:r w:rsidR="002D171C" w:rsidRPr="004F6B73">
              <w:rPr>
                <w:rFonts w:eastAsia="Times New Roman" w:cs="Arial"/>
                <w:b w:val="0"/>
                <w:szCs w:val="20"/>
                <w:lang w:val="en-GB" w:eastAsia="sv-SE"/>
              </w:rPr>
              <w:t>Tenderer</w:t>
            </w:r>
            <w:r w:rsidR="00772B66" w:rsidRPr="004F6B73">
              <w:rPr>
                <w:rFonts w:eastAsia="Times New Roman" w:cs="Arial"/>
                <w:b w:val="0"/>
                <w:szCs w:val="20"/>
                <w:lang w:val="en-GB" w:eastAsia="sv-SE"/>
              </w:rPr>
              <w:t>s after the award of a framework.</w:t>
            </w:r>
            <w:r w:rsidR="00964264" w:rsidRPr="004F6B73">
              <w:rPr>
                <w:rFonts w:eastAsia="Times New Roman" w:cs="Arial"/>
                <w:b w:val="0"/>
                <w:szCs w:val="20"/>
                <w:lang w:val="en-GB" w:eastAsia="sv-SE"/>
              </w:rPr>
              <w:t xml:space="preserve"> </w:t>
            </w:r>
            <w:r w:rsidR="00964264" w:rsidRPr="00805D7D">
              <w:rPr>
                <w:rFonts w:eastAsia="Times New Roman" w:cs="Arial"/>
                <w:b w:val="0"/>
                <w:szCs w:val="20"/>
                <w:lang w:val="en-GB" w:eastAsia="sv-SE"/>
              </w:rPr>
              <w:t>Volume</w:t>
            </w:r>
            <w:r w:rsidR="008828C9" w:rsidRPr="00805D7D">
              <w:rPr>
                <w:rFonts w:eastAsia="Times New Roman" w:cs="Arial"/>
                <w:b w:val="0"/>
                <w:szCs w:val="20"/>
                <w:lang w:val="en-GB" w:eastAsia="sv-SE"/>
              </w:rPr>
              <w:t xml:space="preserve"> 3</w:t>
            </w:r>
            <w:r w:rsidR="00964264" w:rsidRPr="00805D7D">
              <w:rPr>
                <w:rFonts w:eastAsia="Times New Roman" w:cs="Arial"/>
                <w:b w:val="0"/>
                <w:szCs w:val="20"/>
                <w:lang w:val="en-GB" w:eastAsia="sv-SE"/>
              </w:rPr>
              <w:t xml:space="preserve"> clause 9.</w:t>
            </w:r>
          </w:p>
          <w:p w14:paraId="7153D076" w14:textId="60D1BC16" w:rsidR="00772B66" w:rsidRPr="004F6B73" w:rsidRDefault="00772B66" w:rsidP="00772B66">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lastRenderedPageBreak/>
              <w:t xml:space="preserve">Q.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 xml:space="preserve">s are to confirm they will pay the 0.5% cost recovery fee to GEANT Ltd. and describe how this will be managed and reported. Further,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s shall describe options for cost recovery arrangements for NRENs at the call down contract level.</w:t>
            </w:r>
            <w:r w:rsidR="00964264" w:rsidRPr="004F6B73">
              <w:rPr>
                <w:rFonts w:eastAsia="Times New Roman" w:cs="Arial"/>
                <w:b w:val="0"/>
                <w:szCs w:val="20"/>
                <w:lang w:val="en-GB" w:eastAsia="sv-SE"/>
              </w:rPr>
              <w:t xml:space="preserve"> </w:t>
            </w:r>
          </w:p>
          <w:p w14:paraId="6C9759A1" w14:textId="77777777" w:rsidR="00772B66" w:rsidRPr="004F6B73" w:rsidRDefault="00772B66" w:rsidP="00772B66">
            <w:pPr>
              <w:shd w:val="clear" w:color="auto" w:fill="FFFFFF"/>
              <w:snapToGrid/>
              <w:spacing w:line="270" w:lineRule="atLeast"/>
              <w:jc w:val="left"/>
              <w:rPr>
                <w:rFonts w:eastAsia="Times New Roman" w:cs="Arial"/>
                <w:b w:val="0"/>
                <w:szCs w:val="20"/>
                <w:lang w:val="en-GB" w:eastAsia="sv-SE"/>
              </w:rPr>
            </w:pPr>
            <w:r w:rsidRPr="004F6B73">
              <w:rPr>
                <w:rFonts w:eastAsia="Times New Roman" w:cs="Arial"/>
                <w:b w:val="0"/>
                <w:i/>
                <w:szCs w:val="20"/>
                <w:lang w:val="en-GB" w:eastAsia="sv-SE"/>
              </w:rPr>
              <w:t>Response Guidance</w:t>
            </w:r>
            <w:r w:rsidRPr="004F6B73">
              <w:rPr>
                <w:rFonts w:eastAsia="Times New Roman" w:cs="Arial"/>
                <w:b w:val="0"/>
                <w:szCs w:val="20"/>
                <w:lang w:val="en-GB" w:eastAsia="sv-SE"/>
              </w:rPr>
              <w:br/>
              <w:t xml:space="preserve">- Confirm your acceptance of these fees </w:t>
            </w:r>
            <w:r w:rsidRPr="004F6B73">
              <w:rPr>
                <w:rFonts w:eastAsia="Times New Roman" w:cs="Arial"/>
                <w:b w:val="0"/>
                <w:szCs w:val="20"/>
                <w:lang w:val="en-GB" w:eastAsia="sv-SE"/>
              </w:rPr>
              <w:br/>
              <w:t xml:space="preserve">- Frequency of cost recovery payment </w:t>
            </w:r>
            <w:r w:rsidRPr="004F6B73">
              <w:rPr>
                <w:rFonts w:eastAsia="Times New Roman" w:cs="Arial"/>
                <w:b w:val="0"/>
                <w:szCs w:val="20"/>
                <w:lang w:val="en-GB" w:eastAsia="sv-SE"/>
              </w:rPr>
              <w:br/>
              <w:t xml:space="preserve">- Mechanisms for associating revenues received to contracts resulting from this framework </w:t>
            </w:r>
          </w:p>
          <w:p w14:paraId="4B69FA58" w14:textId="6DB7B658" w:rsidR="00D2796E" w:rsidRPr="004F6B73" w:rsidRDefault="00772B66" w:rsidP="00772B66">
            <w:pPr>
              <w:shd w:val="clear" w:color="auto" w:fill="FFFFFF"/>
              <w:snapToGrid/>
              <w:spacing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 Reporting to be provided </w:t>
            </w:r>
            <w:r w:rsidRPr="004F6B73">
              <w:rPr>
                <w:rFonts w:eastAsia="Times New Roman" w:cs="Arial"/>
                <w:b w:val="0"/>
                <w:szCs w:val="20"/>
                <w:lang w:val="en-GB" w:eastAsia="sv-SE"/>
              </w:rPr>
              <w:br/>
              <w:t>- Audit/validation</w:t>
            </w:r>
          </w:p>
        </w:tc>
      </w:tr>
      <w:tr w:rsidR="00AF7DEB" w:rsidRPr="004F6B73" w14:paraId="7F06B7AC"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2F2F2" w:themeFill="background1" w:themeFillShade="F2"/>
          </w:tcPr>
          <w:p w14:paraId="4D2E29CF" w14:textId="482791F0" w:rsidR="00AF7DEB" w:rsidRPr="004F6B73" w:rsidRDefault="0009747E" w:rsidP="007610C5">
            <w:pPr>
              <w:tabs>
                <w:tab w:val="center" w:pos="3150"/>
              </w:tabs>
              <w:snapToGrid/>
              <w:spacing w:after="160" w:line="280" w:lineRule="atLeast"/>
              <w:rPr>
                <w:rFonts w:cstheme="minorHAnsi"/>
                <w:szCs w:val="20"/>
                <w:lang w:val="en-GB"/>
              </w:rPr>
            </w:pPr>
            <w:sdt>
              <w:sdtPr>
                <w:rPr>
                  <w:rFonts w:cstheme="minorHAnsi"/>
                  <w:szCs w:val="20"/>
                  <w:lang w:val="en-GB"/>
                </w:rPr>
                <w:id w:val="394088655"/>
                <w:placeholder>
                  <w:docPart w:val="D769FAF94A294CA9A0D11416A69B9828"/>
                </w:placeholder>
                <w:showingPlcHdr/>
              </w:sdtPr>
              <w:sdtEndPr/>
              <w:sdtContent>
                <w:r w:rsidR="00AF7DEB" w:rsidRPr="004F6B73">
                  <w:rPr>
                    <w:rFonts w:cstheme="minorHAnsi"/>
                    <w:szCs w:val="20"/>
                    <w:shd w:val="clear" w:color="auto" w:fill="F2F2F2" w:themeFill="background1" w:themeFillShade="F2"/>
                    <w:lang w:val="en-GB"/>
                  </w:rPr>
                  <w:t>Click here to enter text.</w:t>
                </w:r>
              </w:sdtContent>
            </w:sdt>
            <w:r w:rsidR="00AF7DEB" w:rsidRPr="004F6B73">
              <w:rPr>
                <w:rFonts w:cstheme="minorHAnsi"/>
                <w:szCs w:val="20"/>
                <w:lang w:val="en-GB"/>
              </w:rPr>
              <w:tab/>
            </w:r>
          </w:p>
        </w:tc>
      </w:tr>
    </w:tbl>
    <w:p w14:paraId="72F39AD7" w14:textId="77777777" w:rsidR="00E549D9" w:rsidRPr="004F6B73" w:rsidRDefault="00E549D9"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966268" w:rsidRPr="004F6B73" w14:paraId="2C95FADF"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6880E37" w14:textId="77777777" w:rsidR="00966268" w:rsidRPr="004F6B73" w:rsidRDefault="64A01B7F" w:rsidP="00B429D7">
            <w:pPr>
              <w:pStyle w:val="BodyText"/>
              <w:rPr>
                <w:szCs w:val="24"/>
              </w:rPr>
            </w:pPr>
            <w:r w:rsidRPr="004F6B73">
              <w:t>AC</w:t>
            </w:r>
            <w:r w:rsidR="00795CD8" w:rsidRPr="004F6B73">
              <w:t>10</w:t>
            </w:r>
            <w:r w:rsidRPr="004F6B73">
              <w:t xml:space="preserve"> – Cost transparency: Idle server setups (Awarding Criteria)</w:t>
            </w:r>
          </w:p>
        </w:tc>
      </w:tr>
      <w:tr w:rsidR="00966268" w:rsidRPr="004F6B73" w14:paraId="03C269ED"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0C5FAE8" w14:textId="6DF666E0" w:rsidR="00966268" w:rsidRPr="004F6B73" w:rsidRDefault="0097396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bCs w:val="0"/>
                <w:lang w:val="en-GB"/>
              </w:rPr>
            </w:pPr>
            <w:r w:rsidRPr="004F6B73">
              <w:rPr>
                <w:rFonts w:eastAsia="Arial" w:cs="Arial"/>
                <w:b w:val="0"/>
                <w:bCs w:val="0"/>
                <w:lang w:val="en-GB"/>
              </w:rPr>
              <w:t xml:space="preserve">R. </w:t>
            </w:r>
            <w:r w:rsidR="64A01B7F" w:rsidRPr="004F6B73">
              <w:rPr>
                <w:rFonts w:eastAsia="Arial" w:cs="Arial"/>
                <w:b w:val="0"/>
                <w:bCs w:val="0"/>
                <w:lang w:val="en-GB"/>
              </w:rPr>
              <w:t xml:space="preserve">Institutions are likely to use sets of virtual servers for research purposes. These can be fixed projects (setup, run once, delete), repeated projects on a regular basis (e.g. 4 days a month) or reusable setups for projects (i.e. load balancers, webserver, application servers, database server). For repeated or reusable </w:t>
            </w:r>
            <w:r w:rsidR="00805D7D" w:rsidRPr="004F6B73">
              <w:rPr>
                <w:rFonts w:eastAsia="Arial" w:cs="Arial"/>
                <w:b w:val="0"/>
                <w:bCs w:val="0"/>
                <w:lang w:val="en-GB"/>
              </w:rPr>
              <w:t>projects,</w:t>
            </w:r>
            <w:r w:rsidR="64A01B7F" w:rsidRPr="004F6B73">
              <w:rPr>
                <w:rFonts w:eastAsia="Arial" w:cs="Arial"/>
                <w:b w:val="0"/>
                <w:bCs w:val="0"/>
                <w:lang w:val="en-GB"/>
              </w:rPr>
              <w:t xml:space="preserve"> Institutions would like to understand the mechanisms available to minimize costs during the idle times.</w:t>
            </w:r>
          </w:p>
          <w:p w14:paraId="16374B1C" w14:textId="77777777" w:rsidR="00973968" w:rsidRPr="004F6B73" w:rsidRDefault="0097396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b w:val="0"/>
                <w:color w:val="000000" w:themeColor="text2"/>
                <w:lang w:val="en-GB"/>
              </w:rPr>
            </w:pPr>
          </w:p>
          <w:p w14:paraId="624926D2" w14:textId="6E0949C4" w:rsidR="00966268" w:rsidRPr="004F6B73" w:rsidRDefault="00973968" w:rsidP="00973968">
            <w:pPr>
              <w:pStyle w:val="Tablecells"/>
              <w:spacing w:after="60" w:line="240" w:lineRule="auto"/>
              <w:rPr>
                <w:rFonts w:ascii="Calibri Light" w:eastAsia="Arial" w:hAnsi="Calibri Light" w:cs="Arial"/>
                <w:b w:val="0"/>
                <w:bCs w:val="0"/>
              </w:rPr>
            </w:pPr>
            <w:r w:rsidRPr="004F6B73">
              <w:rPr>
                <w:rFonts w:ascii="Calibri Light" w:eastAsia="Arial" w:hAnsi="Calibri Light"/>
                <w:szCs w:val="22"/>
              </w:rPr>
              <w:t xml:space="preserve">Q. </w:t>
            </w:r>
            <w:r w:rsidR="64A01B7F" w:rsidRPr="004F6B73">
              <w:rPr>
                <w:rFonts w:ascii="Calibri Light" w:eastAsia="Arial" w:hAnsi="Calibri Light" w:cs="Arial"/>
                <w:b w:val="0"/>
                <w:bCs w:val="0"/>
              </w:rPr>
              <w:t xml:space="preserve">Please provide information on mechanisms </w:t>
            </w:r>
            <w:r w:rsidR="009A354D">
              <w:rPr>
                <w:rFonts w:ascii="Calibri Light" w:eastAsia="Arial" w:hAnsi="Calibri Light" w:cs="Arial"/>
                <w:b w:val="0"/>
                <w:bCs w:val="0"/>
              </w:rPr>
              <w:t>available</w:t>
            </w:r>
            <w:r w:rsidR="64A01B7F" w:rsidRPr="004F6B73">
              <w:rPr>
                <w:rFonts w:ascii="Calibri Light" w:eastAsia="Arial" w:hAnsi="Calibri Light" w:cs="Arial"/>
                <w:b w:val="0"/>
                <w:bCs w:val="0"/>
              </w:rPr>
              <w:t xml:space="preserve"> to enable Institutions to reduce costs for underutilised </w:t>
            </w:r>
            <w:r w:rsidR="009A354D">
              <w:rPr>
                <w:rFonts w:ascii="Calibri Light" w:eastAsia="Arial" w:hAnsi="Calibri Light" w:cs="Arial"/>
                <w:b w:val="0"/>
                <w:bCs w:val="0"/>
              </w:rPr>
              <w:t xml:space="preserve">(or paused) </w:t>
            </w:r>
            <w:r w:rsidR="64A01B7F" w:rsidRPr="004F6B73">
              <w:rPr>
                <w:rFonts w:ascii="Calibri Light" w:eastAsia="Arial" w:hAnsi="Calibri Light" w:cs="Arial"/>
                <w:b w:val="0"/>
                <w:bCs w:val="0"/>
              </w:rPr>
              <w:t>cloud resources</w:t>
            </w:r>
            <w:r w:rsidR="009A354D">
              <w:rPr>
                <w:rFonts w:ascii="Calibri Light" w:eastAsia="Arial" w:hAnsi="Calibri Light" w:cs="Arial"/>
                <w:b w:val="0"/>
                <w:bCs w:val="0"/>
              </w:rPr>
              <w:t xml:space="preserve">. </w:t>
            </w:r>
          </w:p>
          <w:p w14:paraId="2B63223A" w14:textId="77777777" w:rsidR="00973968" w:rsidRPr="004F6B73" w:rsidRDefault="00973968" w:rsidP="009B59D8">
            <w:pPr>
              <w:widowControl w:val="0"/>
              <w:suppressAutoHyphens/>
              <w:spacing w:before="0" w:after="120" w:line="240" w:lineRule="auto"/>
              <w:jc w:val="left"/>
              <w:rPr>
                <w:rFonts w:eastAsia="Calibri Light" w:cs="Calibri Light"/>
                <w:b w:val="0"/>
                <w:bCs w:val="0"/>
                <w:i/>
                <w:iCs/>
                <w:lang w:val="en-GB"/>
              </w:rPr>
            </w:pPr>
          </w:p>
          <w:p w14:paraId="1524E00B" w14:textId="77777777" w:rsidR="00973968" w:rsidRPr="004F6B73" w:rsidRDefault="00973968" w:rsidP="009B59D8">
            <w:pPr>
              <w:widowControl w:val="0"/>
              <w:suppressAutoHyphens/>
              <w:spacing w:before="0" w:after="120" w:line="240" w:lineRule="auto"/>
              <w:jc w:val="left"/>
              <w:rPr>
                <w:rFonts w:eastAsia="Calibri Light" w:cs="Calibri Light"/>
                <w:b w:val="0"/>
                <w:bCs w:val="0"/>
                <w:i/>
                <w:iCs/>
                <w:lang w:val="en-GB"/>
              </w:rPr>
            </w:pPr>
            <w:r w:rsidRPr="004F6B73">
              <w:rPr>
                <w:rFonts w:eastAsia="Calibri Light" w:cs="Calibri Light"/>
                <w:b w:val="0"/>
                <w:bCs w:val="0"/>
                <w:i/>
                <w:iCs/>
                <w:lang w:val="en-GB"/>
              </w:rPr>
              <w:t>Response Guidance</w:t>
            </w:r>
          </w:p>
          <w:p w14:paraId="42B3B8B9" w14:textId="77777777" w:rsidR="00973968" w:rsidRPr="004F6B73" w:rsidRDefault="008835B1" w:rsidP="00B32D18">
            <w:pPr>
              <w:pStyle w:val="ListParagraph"/>
              <w:widowControl w:val="0"/>
              <w:numPr>
                <w:ilvl w:val="0"/>
                <w:numId w:val="63"/>
              </w:numPr>
              <w:suppressAutoHyphens/>
              <w:spacing w:after="120" w:line="240" w:lineRule="auto"/>
              <w:jc w:val="left"/>
              <w:rPr>
                <w:rFonts w:cs="Arial"/>
                <w:b w:val="0"/>
                <w:lang w:val="en-GB"/>
              </w:rPr>
            </w:pPr>
            <w:r w:rsidRPr="004F6B73">
              <w:rPr>
                <w:rFonts w:cs="Arial"/>
                <w:b w:val="0"/>
                <w:lang w:val="en-GB"/>
              </w:rPr>
              <w:t>text</w:t>
            </w:r>
          </w:p>
        </w:tc>
      </w:tr>
      <w:tr w:rsidR="00966268" w:rsidRPr="004F6B73" w14:paraId="765640EF" w14:textId="77777777" w:rsidTr="007A73BE">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4665EF8" w14:textId="4F16751C" w:rsidR="00966268" w:rsidRPr="004F6B73" w:rsidRDefault="0009747E" w:rsidP="007F5938">
            <w:pPr>
              <w:tabs>
                <w:tab w:val="center" w:pos="3150"/>
              </w:tabs>
              <w:snapToGrid/>
              <w:spacing w:after="160" w:line="280" w:lineRule="atLeast"/>
              <w:rPr>
                <w:rFonts w:cstheme="minorHAnsi"/>
                <w:szCs w:val="20"/>
                <w:lang w:val="en-GB"/>
              </w:rPr>
            </w:pPr>
            <w:sdt>
              <w:sdtPr>
                <w:rPr>
                  <w:rFonts w:cstheme="minorHAnsi"/>
                  <w:szCs w:val="20"/>
                  <w:lang w:val="en-GB"/>
                </w:rPr>
                <w:id w:val="1698122858"/>
                <w:placeholder>
                  <w:docPart w:val="4B0024275AF244BD9A2C4D15391ED679"/>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6605FFCB"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966268" w:rsidRPr="004F6B73" w14:paraId="2F22D364"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F32E90A" w14:textId="77777777" w:rsidR="00966268" w:rsidRPr="004F6B73" w:rsidRDefault="64A01B7F" w:rsidP="00795CD8">
            <w:pPr>
              <w:pStyle w:val="BodyText"/>
              <w:rPr>
                <w:szCs w:val="24"/>
              </w:rPr>
            </w:pPr>
            <w:r w:rsidRPr="004F6B73">
              <w:t>AC</w:t>
            </w:r>
            <w:r w:rsidR="00795CD8" w:rsidRPr="004F6B73">
              <w:t>11</w:t>
            </w:r>
            <w:r w:rsidRPr="004F6B73">
              <w:t xml:space="preserve"> – Accommodating capital expenditure (Awarding Criteria)</w:t>
            </w:r>
          </w:p>
        </w:tc>
      </w:tr>
      <w:tr w:rsidR="00966268" w:rsidRPr="004F6B73" w14:paraId="6241993F"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61463FD" w14:textId="77777777" w:rsidR="00966268" w:rsidRPr="004F6B73" w:rsidRDefault="00B32D1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bCs w:val="0"/>
                <w:lang w:val="en-GB"/>
              </w:rPr>
              <w:t xml:space="preserve">R. </w:t>
            </w:r>
            <w:r w:rsidR="64A01B7F" w:rsidRPr="004F6B73">
              <w:rPr>
                <w:rFonts w:eastAsia="Arial" w:cs="Arial"/>
                <w:b w:val="0"/>
                <w:bCs w:val="0"/>
                <w:lang w:val="en-GB"/>
              </w:rPr>
              <w:t>Research by Institutions and Institution IT is often (partly) funded by grants. These grants often use old mechanisms in which hardware and software costs are allocated for capital purchases. National and/or institution policies may or may not allow cloud services usage as capital purchases if an upfront commitment can be made allowing usage over several years</w:t>
            </w:r>
            <w:r w:rsidR="00044D11" w:rsidRPr="004F6B73">
              <w:rPr>
                <w:rFonts w:eastAsia="Arial" w:cs="Arial"/>
                <w:b w:val="0"/>
                <w:bCs w:val="0"/>
                <w:lang w:val="en-GB"/>
              </w:rPr>
              <w:t>.</w:t>
            </w:r>
          </w:p>
          <w:p w14:paraId="374CD7BF" w14:textId="77777777" w:rsidR="00966268" w:rsidRPr="004F6B73" w:rsidRDefault="00966268" w:rsidP="007F5938">
            <w:pPr>
              <w:pStyle w:val="Tablecells"/>
              <w:spacing w:after="60" w:line="240" w:lineRule="auto"/>
              <w:rPr>
                <w:rFonts w:ascii="Calibri Light" w:hAnsi="Calibri Light" w:cs="Arial"/>
                <w:b w:val="0"/>
                <w:i/>
              </w:rPr>
            </w:pPr>
          </w:p>
          <w:p w14:paraId="19FD9760" w14:textId="34F45531" w:rsidR="00B32D18" w:rsidRPr="004F6B73" w:rsidRDefault="00B32D18" w:rsidP="009B59D8">
            <w:pPr>
              <w:widowControl w:val="0"/>
              <w:suppressAutoHyphens/>
              <w:spacing w:before="0" w:after="120" w:line="240" w:lineRule="auto"/>
              <w:jc w:val="left"/>
              <w:rPr>
                <w:rFonts w:eastAsia="Courier New" w:cs="Arial"/>
                <w:b w:val="0"/>
                <w:lang w:val="en-GB"/>
              </w:rPr>
            </w:pPr>
            <w:r w:rsidRPr="004F6B73">
              <w:rPr>
                <w:rFonts w:eastAsia="Arial" w:cs="Arial"/>
                <w:b w:val="0"/>
                <w:bCs w:val="0"/>
                <w:lang w:val="en-GB"/>
              </w:rPr>
              <w:t xml:space="preserve">Q. </w:t>
            </w:r>
            <w:r w:rsidR="64A01B7F" w:rsidRPr="004F6B73">
              <w:rPr>
                <w:rFonts w:eastAsia="Arial" w:cs="Arial"/>
                <w:b w:val="0"/>
                <w:bCs w:val="0"/>
                <w:lang w:val="en-GB"/>
              </w:rPr>
              <w:t xml:space="preserve">Please provide information on your ability to offer the </w:t>
            </w:r>
            <w:r w:rsidR="00BA6297">
              <w:rPr>
                <w:rFonts w:eastAsia="Arial" w:cs="Arial"/>
                <w:b w:val="0"/>
                <w:bCs w:val="0"/>
                <w:lang w:val="en-GB"/>
              </w:rPr>
              <w:t>IaaS</w:t>
            </w:r>
            <w:r w:rsidR="64A01B7F" w:rsidRPr="004F6B73">
              <w:rPr>
                <w:rFonts w:eastAsia="Arial" w:cs="Arial"/>
                <w:b w:val="0"/>
                <w:bCs w:val="0"/>
                <w:lang w:val="en-GB"/>
              </w:rPr>
              <w:t xml:space="preserve"> Service with an upfront commitment from an institution allowing usage over a prolonged period</w:t>
            </w:r>
            <w:r w:rsidR="008835B1" w:rsidRPr="004F6B73">
              <w:rPr>
                <w:rFonts w:eastAsia="Arial" w:cs="Arial"/>
                <w:b w:val="0"/>
                <w:bCs w:val="0"/>
                <w:lang w:val="en-GB"/>
              </w:rPr>
              <w:t xml:space="preserve"> in accordance </w:t>
            </w:r>
            <w:r w:rsidR="00D2796E" w:rsidRPr="004F6B73">
              <w:rPr>
                <w:rFonts w:eastAsia="Arial" w:cs="Arial"/>
                <w:b w:val="0"/>
                <w:bCs w:val="0"/>
                <w:lang w:val="en-GB"/>
              </w:rPr>
              <w:t>with International Accounting Standards</w:t>
            </w:r>
            <w:r w:rsidR="64A01B7F" w:rsidRPr="004F6B73">
              <w:rPr>
                <w:rFonts w:eastAsia="Courier New" w:cs="Arial"/>
                <w:b w:val="0"/>
                <w:lang w:val="en-GB"/>
              </w:rPr>
              <w:t>.</w:t>
            </w:r>
          </w:p>
          <w:p w14:paraId="30A50150" w14:textId="77777777" w:rsidR="00B32D18" w:rsidRPr="004F6B73" w:rsidRDefault="00B32D18" w:rsidP="009B59D8">
            <w:pPr>
              <w:widowControl w:val="0"/>
              <w:suppressAutoHyphens/>
              <w:spacing w:before="0" w:after="120" w:line="240" w:lineRule="auto"/>
              <w:jc w:val="left"/>
              <w:rPr>
                <w:rFonts w:eastAsia="Calibri Light" w:cs="Arial"/>
                <w:b w:val="0"/>
                <w:bCs w:val="0"/>
                <w:i/>
                <w:iCs/>
                <w:lang w:val="en-GB"/>
              </w:rPr>
            </w:pPr>
            <w:r w:rsidRPr="004F6B73">
              <w:rPr>
                <w:rFonts w:eastAsia="Calibri Light" w:cs="Arial"/>
                <w:b w:val="0"/>
                <w:bCs w:val="0"/>
                <w:i/>
                <w:iCs/>
                <w:lang w:val="en-GB"/>
              </w:rPr>
              <w:t>Response Guidance</w:t>
            </w:r>
          </w:p>
          <w:p w14:paraId="45301FD2" w14:textId="77777777" w:rsidR="00B32D18" w:rsidRPr="004F6B73" w:rsidRDefault="008835B1" w:rsidP="008835B1">
            <w:pPr>
              <w:pStyle w:val="ListParagraph"/>
              <w:numPr>
                <w:ilvl w:val="0"/>
                <w:numId w:val="65"/>
              </w:numPr>
              <w:spacing w:after="200" w:line="276" w:lineRule="auto"/>
              <w:jc w:val="left"/>
              <w:rPr>
                <w:rFonts w:eastAsia="Arial" w:cs="Arial"/>
                <w:b w:val="0"/>
                <w:lang w:val="en-GB"/>
              </w:rPr>
            </w:pPr>
            <w:r w:rsidRPr="004F6B73">
              <w:rPr>
                <w:rFonts w:cs="Arial"/>
                <w:b w:val="0"/>
                <w:lang w:val="en-GB"/>
              </w:rPr>
              <w:t>please describe availability by</w:t>
            </w:r>
            <w:r w:rsidRPr="004F6B73">
              <w:rPr>
                <w:rFonts w:eastAsia="Calibri Light,Arial" w:cs="Arial"/>
                <w:b w:val="0"/>
                <w:lang w:val="en-GB"/>
              </w:rPr>
              <w:t xml:space="preserve"> country for the countries identified in response to </w:t>
            </w:r>
            <w:r w:rsidR="00C1580A" w:rsidRPr="004F6B73">
              <w:rPr>
                <w:rFonts w:eastAsia="Calibri Light,Arial" w:cs="Arial"/>
                <w:b w:val="0"/>
                <w:lang w:val="en-GB"/>
              </w:rPr>
              <w:t>MR1</w:t>
            </w:r>
          </w:p>
        </w:tc>
      </w:tr>
      <w:tr w:rsidR="00966268" w:rsidRPr="004F6B73" w14:paraId="002BC0C6"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9A0FD8D" w14:textId="0970DD9A" w:rsidR="00966268" w:rsidRPr="004F6B73" w:rsidRDefault="0009747E" w:rsidP="007F5938">
            <w:pPr>
              <w:tabs>
                <w:tab w:val="center" w:pos="3150"/>
              </w:tabs>
              <w:snapToGrid/>
              <w:spacing w:after="160" w:line="280" w:lineRule="atLeast"/>
              <w:rPr>
                <w:rFonts w:cstheme="minorHAnsi"/>
                <w:szCs w:val="20"/>
                <w:lang w:val="en-GB"/>
              </w:rPr>
            </w:pPr>
            <w:sdt>
              <w:sdtPr>
                <w:rPr>
                  <w:rFonts w:cstheme="minorHAnsi"/>
                  <w:szCs w:val="20"/>
                  <w:lang w:val="en-GB"/>
                </w:rPr>
                <w:id w:val="1568768049"/>
                <w:placeholder>
                  <w:docPart w:val="F6CDA5EEF75E48D4B0A91FD3E22F5204"/>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298F2866"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83001B" w:rsidRPr="004F6B73" w14:paraId="48FDAECC"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40D9AEF" w14:textId="2D004DD1" w:rsidR="0083001B" w:rsidRPr="004F6B73" w:rsidRDefault="64A01B7F" w:rsidP="00795CD8">
            <w:pPr>
              <w:pStyle w:val="BodyText"/>
              <w:rPr>
                <w:szCs w:val="24"/>
              </w:rPr>
            </w:pPr>
            <w:r w:rsidRPr="004F6B73">
              <w:lastRenderedPageBreak/>
              <w:t>AC</w:t>
            </w:r>
            <w:r w:rsidR="00B429D7" w:rsidRPr="004F6B73">
              <w:t>1</w:t>
            </w:r>
            <w:r w:rsidR="00795CD8" w:rsidRPr="004F6B73">
              <w:t>2</w:t>
            </w:r>
            <w:r w:rsidRPr="004F6B73">
              <w:t xml:space="preserve"> – </w:t>
            </w:r>
            <w:r w:rsidR="00BA6297">
              <w:t>IaaS</w:t>
            </w:r>
            <w:r w:rsidRPr="004F6B73">
              <w:t xml:space="preserve"> Cloud Service Licencing Requirements (Awarding Criteria)</w:t>
            </w:r>
          </w:p>
        </w:tc>
      </w:tr>
      <w:tr w:rsidR="0083001B" w:rsidRPr="004F6B73" w14:paraId="0566BBAC"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7279835" w14:textId="16DA9213" w:rsidR="0083001B" w:rsidRPr="004F6B73" w:rsidRDefault="00DD74B9"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R. </w:t>
            </w:r>
            <w:r w:rsidR="64A01B7F" w:rsidRPr="004F6B73">
              <w:rPr>
                <w:rFonts w:ascii="Calibri Light" w:eastAsia="Calibri Light" w:hAnsi="Calibri Light" w:cs="Arial"/>
                <w:b w:val="0"/>
                <w:bCs w:val="0"/>
                <w:lang w:val="en-GB"/>
              </w:rPr>
              <w:t xml:space="preserve">Potential end-user </w:t>
            </w:r>
            <w:r w:rsidR="00F37B56" w:rsidRPr="004F6B73">
              <w:rPr>
                <w:rFonts w:ascii="Calibri Light" w:eastAsia="Calibri Light" w:hAnsi="Calibri Light" w:cs="Arial"/>
                <w:b w:val="0"/>
                <w:bCs w:val="0"/>
                <w:lang w:val="en-GB"/>
              </w:rPr>
              <w:t>customer</w:t>
            </w:r>
            <w:r w:rsidR="00531503" w:rsidRPr="004F6B73">
              <w:rPr>
                <w:rFonts w:ascii="Calibri Light" w:eastAsia="Calibri Light" w:hAnsi="Calibri Light" w:cs="Arial"/>
                <w:b w:val="0"/>
                <w:bCs w:val="0"/>
                <w:lang w:val="en-GB"/>
              </w:rPr>
              <w:t>s</w:t>
            </w:r>
            <w:r w:rsidR="64A01B7F" w:rsidRPr="004F6B73">
              <w:rPr>
                <w:rFonts w:ascii="Calibri Light" w:eastAsia="Calibri Light" w:hAnsi="Calibri Light" w:cs="Arial"/>
                <w:b w:val="0"/>
                <w:bCs w:val="0"/>
                <w:lang w:val="en-GB"/>
              </w:rPr>
              <w:t xml:space="preserve"> will have existing license agreements with a variety of application providers. In most cases, due to the Education and Research nature of the institutions, they benefit from license agreements which have commercial conditions which are much more attractive than those available outside the sector. This includes all-you-can-eat agreements. </w:t>
            </w:r>
            <w:r w:rsidR="001B1640">
              <w:rPr>
                <w:rFonts w:ascii="Calibri Light" w:eastAsia="Calibri Light" w:hAnsi="Calibri Light" w:cs="Arial"/>
                <w:b w:val="0"/>
                <w:bCs w:val="0"/>
                <w:lang w:val="en-GB"/>
              </w:rPr>
              <w:t>GEANT</w:t>
            </w:r>
            <w:r w:rsidR="64A01B7F" w:rsidRPr="004F6B73">
              <w:rPr>
                <w:rFonts w:ascii="Calibri Light" w:eastAsia="Calibri Light" w:hAnsi="Calibri Light" w:cs="Arial"/>
                <w:b w:val="0"/>
                <w:bCs w:val="0"/>
                <w:lang w:val="en-GB"/>
              </w:rPr>
              <w:t xml:space="preserve"> wishes to ensure that </w:t>
            </w:r>
            <w:r w:rsidR="00F37B56" w:rsidRPr="004F6B73">
              <w:rPr>
                <w:rFonts w:ascii="Calibri Light" w:eastAsia="Calibri Light" w:hAnsi="Calibri Light" w:cs="Arial"/>
                <w:b w:val="0"/>
                <w:bCs w:val="0"/>
                <w:lang w:val="en-GB"/>
              </w:rPr>
              <w:t>customers</w:t>
            </w:r>
            <w:r w:rsidR="64A01B7F" w:rsidRPr="004F6B73">
              <w:rPr>
                <w:rFonts w:ascii="Calibri Light" w:eastAsia="Calibri Light" w:hAnsi="Calibri Light" w:cs="Arial"/>
                <w:b w:val="0"/>
                <w:bCs w:val="0"/>
                <w:lang w:val="en-GB"/>
              </w:rPr>
              <w:t xml:space="preserve"> </w:t>
            </w:r>
          </w:p>
          <w:p w14:paraId="550709C3" w14:textId="77777777" w:rsidR="0083001B" w:rsidRPr="004F6B73" w:rsidRDefault="64A01B7F"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a) continue to benefit from the attractive license and commercial conditions which are already established - otherwise this will be a barrier to adaption and </w:t>
            </w:r>
          </w:p>
          <w:p w14:paraId="0A0E55E2" w14:textId="419DE644" w:rsidR="0083001B" w:rsidRPr="004F6B73" w:rsidRDefault="64A01B7F"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b) </w:t>
            </w:r>
            <w:r w:rsidR="00DA0623" w:rsidRPr="00805D7D">
              <w:rPr>
                <w:rFonts w:ascii="Calibri Light" w:hAnsi="Calibri Light" w:cs="Arial"/>
                <w:b w:val="0"/>
                <w:szCs w:val="20"/>
                <w:shd w:val="clear" w:color="auto" w:fill="FFFFFF"/>
              </w:rPr>
              <w:t>do not pay twice</w:t>
            </w:r>
            <w:r w:rsidR="00DA0623" w:rsidRPr="00805D7D">
              <w:rPr>
                <w:rFonts w:ascii="Calibri Light" w:eastAsia="Calibri Light" w:hAnsi="Calibri Light" w:cs="Arial"/>
                <w:b w:val="0"/>
                <w:bCs w:val="0"/>
                <w:lang w:val="en-GB"/>
              </w:rPr>
              <w:t xml:space="preserve"> </w:t>
            </w:r>
            <w:r w:rsidRPr="00805D7D">
              <w:rPr>
                <w:rFonts w:ascii="Calibri Light" w:eastAsia="Calibri Light" w:hAnsi="Calibri Light" w:cs="Arial"/>
                <w:b w:val="0"/>
                <w:bCs w:val="0"/>
                <w:lang w:val="en-GB"/>
              </w:rPr>
              <w:t>f</w:t>
            </w:r>
            <w:r w:rsidRPr="004F6B73">
              <w:rPr>
                <w:rFonts w:ascii="Calibri Light" w:eastAsia="Calibri Light" w:hAnsi="Calibri Light" w:cs="Arial"/>
                <w:b w:val="0"/>
                <w:bCs w:val="0"/>
                <w:lang w:val="en-GB"/>
              </w:rPr>
              <w:t xml:space="preserve">or application licenses i.e. via their own pre-existing agreements as well as licenses embedded in the cost of the proposed </w:t>
            </w:r>
            <w:r w:rsidR="00BA6297">
              <w:rPr>
                <w:rFonts w:ascii="Calibri Light" w:eastAsia="Calibri Light" w:hAnsi="Calibri Light" w:cs="Arial"/>
                <w:b w:val="0"/>
                <w:bCs w:val="0"/>
                <w:lang w:val="en-GB"/>
              </w:rPr>
              <w:t>IAAS</w:t>
            </w:r>
            <w:r w:rsidRPr="004F6B73">
              <w:rPr>
                <w:rFonts w:ascii="Calibri Light" w:eastAsia="Calibri Light" w:hAnsi="Calibri Light" w:cs="Arial"/>
                <w:b w:val="0"/>
                <w:bCs w:val="0"/>
                <w:lang w:val="en-GB"/>
              </w:rPr>
              <w:t xml:space="preserve"> service(s).</w:t>
            </w:r>
          </w:p>
          <w:p w14:paraId="630182FC" w14:textId="77777777" w:rsidR="6FB7209A"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w:t>
            </w:r>
          </w:p>
          <w:p w14:paraId="4C0AED1D" w14:textId="3D55DCE7" w:rsidR="0083001B" w:rsidRPr="004F6B73" w:rsidRDefault="00DD74B9"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Q. </w:t>
            </w:r>
            <w:r w:rsidR="64A01B7F" w:rsidRPr="004F6B73">
              <w:rPr>
                <w:rFonts w:ascii="Calibri Light" w:eastAsia="Calibri Light" w:hAnsi="Calibri Light" w:cs="Arial"/>
                <w:b w:val="0"/>
                <w:bCs w:val="0"/>
                <w:lang w:val="en-GB"/>
              </w:rPr>
              <w:t>Please detail your support for Bring You Own License (BYOL) or any alternative mechanisms proposed</w:t>
            </w:r>
            <w:r w:rsidR="00D2796E" w:rsidRPr="004F6B73">
              <w:rPr>
                <w:rFonts w:ascii="Calibri Light" w:eastAsia="Calibri Light" w:hAnsi="Calibri Light" w:cs="Arial"/>
                <w:b w:val="0"/>
                <w:bCs w:val="0"/>
                <w:lang w:val="en-GB"/>
              </w:rPr>
              <w:t xml:space="preserve"> where you are the licensor for </w:t>
            </w:r>
            <w:r w:rsidR="00261490" w:rsidRPr="004F6B73">
              <w:rPr>
                <w:rFonts w:ascii="Calibri Light" w:eastAsia="Calibri Light" w:hAnsi="Calibri Light" w:cs="Arial"/>
                <w:b w:val="0"/>
                <w:bCs w:val="0"/>
                <w:lang w:val="en-GB"/>
              </w:rPr>
              <w:t>licenses</w:t>
            </w:r>
            <w:r w:rsidR="00D2796E" w:rsidRPr="004F6B73">
              <w:rPr>
                <w:rFonts w:ascii="Calibri Light" w:eastAsia="Calibri Light" w:hAnsi="Calibri Light" w:cs="Arial"/>
                <w:b w:val="0"/>
                <w:bCs w:val="0"/>
                <w:lang w:val="en-GB"/>
              </w:rPr>
              <w:t xml:space="preserve"> that a customer of this framework may wish to migrate in the </w:t>
            </w:r>
            <w:r w:rsidR="00BA6297">
              <w:rPr>
                <w:rFonts w:ascii="Calibri Light" w:eastAsia="Calibri Light" w:hAnsi="Calibri Light" w:cs="Arial"/>
                <w:b w:val="0"/>
                <w:bCs w:val="0"/>
                <w:lang w:val="en-GB"/>
              </w:rPr>
              <w:t>IaaS</w:t>
            </w:r>
            <w:r w:rsidR="00D2796E" w:rsidRPr="004F6B73">
              <w:rPr>
                <w:rFonts w:ascii="Calibri Light" w:eastAsia="Calibri Light" w:hAnsi="Calibri Light" w:cs="Arial"/>
                <w:b w:val="0"/>
                <w:bCs w:val="0"/>
                <w:lang w:val="en-GB"/>
              </w:rPr>
              <w:t xml:space="preserve"> solution.</w:t>
            </w:r>
            <w:r w:rsidR="64A01B7F" w:rsidRPr="004F6B73">
              <w:rPr>
                <w:rFonts w:ascii="Calibri Light" w:eastAsia="Calibri Light" w:hAnsi="Calibri Light" w:cs="Arial"/>
                <w:b w:val="0"/>
                <w:bCs w:val="0"/>
                <w:lang w:val="en-GB"/>
              </w:rPr>
              <w:t xml:space="preserve"> Please confirm the status for any relevant application providers including the</w:t>
            </w:r>
            <w:r w:rsidR="00261490" w:rsidRPr="004F6B73">
              <w:rPr>
                <w:rFonts w:ascii="Calibri Light" w:eastAsia="Calibri Light" w:hAnsi="Calibri Light" w:cs="Arial"/>
                <w:b w:val="0"/>
                <w:bCs w:val="0"/>
                <w:lang w:val="en-GB"/>
              </w:rPr>
              <w:t xml:space="preserve"> following as a minimum</w:t>
            </w:r>
            <w:r w:rsidR="64A01B7F" w:rsidRPr="004F6B73">
              <w:rPr>
                <w:rFonts w:ascii="Calibri Light" w:eastAsia="Calibri Light" w:hAnsi="Calibri Light" w:cs="Arial"/>
                <w:b w:val="0"/>
                <w:bCs w:val="0"/>
                <w:lang w:val="en-GB"/>
              </w:rPr>
              <w:t>:</w:t>
            </w:r>
          </w:p>
          <w:p w14:paraId="5A375D22" w14:textId="266C7F98"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Microsoft Windows Server (all editions)</w:t>
            </w:r>
          </w:p>
          <w:p w14:paraId="18FCB4E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Microsoft SQL Server</w:t>
            </w:r>
          </w:p>
          <w:p w14:paraId="31B4A35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Other Microsoft software</w:t>
            </w:r>
          </w:p>
          <w:p w14:paraId="79EAF487"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Oracle database and associated Oracle stack</w:t>
            </w:r>
          </w:p>
          <w:p w14:paraId="45B3DA8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Adobe Creative Suite</w:t>
            </w:r>
          </w:p>
          <w:p w14:paraId="1FD32DB5" w14:textId="77777777" w:rsidR="0083001B" w:rsidRPr="004F6B73" w:rsidRDefault="64A01B7F" w:rsidP="6FB7209A">
            <w:pPr>
              <w:pStyle w:val="Tablecells"/>
              <w:spacing w:after="60" w:line="240" w:lineRule="auto"/>
              <w:rPr>
                <w:rFonts w:ascii="Calibri Light" w:eastAsia="Calibri Light" w:hAnsi="Calibri Light" w:cs="Arial"/>
                <w:b w:val="0"/>
                <w:bCs w:val="0"/>
              </w:rPr>
            </w:pPr>
            <w:r w:rsidRPr="004F6B73">
              <w:rPr>
                <w:rFonts w:ascii="Calibri Light" w:eastAsia="Calibri Light" w:hAnsi="Calibri Light" w:cs="Arial"/>
                <w:b w:val="0"/>
                <w:bCs w:val="0"/>
              </w:rPr>
              <w:t>- Red Hat OS.</w:t>
            </w:r>
          </w:p>
          <w:p w14:paraId="038D493B" w14:textId="77777777" w:rsidR="00DD74B9" w:rsidRPr="004F6B73" w:rsidRDefault="00DD74B9" w:rsidP="6FB7209A">
            <w:pPr>
              <w:pStyle w:val="Tablecells"/>
              <w:spacing w:after="60" w:line="240" w:lineRule="auto"/>
              <w:rPr>
                <w:rFonts w:ascii="Calibri Light" w:eastAsia="Calibri Light" w:hAnsi="Calibri Light" w:cs="Arial"/>
                <w:b w:val="0"/>
                <w:bCs w:val="0"/>
              </w:rPr>
            </w:pPr>
          </w:p>
          <w:p w14:paraId="5E3F130E" w14:textId="77777777" w:rsidR="00DD74B9" w:rsidRPr="004F6B73" w:rsidRDefault="00DD74B9" w:rsidP="00DD74B9">
            <w:pPr>
              <w:pStyle w:val="Tablecells"/>
              <w:spacing w:after="60" w:line="240" w:lineRule="auto"/>
              <w:rPr>
                <w:rFonts w:ascii="Calibri Light" w:eastAsia="Calibri Light" w:hAnsi="Calibri Light" w:cs="Arial"/>
                <w:b w:val="0"/>
                <w:bCs w:val="0"/>
                <w:i/>
                <w:iCs/>
              </w:rPr>
            </w:pPr>
            <w:r w:rsidRPr="004F6B73">
              <w:rPr>
                <w:rFonts w:ascii="Calibri Light" w:eastAsia="Calibri Light" w:hAnsi="Calibri Light" w:cs="Arial"/>
                <w:b w:val="0"/>
                <w:bCs w:val="0"/>
                <w:i/>
                <w:iCs/>
              </w:rPr>
              <w:t>Response Guidance</w:t>
            </w:r>
            <w:r w:rsidR="00B429D7" w:rsidRPr="004F6B73">
              <w:rPr>
                <w:rFonts w:ascii="Calibri Light" w:eastAsia="Calibri Light" w:hAnsi="Calibri Light" w:cs="Arial"/>
                <w:b w:val="0"/>
                <w:bCs w:val="0"/>
                <w:i/>
                <w:iCs/>
              </w:rPr>
              <w:t>:</w:t>
            </w:r>
          </w:p>
          <w:p w14:paraId="34CAE9E3" w14:textId="77777777" w:rsidR="00B429D7" w:rsidRPr="004F6B73" w:rsidRDefault="00B429D7" w:rsidP="00B429D7">
            <w:pPr>
              <w:pStyle w:val="Tablecells"/>
              <w:spacing w:after="60" w:line="240" w:lineRule="auto"/>
              <w:rPr>
                <w:rFonts w:ascii="Calibri Light" w:hAnsi="Calibri Light" w:cs="Arial"/>
                <w:b w:val="0"/>
              </w:rPr>
            </w:pPr>
            <w:r w:rsidRPr="004F6B73">
              <w:rPr>
                <w:rFonts w:ascii="Calibri Light" w:eastAsia="Calibri Light" w:hAnsi="Calibri Light" w:cs="Arial"/>
                <w:b w:val="0"/>
                <w:bCs w:val="0"/>
                <w:i/>
                <w:iCs/>
              </w:rPr>
              <w:t>Describe your abilities to accommodate BYOL for each of the software packages.</w:t>
            </w:r>
          </w:p>
          <w:p w14:paraId="677B6F39" w14:textId="77777777" w:rsidR="00DD74B9" w:rsidRPr="004F6B73" w:rsidRDefault="00DD74B9" w:rsidP="00B429D7">
            <w:pPr>
              <w:pStyle w:val="Tablecells"/>
              <w:spacing w:after="60" w:line="240" w:lineRule="auto"/>
              <w:rPr>
                <w:rFonts w:ascii="Calibri Light" w:hAnsi="Calibri Light" w:cs="Arial"/>
                <w:b w:val="0"/>
                <w:i/>
              </w:rPr>
            </w:pPr>
          </w:p>
        </w:tc>
      </w:tr>
      <w:tr w:rsidR="0083001B" w:rsidRPr="004F6B73" w14:paraId="4791C5C8"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13A606B" w14:textId="3EEAC132" w:rsidR="0083001B" w:rsidRPr="004F6B73" w:rsidRDefault="0009747E" w:rsidP="007F5938">
            <w:pPr>
              <w:tabs>
                <w:tab w:val="center" w:pos="3150"/>
              </w:tabs>
              <w:snapToGrid/>
              <w:spacing w:after="160" w:line="280" w:lineRule="atLeast"/>
              <w:rPr>
                <w:rFonts w:cstheme="minorHAnsi"/>
                <w:szCs w:val="20"/>
                <w:lang w:val="en-GB"/>
              </w:rPr>
            </w:pPr>
            <w:sdt>
              <w:sdtPr>
                <w:rPr>
                  <w:rFonts w:cstheme="minorHAnsi"/>
                  <w:szCs w:val="20"/>
                  <w:lang w:val="en-GB"/>
                </w:rPr>
                <w:id w:val="-1912381521"/>
                <w:placeholder>
                  <w:docPart w:val="2345054F5FC9457DAE97EE4577886F7A"/>
                </w:placeholder>
                <w:showingPlcHdr/>
              </w:sdtPr>
              <w:sdtEndPr/>
              <w:sdtContent>
                <w:r w:rsidR="0083001B" w:rsidRPr="004F6B73">
                  <w:rPr>
                    <w:rFonts w:cstheme="minorHAnsi"/>
                    <w:szCs w:val="20"/>
                    <w:shd w:val="clear" w:color="auto" w:fill="F2F2F2" w:themeFill="background1" w:themeFillShade="F2"/>
                    <w:lang w:val="en-GB"/>
                  </w:rPr>
                  <w:t>Click here to enter text.</w:t>
                </w:r>
              </w:sdtContent>
            </w:sdt>
            <w:r w:rsidR="0083001B" w:rsidRPr="004F6B73">
              <w:rPr>
                <w:rFonts w:cstheme="minorHAnsi"/>
                <w:szCs w:val="20"/>
                <w:lang w:val="en-GB"/>
              </w:rPr>
              <w:tab/>
            </w:r>
          </w:p>
        </w:tc>
      </w:tr>
    </w:tbl>
    <w:p w14:paraId="3E5D6C7D" w14:textId="77777777" w:rsidR="0083001B" w:rsidRPr="004F6B73" w:rsidRDefault="0083001B"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83001B" w:rsidRPr="004F6B73" w14:paraId="275F1178"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117C14B" w14:textId="2DB89FBB" w:rsidR="0083001B" w:rsidRPr="004F6B73" w:rsidRDefault="64A01B7F" w:rsidP="00180D5F">
            <w:pPr>
              <w:pStyle w:val="BodyText"/>
              <w:rPr>
                <w:szCs w:val="24"/>
              </w:rPr>
            </w:pPr>
            <w:r w:rsidRPr="004F6B73">
              <w:t>A</w:t>
            </w:r>
            <w:r w:rsidR="00B429D7" w:rsidRPr="004F6B73">
              <w:t>C1</w:t>
            </w:r>
            <w:r w:rsidR="00795CD8" w:rsidRPr="004F6B73">
              <w:t>3</w:t>
            </w:r>
            <w:r w:rsidRPr="004F6B73">
              <w:t xml:space="preserve"> – Pricing (Awarding Criteria)</w:t>
            </w:r>
            <w:r w:rsidR="003A7856" w:rsidRPr="004F6B73">
              <w:t xml:space="preserve"> </w:t>
            </w:r>
          </w:p>
        </w:tc>
      </w:tr>
      <w:tr w:rsidR="0083001B" w:rsidRPr="004F6B73" w14:paraId="7526FEAC"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3A7E022F" w14:textId="7E4EEB5E" w:rsidR="0083001B" w:rsidRPr="00AC506F" w:rsidRDefault="00180D5F" w:rsidP="007F5938">
            <w:pPr>
              <w:rPr>
                <w:rFonts w:eastAsia="Arial" w:cs="Arial"/>
                <w:b w:val="0"/>
                <w:bCs w:val="0"/>
                <w:lang w:val="en-GB"/>
              </w:rPr>
            </w:pPr>
            <w:r w:rsidRPr="004F6B73">
              <w:rPr>
                <w:rFonts w:eastAsia="Arial" w:cs="Arial"/>
                <w:b w:val="0"/>
                <w:bCs w:val="0"/>
                <w:lang w:val="en-GB"/>
              </w:rPr>
              <w:t xml:space="preserve">R. </w:t>
            </w:r>
            <w:r w:rsidR="001B1640">
              <w:rPr>
                <w:rFonts w:eastAsia="Arial" w:cs="Arial"/>
                <w:b w:val="0"/>
                <w:bCs w:val="0"/>
                <w:lang w:val="en-GB"/>
              </w:rPr>
              <w:t>GEANT</w:t>
            </w:r>
            <w:r w:rsidR="64A01B7F" w:rsidRPr="004F6B73">
              <w:rPr>
                <w:rFonts w:eastAsia="Arial" w:cs="Arial"/>
                <w:b w:val="0"/>
                <w:bCs w:val="0"/>
                <w:lang w:val="en-GB"/>
              </w:rPr>
              <w:t xml:space="preserve"> expects that </w:t>
            </w:r>
            <w:r w:rsidR="00AC506F">
              <w:rPr>
                <w:rFonts w:eastAsia="Arial" w:cs="Arial"/>
                <w:b w:val="0"/>
                <w:bCs w:val="0"/>
                <w:lang w:val="en-GB"/>
              </w:rPr>
              <w:t xml:space="preserve">Suppliers </w:t>
            </w:r>
            <w:r w:rsidR="64A01B7F" w:rsidRPr="004F6B73">
              <w:rPr>
                <w:rFonts w:eastAsia="Arial" w:cs="Arial"/>
                <w:b w:val="0"/>
                <w:bCs w:val="0"/>
                <w:lang w:val="en-GB"/>
              </w:rPr>
              <w:t xml:space="preserve">can offer a flexible range of pricing mechanisms to continue to provide services at highly competitive rates throughout the lifetime of the framework. </w:t>
            </w:r>
            <w:r w:rsidR="001B1640">
              <w:rPr>
                <w:rFonts w:eastAsia="Arial" w:cs="Arial"/>
                <w:b w:val="0"/>
                <w:bCs w:val="0"/>
                <w:lang w:val="en-GB"/>
              </w:rPr>
              <w:t>GEANT</w:t>
            </w:r>
            <w:r w:rsidR="64A01B7F" w:rsidRPr="004F6B73">
              <w:rPr>
                <w:rFonts w:eastAsia="Arial" w:cs="Arial"/>
                <w:b w:val="0"/>
                <w:bCs w:val="0"/>
                <w:lang w:val="en-GB"/>
              </w:rPr>
              <w:t xml:space="preserve"> would also anticipate discount levels </w:t>
            </w:r>
            <w:r w:rsidRPr="004F6B73">
              <w:rPr>
                <w:rFonts w:eastAsia="Arial" w:cs="Arial"/>
                <w:b w:val="0"/>
                <w:bCs w:val="0"/>
                <w:lang w:val="en-GB"/>
              </w:rPr>
              <w:t>to be offered that are</w:t>
            </w:r>
            <w:r w:rsidR="64A01B7F" w:rsidRPr="004F6B73">
              <w:rPr>
                <w:rFonts w:eastAsia="Arial" w:cs="Arial"/>
                <w:b w:val="0"/>
                <w:bCs w:val="0"/>
                <w:lang w:val="en-GB"/>
              </w:rPr>
              <w:t xml:space="preserve"> typical with</w:t>
            </w:r>
            <w:r w:rsidRPr="004F6B73">
              <w:rPr>
                <w:rFonts w:eastAsia="Arial" w:cs="Arial"/>
                <w:b w:val="0"/>
                <w:bCs w:val="0"/>
                <w:lang w:val="en-GB"/>
              </w:rPr>
              <w:t xml:space="preserve">in the educational market and </w:t>
            </w:r>
            <w:r w:rsidR="64A01B7F" w:rsidRPr="004F6B73">
              <w:rPr>
                <w:rFonts w:eastAsia="Arial" w:cs="Arial"/>
                <w:b w:val="0"/>
                <w:bCs w:val="0"/>
                <w:lang w:val="en-GB"/>
              </w:rPr>
              <w:t xml:space="preserve">reflect the potential volume of business </w:t>
            </w:r>
            <w:r w:rsidR="001B1640">
              <w:rPr>
                <w:rFonts w:eastAsia="Arial" w:cs="Arial"/>
                <w:b w:val="0"/>
                <w:bCs w:val="0"/>
                <w:lang w:val="en-GB"/>
              </w:rPr>
              <w:t>GEANT</w:t>
            </w:r>
            <w:r w:rsidR="64A01B7F" w:rsidRPr="004F6B73">
              <w:rPr>
                <w:rFonts w:eastAsia="Arial" w:cs="Arial"/>
                <w:b w:val="0"/>
                <w:bCs w:val="0"/>
                <w:lang w:val="en-GB"/>
              </w:rPr>
              <w:t xml:space="preserve"> is representing. </w:t>
            </w:r>
            <w:r w:rsidR="00E86EF3" w:rsidRPr="00AC506F">
              <w:rPr>
                <w:rFonts w:eastAsia="Arial" w:cs="Arial"/>
                <w:b w:val="0"/>
                <w:bCs w:val="0"/>
                <w:lang w:val="en-GB"/>
              </w:rPr>
              <w:t xml:space="preserve">The </w:t>
            </w:r>
            <w:r w:rsidR="001B1640" w:rsidRPr="00AC506F">
              <w:rPr>
                <w:rFonts w:eastAsia="Arial" w:cs="Arial"/>
                <w:b w:val="0"/>
                <w:bCs w:val="0"/>
                <w:lang w:val="en-GB"/>
              </w:rPr>
              <w:t>GEANT</w:t>
            </w:r>
            <w:r w:rsidR="00E86EF3" w:rsidRPr="00AC506F">
              <w:rPr>
                <w:rFonts w:eastAsia="Arial" w:cs="Arial"/>
                <w:b w:val="0"/>
                <w:bCs w:val="0"/>
                <w:lang w:val="en-GB"/>
              </w:rPr>
              <w:t xml:space="preserve"> objective is to ensure that the outcomes of this Call for Competition present the most attractive options for Customers to consume cloud and that this is a win/win situation for suppliers by lowering the barriers to connecting to the business potential of the Education and Research sector.</w:t>
            </w:r>
          </w:p>
          <w:p w14:paraId="2EE4DF5E" w14:textId="77777777" w:rsidR="00180D5F" w:rsidRPr="004F6B73" w:rsidRDefault="00180D5F" w:rsidP="007F5938">
            <w:pPr>
              <w:rPr>
                <w:rFonts w:eastAsia="Arial" w:cs="Arial"/>
                <w:b w:val="0"/>
                <w:bCs w:val="0"/>
                <w:lang w:val="en-GB"/>
              </w:rPr>
            </w:pPr>
          </w:p>
          <w:p w14:paraId="1D59EE7F" w14:textId="696452EA" w:rsidR="00180D5F" w:rsidRPr="004F6B73" w:rsidRDefault="00180D5F" w:rsidP="007F5938">
            <w:pPr>
              <w:rPr>
                <w:rFonts w:cs="Arial"/>
                <w:b w:val="0"/>
                <w:lang w:val="en-GB"/>
              </w:rPr>
            </w:pPr>
            <w:r w:rsidRPr="004F6B73">
              <w:rPr>
                <w:rFonts w:eastAsia="Arial" w:cs="Arial"/>
                <w:b w:val="0"/>
                <w:bCs w:val="0"/>
                <w:lang w:val="en-GB"/>
              </w:rPr>
              <w:t xml:space="preserve">Whilst at a Framework Agreement Level no volume commitment can be given, </w:t>
            </w:r>
            <w:r w:rsidR="002D171C" w:rsidRPr="004F6B73">
              <w:rPr>
                <w:rFonts w:eastAsia="Arial" w:cs="Arial"/>
                <w:b w:val="0"/>
                <w:bCs w:val="0"/>
                <w:lang w:val="en-GB"/>
              </w:rPr>
              <w:t>Tenderer</w:t>
            </w:r>
            <w:r w:rsidRPr="004F6B73">
              <w:rPr>
                <w:rFonts w:eastAsia="Arial" w:cs="Arial"/>
                <w:b w:val="0"/>
                <w:bCs w:val="0"/>
                <w:lang w:val="en-GB"/>
              </w:rPr>
              <w:t>s should note that it is anticipated that a significant proportion of awards will be made directly without further competition. This means that the baseline price should be competitive also.</w:t>
            </w:r>
          </w:p>
          <w:p w14:paraId="0F2696AD" w14:textId="77777777" w:rsidR="0083001B" w:rsidRPr="004F6B73" w:rsidRDefault="0083001B" w:rsidP="6FB7209A">
            <w:pPr>
              <w:spacing w:before="0"/>
              <w:rPr>
                <w:spacing w:val="-1"/>
                <w:lang w:val="en-GB"/>
              </w:rPr>
            </w:pPr>
          </w:p>
          <w:p w14:paraId="566F16E8" w14:textId="77777777" w:rsidR="0083001B" w:rsidRPr="004F6B73" w:rsidRDefault="0083001B" w:rsidP="007F5938">
            <w:pPr>
              <w:spacing w:before="0"/>
              <w:ind w:right="348"/>
              <w:rPr>
                <w:rFonts w:eastAsia="Arial" w:cs="Arial"/>
                <w:lang w:val="en-GB"/>
              </w:rPr>
            </w:pPr>
            <w:r w:rsidRPr="004F6B73">
              <w:rPr>
                <w:rFonts w:eastAsia="Arial" w:cs="Arial"/>
                <w:b w:val="0"/>
                <w:bCs w:val="0"/>
                <w:spacing w:val="-1"/>
                <w:lang w:val="en-GB"/>
              </w:rPr>
              <w:t>For recurring costs across</w:t>
            </w:r>
            <w:r w:rsidRPr="004F6B73">
              <w:rPr>
                <w:rFonts w:eastAsia="Arial" w:cs="Arial"/>
                <w:b w:val="0"/>
                <w:bCs w:val="0"/>
                <w:spacing w:val="-2"/>
                <w:lang w:val="en-GB"/>
              </w:rPr>
              <w:t xml:space="preserve"> </w:t>
            </w:r>
            <w:r w:rsidRPr="004F6B73">
              <w:rPr>
                <w:rFonts w:eastAsia="Arial" w:cs="Arial"/>
                <w:b w:val="0"/>
                <w:bCs w:val="0"/>
                <w:lang w:val="en-GB"/>
              </w:rPr>
              <w:t>all</w:t>
            </w:r>
            <w:r w:rsidRPr="004F6B73">
              <w:rPr>
                <w:rFonts w:eastAsia="Arial" w:cs="Arial"/>
                <w:b w:val="0"/>
                <w:bCs w:val="0"/>
                <w:spacing w:val="-1"/>
                <w:lang w:val="en-GB"/>
              </w:rPr>
              <w:t xml:space="preserve"> services</w:t>
            </w:r>
            <w:r w:rsidRPr="004F6B73">
              <w:rPr>
                <w:rFonts w:eastAsia="Arial" w:cs="Arial"/>
                <w:b w:val="0"/>
                <w:bCs w:val="0"/>
                <w:lang w:val="en-GB"/>
              </w:rPr>
              <w:t xml:space="preserve"> </w:t>
            </w:r>
            <w:r w:rsidRPr="004F6B73">
              <w:rPr>
                <w:rFonts w:eastAsia="Arial" w:cs="Arial"/>
                <w:b w:val="0"/>
                <w:bCs w:val="0"/>
                <w:spacing w:val="-1"/>
                <w:lang w:val="en-GB"/>
              </w:rPr>
              <w:t>purchased</w:t>
            </w:r>
            <w:r w:rsidRPr="004F6B73">
              <w:rPr>
                <w:rFonts w:eastAsia="Arial" w:cs="Arial"/>
                <w:b w:val="0"/>
                <w:bCs w:val="0"/>
                <w:spacing w:val="-4"/>
                <w:lang w:val="en-GB"/>
              </w:rPr>
              <w:t xml:space="preserve"> </w:t>
            </w:r>
            <w:r w:rsidRPr="004F6B73">
              <w:rPr>
                <w:rFonts w:eastAsia="Arial" w:cs="Arial"/>
                <w:b w:val="0"/>
                <w:bCs w:val="0"/>
                <w:spacing w:val="-1"/>
                <w:lang w:val="en-GB"/>
              </w:rPr>
              <w:t>under</w:t>
            </w:r>
            <w:r w:rsidRPr="004F6B73">
              <w:rPr>
                <w:rFonts w:eastAsia="Arial" w:cs="Arial"/>
                <w:b w:val="0"/>
                <w:bCs w:val="0"/>
                <w:spacing w:val="1"/>
                <w:lang w:val="en-GB"/>
              </w:rPr>
              <w:t xml:space="preserve"> </w:t>
            </w:r>
            <w:r w:rsidRPr="004F6B73">
              <w:rPr>
                <w:rFonts w:eastAsia="Arial" w:cs="Arial"/>
                <w:b w:val="0"/>
                <w:bCs w:val="0"/>
                <w:spacing w:val="-1"/>
                <w:lang w:val="en-GB"/>
              </w:rPr>
              <w:t>this</w:t>
            </w:r>
            <w:r w:rsidRPr="004F6B73">
              <w:rPr>
                <w:rFonts w:eastAsia="Arial" w:cs="Arial"/>
                <w:b w:val="0"/>
                <w:bCs w:val="0"/>
                <w:spacing w:val="-2"/>
                <w:lang w:val="en-GB"/>
              </w:rPr>
              <w:t xml:space="preserve"> </w:t>
            </w:r>
            <w:r w:rsidRPr="004F6B73">
              <w:rPr>
                <w:rFonts w:eastAsia="Arial" w:cs="Arial"/>
                <w:b w:val="0"/>
                <w:bCs w:val="0"/>
                <w:spacing w:val="-1"/>
                <w:lang w:val="en-GB"/>
              </w:rPr>
              <w:t>framework, t</w:t>
            </w:r>
            <w:r w:rsidRPr="004F6B73">
              <w:rPr>
                <w:rFonts w:eastAsia="Arial" w:cs="Arial"/>
                <w:b w:val="0"/>
                <w:bCs w:val="0"/>
                <w:spacing w:val="-2"/>
                <w:lang w:val="en-GB"/>
              </w:rPr>
              <w:t>he</w:t>
            </w:r>
            <w:r w:rsidRPr="004F6B73">
              <w:rPr>
                <w:rFonts w:eastAsia="Arial" w:cs="Arial"/>
                <w:b w:val="0"/>
                <w:bCs w:val="0"/>
                <w:lang w:val="en-GB"/>
              </w:rPr>
              <w:t xml:space="preserve"> </w:t>
            </w:r>
            <w:r w:rsidRPr="004F6B73">
              <w:rPr>
                <w:rFonts w:eastAsia="Arial" w:cs="Arial"/>
                <w:b w:val="0"/>
                <w:bCs w:val="0"/>
                <w:spacing w:val="-1"/>
                <w:lang w:val="en-GB"/>
              </w:rPr>
              <w:t>following</w:t>
            </w:r>
            <w:r w:rsidRPr="004F6B73">
              <w:rPr>
                <w:rFonts w:eastAsia="Arial" w:cs="Arial"/>
                <w:b w:val="0"/>
                <w:bCs w:val="0"/>
                <w:spacing w:val="51"/>
                <w:lang w:val="en-GB"/>
              </w:rPr>
              <w:t xml:space="preserve"> </w:t>
            </w:r>
            <w:r w:rsidRPr="004F6B73">
              <w:rPr>
                <w:rFonts w:eastAsia="Arial" w:cs="Arial"/>
                <w:b w:val="0"/>
                <w:bCs w:val="0"/>
                <w:spacing w:val="-1"/>
                <w:lang w:val="en-GB"/>
              </w:rPr>
              <w:t>characteristics</w:t>
            </w:r>
            <w:r w:rsidRPr="004F6B73">
              <w:rPr>
                <w:rFonts w:eastAsia="Arial" w:cs="Arial"/>
                <w:b w:val="0"/>
                <w:bCs w:val="0"/>
                <w:lang w:val="en-GB"/>
              </w:rPr>
              <w:t xml:space="preserve"> </w:t>
            </w:r>
            <w:r w:rsidRPr="004F6B73">
              <w:rPr>
                <w:rFonts w:eastAsia="Arial" w:cs="Arial"/>
                <w:b w:val="0"/>
                <w:bCs w:val="0"/>
                <w:spacing w:val="-2"/>
                <w:lang w:val="en-GB"/>
              </w:rPr>
              <w:t>apply:</w:t>
            </w:r>
          </w:p>
          <w:p w14:paraId="051206D8" w14:textId="19F57419" w:rsidR="00180D5F" w:rsidRPr="004F6B73" w:rsidRDefault="00180D5F" w:rsidP="64A01B7F">
            <w:pPr>
              <w:widowControl w:val="0"/>
              <w:numPr>
                <w:ilvl w:val="0"/>
                <w:numId w:val="52"/>
              </w:numPr>
              <w:tabs>
                <w:tab w:val="left" w:pos="1468"/>
              </w:tabs>
              <w:snapToGrid/>
              <w:spacing w:line="263" w:lineRule="auto"/>
              <w:ind w:right="115" w:hanging="355"/>
              <w:jc w:val="left"/>
              <w:rPr>
                <w:rFonts w:eastAsia="Arial" w:cs="Arial"/>
                <w:lang w:val="en-GB"/>
              </w:rPr>
            </w:pPr>
            <w:r w:rsidRPr="004F6B73">
              <w:rPr>
                <w:rFonts w:eastAsia="Arial" w:cs="Arial"/>
                <w:b w:val="0"/>
                <w:bCs w:val="0"/>
                <w:spacing w:val="-1"/>
                <w:lang w:val="en-GB"/>
              </w:rPr>
              <w:t xml:space="preserve">A commercial model whereby </w:t>
            </w:r>
            <w:r w:rsidR="002D171C" w:rsidRPr="004F6B73">
              <w:rPr>
                <w:rFonts w:eastAsia="Arial" w:cs="Arial"/>
                <w:b w:val="0"/>
                <w:bCs w:val="0"/>
                <w:spacing w:val="-1"/>
                <w:lang w:val="en-GB"/>
              </w:rPr>
              <w:t>Tenderer</w:t>
            </w:r>
            <w:r w:rsidRPr="004F6B73">
              <w:rPr>
                <w:rFonts w:eastAsia="Arial" w:cs="Arial"/>
                <w:b w:val="0"/>
                <w:bCs w:val="0"/>
                <w:spacing w:val="-1"/>
                <w:lang w:val="en-GB"/>
              </w:rPr>
              <w:t>s recognize expenditure across the entire R&amp;E community eligible to use the Framework Agreement.</w:t>
            </w:r>
          </w:p>
          <w:p w14:paraId="0C199860" w14:textId="3ED48F07" w:rsidR="00180D5F" w:rsidRPr="004F6B73" w:rsidRDefault="00180D5F" w:rsidP="00180D5F">
            <w:pPr>
              <w:widowControl w:val="0"/>
              <w:numPr>
                <w:ilvl w:val="0"/>
                <w:numId w:val="52"/>
              </w:numPr>
              <w:tabs>
                <w:tab w:val="left" w:pos="1468"/>
              </w:tabs>
              <w:snapToGrid/>
              <w:spacing w:before="131" w:line="261" w:lineRule="auto"/>
              <w:ind w:right="115" w:hanging="355"/>
              <w:jc w:val="left"/>
              <w:rPr>
                <w:rFonts w:eastAsia="Arial" w:cs="Arial"/>
                <w:lang w:val="en-GB"/>
              </w:rPr>
            </w:pPr>
            <w:r w:rsidRPr="004F6B73">
              <w:rPr>
                <w:rFonts w:eastAsia="Arial" w:cs="Arial"/>
                <w:b w:val="0"/>
                <w:bCs w:val="0"/>
                <w:spacing w:val="-1"/>
                <w:lang w:val="en-GB"/>
              </w:rPr>
              <w:t>Volume</w:t>
            </w:r>
            <w:r w:rsidRPr="004F6B73">
              <w:rPr>
                <w:rFonts w:eastAsia="Arial" w:cs="Arial"/>
                <w:b w:val="0"/>
                <w:bCs w:val="0"/>
                <w:lang w:val="en-GB"/>
              </w:rPr>
              <w:t xml:space="preserve"> </w:t>
            </w:r>
            <w:r w:rsidRPr="004F6B73">
              <w:rPr>
                <w:rFonts w:eastAsia="Arial" w:cs="Arial"/>
                <w:b w:val="0"/>
                <w:bCs w:val="0"/>
                <w:spacing w:val="-1"/>
                <w:lang w:val="en-GB"/>
              </w:rPr>
              <w:t>discount as this aggregate expenditure grows over time:</w:t>
            </w:r>
          </w:p>
          <w:p w14:paraId="4CF74330" w14:textId="77777777" w:rsidR="00180D5F" w:rsidRPr="004F6B73" w:rsidRDefault="00180D5F" w:rsidP="00180D5F">
            <w:pPr>
              <w:widowControl w:val="0"/>
              <w:numPr>
                <w:ilvl w:val="1"/>
                <w:numId w:val="52"/>
              </w:numPr>
              <w:tabs>
                <w:tab w:val="left" w:pos="1700"/>
              </w:tabs>
              <w:snapToGrid/>
              <w:spacing w:line="240" w:lineRule="auto"/>
              <w:jc w:val="left"/>
              <w:rPr>
                <w:rFonts w:eastAsia="Arial" w:cs="Arial"/>
                <w:lang w:val="en-GB"/>
              </w:rPr>
            </w:pPr>
            <w:r w:rsidRPr="004F6B73">
              <w:rPr>
                <w:rFonts w:eastAsia="Arial" w:cs="Arial"/>
                <w:b w:val="0"/>
                <w:bCs w:val="0"/>
                <w:lang w:val="en-GB"/>
              </w:rPr>
              <w:lastRenderedPageBreak/>
              <w:t>The</w:t>
            </w:r>
            <w:r w:rsidRPr="004F6B73">
              <w:rPr>
                <w:rFonts w:eastAsia="Arial" w:cs="Arial"/>
                <w:b w:val="0"/>
                <w:bCs w:val="0"/>
                <w:spacing w:val="-2"/>
                <w:lang w:val="en-GB"/>
              </w:rPr>
              <w:t xml:space="preserve"> </w:t>
            </w:r>
            <w:r w:rsidRPr="004F6B73">
              <w:rPr>
                <w:rFonts w:eastAsia="Arial" w:cs="Arial"/>
                <w:b w:val="0"/>
                <w:bCs w:val="0"/>
                <w:spacing w:val="-1"/>
                <w:lang w:val="en-GB"/>
              </w:rPr>
              <w:t xml:space="preserve">discount </w:t>
            </w:r>
            <w:r w:rsidRPr="004F6B73">
              <w:rPr>
                <w:rFonts w:eastAsia="Arial" w:cs="Arial"/>
                <w:b w:val="0"/>
                <w:bCs w:val="0"/>
                <w:spacing w:val="-2"/>
                <w:lang w:val="en-GB"/>
              </w:rPr>
              <w:t>level</w:t>
            </w:r>
            <w:r w:rsidRPr="004F6B73">
              <w:rPr>
                <w:rFonts w:eastAsia="Arial" w:cs="Arial"/>
                <w:b w:val="0"/>
                <w:bCs w:val="0"/>
                <w:lang w:val="en-GB"/>
              </w:rPr>
              <w:t xml:space="preserve"> – a %</w:t>
            </w:r>
            <w:r w:rsidRPr="004F6B73">
              <w:rPr>
                <w:rFonts w:eastAsia="Arial" w:cs="Arial"/>
                <w:b w:val="0"/>
                <w:bCs w:val="0"/>
                <w:spacing w:val="-1"/>
                <w:lang w:val="en-GB"/>
              </w:rPr>
              <w:t xml:space="preserve"> </w:t>
            </w:r>
            <w:r w:rsidRPr="004F6B73">
              <w:rPr>
                <w:rFonts w:eastAsia="Arial" w:cs="Arial"/>
                <w:b w:val="0"/>
                <w:bCs w:val="0"/>
                <w:spacing w:val="-2"/>
                <w:lang w:val="en-GB"/>
              </w:rPr>
              <w:t>of</w:t>
            </w:r>
            <w:r w:rsidRPr="004F6B73">
              <w:rPr>
                <w:rFonts w:eastAsia="Arial" w:cs="Arial"/>
                <w:b w:val="0"/>
                <w:bCs w:val="0"/>
                <w:spacing w:val="2"/>
                <w:lang w:val="en-GB"/>
              </w:rPr>
              <w:t xml:space="preserve"> </w:t>
            </w:r>
            <w:r w:rsidRPr="004F6B73">
              <w:rPr>
                <w:rFonts w:eastAsia="Arial" w:cs="Arial"/>
                <w:b w:val="0"/>
                <w:bCs w:val="0"/>
                <w:spacing w:val="-1"/>
                <w:lang w:val="en-GB"/>
              </w:rPr>
              <w:t>trigger</w:t>
            </w:r>
            <w:r w:rsidRPr="004F6B73">
              <w:rPr>
                <w:rFonts w:eastAsia="Arial" w:cs="Arial"/>
                <w:b w:val="0"/>
                <w:bCs w:val="0"/>
                <w:spacing w:val="2"/>
                <w:lang w:val="en-GB"/>
              </w:rPr>
              <w:t xml:space="preserve"> </w:t>
            </w:r>
            <w:r w:rsidRPr="004F6B73">
              <w:rPr>
                <w:rFonts w:eastAsia="Arial" w:cs="Arial"/>
                <w:b w:val="0"/>
                <w:bCs w:val="0"/>
                <w:spacing w:val="-2"/>
                <w:lang w:val="en-GB"/>
              </w:rPr>
              <w:t>level</w:t>
            </w:r>
            <w:r w:rsidRPr="004F6B73">
              <w:rPr>
                <w:rFonts w:eastAsia="Arial" w:cs="Arial"/>
                <w:b w:val="0"/>
                <w:bCs w:val="0"/>
                <w:lang w:val="en-GB"/>
              </w:rPr>
              <w:t xml:space="preserve"> </w:t>
            </w:r>
            <w:r w:rsidRPr="004F6B73">
              <w:rPr>
                <w:rFonts w:eastAsia="Arial" w:cs="Arial"/>
                <w:b w:val="0"/>
                <w:bCs w:val="0"/>
                <w:spacing w:val="-1"/>
                <w:lang w:val="en-GB"/>
              </w:rPr>
              <w:t>accumulated</w:t>
            </w:r>
            <w:r w:rsidRPr="004F6B73">
              <w:rPr>
                <w:rFonts w:eastAsia="Arial" w:cs="Arial"/>
                <w:b w:val="0"/>
                <w:bCs w:val="0"/>
                <w:lang w:val="en-GB"/>
              </w:rPr>
              <w:t xml:space="preserve"> </w:t>
            </w:r>
            <w:r w:rsidRPr="004F6B73">
              <w:rPr>
                <w:rFonts w:eastAsia="Arial" w:cs="Arial"/>
                <w:b w:val="0"/>
                <w:bCs w:val="0"/>
                <w:spacing w:val="-2"/>
                <w:lang w:val="en-GB"/>
              </w:rPr>
              <w:t>value,</w:t>
            </w:r>
            <w:r w:rsidRPr="004F6B73">
              <w:rPr>
                <w:rFonts w:eastAsia="Arial" w:cs="Arial"/>
                <w:b w:val="0"/>
                <w:bCs w:val="0"/>
                <w:spacing w:val="2"/>
                <w:lang w:val="en-GB"/>
              </w:rPr>
              <w:t xml:space="preserve"> </w:t>
            </w:r>
            <w:r w:rsidRPr="004F6B73">
              <w:rPr>
                <w:rFonts w:eastAsia="Arial" w:cs="Arial"/>
                <w:b w:val="0"/>
                <w:bCs w:val="0"/>
                <w:spacing w:val="-1"/>
                <w:lang w:val="en-GB"/>
              </w:rPr>
              <w:t xml:space="preserve">or </w:t>
            </w:r>
            <w:r w:rsidRPr="004F6B73">
              <w:rPr>
                <w:rFonts w:eastAsia="Arial" w:cs="Arial"/>
                <w:b w:val="0"/>
                <w:bCs w:val="0"/>
                <w:lang w:val="en-GB"/>
              </w:rPr>
              <w:t>a</w:t>
            </w:r>
            <w:r w:rsidRPr="004F6B73">
              <w:rPr>
                <w:rFonts w:eastAsia="Arial" w:cs="Arial"/>
                <w:b w:val="0"/>
                <w:bCs w:val="0"/>
                <w:spacing w:val="-2"/>
                <w:lang w:val="en-GB"/>
              </w:rPr>
              <w:t xml:space="preserve"> </w:t>
            </w:r>
            <w:r w:rsidRPr="004F6B73">
              <w:rPr>
                <w:rFonts w:eastAsia="Arial" w:cs="Arial"/>
                <w:b w:val="0"/>
                <w:bCs w:val="0"/>
                <w:lang w:val="en-GB"/>
              </w:rPr>
              <w:t xml:space="preserve">€ </w:t>
            </w:r>
            <w:r w:rsidRPr="004F6B73">
              <w:rPr>
                <w:rFonts w:eastAsia="Arial" w:cs="Arial"/>
                <w:b w:val="0"/>
                <w:bCs w:val="0"/>
                <w:spacing w:val="-1"/>
                <w:lang w:val="en-GB"/>
              </w:rPr>
              <w:t>amount</w:t>
            </w:r>
          </w:p>
          <w:p w14:paraId="44D957A3" w14:textId="77777777" w:rsidR="00180D5F" w:rsidRPr="004F6B73" w:rsidRDefault="00180D5F" w:rsidP="00180D5F">
            <w:pPr>
              <w:widowControl w:val="0"/>
              <w:numPr>
                <w:ilvl w:val="1"/>
                <w:numId w:val="52"/>
              </w:numPr>
              <w:tabs>
                <w:tab w:val="left" w:pos="1700"/>
              </w:tabs>
              <w:snapToGrid/>
              <w:spacing w:line="252" w:lineRule="exact"/>
              <w:ind w:right="115"/>
              <w:jc w:val="left"/>
              <w:rPr>
                <w:rFonts w:eastAsia="Arial" w:cs="Arial"/>
                <w:lang w:val="en-GB"/>
              </w:rPr>
            </w:pPr>
            <w:r w:rsidRPr="004F6B73">
              <w:rPr>
                <w:rFonts w:eastAsia="Arial" w:cs="Arial"/>
                <w:b w:val="0"/>
                <w:bCs w:val="0"/>
                <w:lang w:val="en-GB"/>
              </w:rPr>
              <w:t>The</w:t>
            </w:r>
            <w:r w:rsidRPr="004F6B73">
              <w:rPr>
                <w:rFonts w:eastAsia="Arial" w:cs="Arial"/>
                <w:b w:val="0"/>
                <w:bCs w:val="0"/>
                <w:spacing w:val="5"/>
                <w:lang w:val="en-GB"/>
              </w:rPr>
              <w:t xml:space="preserve"> </w:t>
            </w:r>
            <w:r w:rsidRPr="004F6B73">
              <w:rPr>
                <w:rFonts w:eastAsia="Arial" w:cs="Arial"/>
                <w:b w:val="0"/>
                <w:bCs w:val="0"/>
                <w:spacing w:val="-1"/>
                <w:lang w:val="en-GB"/>
              </w:rPr>
              <w:t>discount</w:t>
            </w:r>
            <w:r w:rsidRPr="004F6B73">
              <w:rPr>
                <w:rFonts w:eastAsia="Arial" w:cs="Arial"/>
                <w:b w:val="0"/>
                <w:bCs w:val="0"/>
                <w:spacing w:val="7"/>
                <w:lang w:val="en-GB"/>
              </w:rPr>
              <w:t xml:space="preserve"> </w:t>
            </w:r>
            <w:r w:rsidRPr="004F6B73">
              <w:rPr>
                <w:rFonts w:eastAsia="Arial" w:cs="Arial"/>
                <w:b w:val="0"/>
                <w:bCs w:val="0"/>
                <w:spacing w:val="-1"/>
                <w:lang w:val="en-GB"/>
              </w:rPr>
              <w:t>trigger</w:t>
            </w:r>
            <w:r w:rsidRPr="004F6B73">
              <w:rPr>
                <w:rFonts w:eastAsia="Arial" w:cs="Arial"/>
                <w:b w:val="0"/>
                <w:bCs w:val="0"/>
                <w:spacing w:val="6"/>
                <w:lang w:val="en-GB"/>
              </w:rPr>
              <w:t xml:space="preserve"> </w:t>
            </w:r>
            <w:r w:rsidRPr="004F6B73">
              <w:rPr>
                <w:rFonts w:eastAsia="Arial" w:cs="Arial"/>
                <w:b w:val="0"/>
                <w:bCs w:val="0"/>
                <w:spacing w:val="-1"/>
                <w:lang w:val="en-GB"/>
              </w:rPr>
              <w:t>(n)</w:t>
            </w:r>
            <w:r w:rsidRPr="004F6B73">
              <w:rPr>
                <w:rFonts w:eastAsia="Arial" w:cs="Arial"/>
                <w:b w:val="0"/>
                <w:bCs w:val="0"/>
                <w:spacing w:val="6"/>
                <w:lang w:val="en-GB"/>
              </w:rPr>
              <w:t xml:space="preserve"> </w:t>
            </w:r>
            <w:r w:rsidRPr="004F6B73">
              <w:rPr>
                <w:rFonts w:eastAsia="Arial" w:cs="Arial"/>
                <w:b w:val="0"/>
                <w:bCs w:val="0"/>
                <w:lang w:val="en-GB"/>
              </w:rPr>
              <w:t>–</w:t>
            </w:r>
            <w:r w:rsidRPr="004F6B73">
              <w:rPr>
                <w:rFonts w:eastAsia="Arial" w:cs="Arial"/>
                <w:b w:val="0"/>
                <w:bCs w:val="0"/>
                <w:spacing w:val="8"/>
                <w:lang w:val="en-GB"/>
              </w:rPr>
              <w:t xml:space="preserve"> </w:t>
            </w:r>
            <w:r w:rsidRPr="004F6B73">
              <w:rPr>
                <w:rFonts w:eastAsia="Arial" w:cs="Arial"/>
                <w:b w:val="0"/>
                <w:bCs w:val="0"/>
                <w:lang w:val="en-GB"/>
              </w:rPr>
              <w:t>the</w:t>
            </w:r>
            <w:r w:rsidRPr="004F6B73">
              <w:rPr>
                <w:rFonts w:eastAsia="Arial" w:cs="Arial"/>
                <w:b w:val="0"/>
                <w:bCs w:val="0"/>
                <w:spacing w:val="5"/>
                <w:lang w:val="en-GB"/>
              </w:rPr>
              <w:t xml:space="preserve"> </w:t>
            </w:r>
            <w:r w:rsidRPr="004F6B73">
              <w:rPr>
                <w:rFonts w:eastAsia="Arial" w:cs="Arial"/>
                <w:b w:val="0"/>
                <w:bCs w:val="0"/>
                <w:spacing w:val="-1"/>
                <w:lang w:val="en-GB"/>
              </w:rPr>
              <w:t>needed</w:t>
            </w:r>
            <w:r w:rsidRPr="004F6B73">
              <w:rPr>
                <w:rFonts w:eastAsia="Arial" w:cs="Arial"/>
                <w:b w:val="0"/>
                <w:bCs w:val="0"/>
                <w:spacing w:val="5"/>
                <w:lang w:val="en-GB"/>
              </w:rPr>
              <w:t xml:space="preserve"> </w:t>
            </w:r>
            <w:r w:rsidRPr="004F6B73">
              <w:rPr>
                <w:rFonts w:eastAsia="Arial" w:cs="Arial"/>
                <w:b w:val="0"/>
                <w:bCs w:val="0"/>
                <w:spacing w:val="-1"/>
                <w:lang w:val="en-GB"/>
              </w:rPr>
              <w:t>accumulation</w:t>
            </w:r>
            <w:r w:rsidRPr="004F6B73">
              <w:rPr>
                <w:rFonts w:eastAsia="Arial" w:cs="Arial"/>
                <w:b w:val="0"/>
                <w:bCs w:val="0"/>
                <w:spacing w:val="8"/>
                <w:lang w:val="en-GB"/>
              </w:rPr>
              <w:t xml:space="preserve"> </w:t>
            </w:r>
            <w:r w:rsidRPr="004F6B73">
              <w:rPr>
                <w:rFonts w:eastAsia="Arial" w:cs="Arial"/>
                <w:b w:val="0"/>
                <w:bCs w:val="0"/>
                <w:spacing w:val="-2"/>
                <w:lang w:val="en-GB"/>
              </w:rPr>
              <w:t>level</w:t>
            </w:r>
            <w:r w:rsidRPr="004F6B73">
              <w:rPr>
                <w:rFonts w:eastAsia="Arial" w:cs="Arial"/>
                <w:b w:val="0"/>
                <w:bCs w:val="0"/>
                <w:spacing w:val="7"/>
                <w:lang w:val="en-GB"/>
              </w:rPr>
              <w:t xml:space="preserve"> </w:t>
            </w:r>
            <w:r w:rsidRPr="004F6B73">
              <w:rPr>
                <w:rFonts w:eastAsia="Arial" w:cs="Arial"/>
                <w:b w:val="0"/>
                <w:bCs w:val="0"/>
                <w:lang w:val="en-GB"/>
              </w:rPr>
              <w:t>to</w:t>
            </w:r>
            <w:r w:rsidRPr="004F6B73">
              <w:rPr>
                <w:rFonts w:eastAsia="Arial" w:cs="Arial"/>
                <w:b w:val="0"/>
                <w:bCs w:val="0"/>
                <w:spacing w:val="8"/>
                <w:lang w:val="en-GB"/>
              </w:rPr>
              <w:t xml:space="preserve"> </w:t>
            </w:r>
            <w:r w:rsidRPr="004F6B73">
              <w:rPr>
                <w:rFonts w:eastAsia="Arial" w:cs="Arial"/>
                <w:b w:val="0"/>
                <w:bCs w:val="0"/>
                <w:spacing w:val="-1"/>
                <w:lang w:val="en-GB"/>
              </w:rPr>
              <w:t>achieve</w:t>
            </w:r>
            <w:r w:rsidRPr="004F6B73">
              <w:rPr>
                <w:rFonts w:eastAsia="Arial" w:cs="Arial"/>
                <w:b w:val="0"/>
                <w:bCs w:val="0"/>
                <w:spacing w:val="8"/>
                <w:lang w:val="en-GB"/>
              </w:rPr>
              <w:t xml:space="preserve"> </w:t>
            </w:r>
            <w:r w:rsidRPr="004F6B73">
              <w:rPr>
                <w:rFonts w:eastAsia="Arial" w:cs="Arial"/>
                <w:b w:val="0"/>
                <w:bCs w:val="0"/>
                <w:lang w:val="en-GB"/>
              </w:rPr>
              <w:t>a</w:t>
            </w:r>
            <w:r w:rsidRPr="004F6B73">
              <w:rPr>
                <w:rFonts w:eastAsia="Arial" w:cs="Arial"/>
                <w:b w:val="0"/>
                <w:bCs w:val="0"/>
                <w:spacing w:val="8"/>
                <w:lang w:val="en-GB"/>
              </w:rPr>
              <w:t xml:space="preserve"> </w:t>
            </w:r>
            <w:r w:rsidRPr="004F6B73">
              <w:rPr>
                <w:rFonts w:eastAsia="Arial" w:cs="Arial"/>
                <w:b w:val="0"/>
                <w:bCs w:val="0"/>
                <w:spacing w:val="-1"/>
                <w:lang w:val="en-GB"/>
              </w:rPr>
              <w:t>discount,</w:t>
            </w:r>
            <w:r w:rsidRPr="004F6B73">
              <w:rPr>
                <w:rFonts w:eastAsia="Arial" w:cs="Arial"/>
                <w:b w:val="0"/>
                <w:bCs w:val="0"/>
                <w:spacing w:val="7"/>
                <w:lang w:val="en-GB"/>
              </w:rPr>
              <w:t xml:space="preserve"> </w:t>
            </w:r>
            <w:r w:rsidRPr="004F6B73">
              <w:rPr>
                <w:rFonts w:eastAsia="Arial" w:cs="Arial"/>
                <w:b w:val="0"/>
                <w:bCs w:val="0"/>
                <w:spacing w:val="-1"/>
                <w:lang w:val="en-GB"/>
              </w:rPr>
              <w:t>and</w:t>
            </w:r>
            <w:r w:rsidRPr="004F6B73">
              <w:rPr>
                <w:rFonts w:eastAsia="Arial" w:cs="Arial"/>
                <w:b w:val="0"/>
                <w:bCs w:val="0"/>
                <w:spacing w:val="5"/>
                <w:lang w:val="en-GB"/>
              </w:rPr>
              <w:t xml:space="preserve"> </w:t>
            </w:r>
            <w:r w:rsidRPr="004F6B73">
              <w:rPr>
                <w:rFonts w:eastAsia="Arial" w:cs="Arial"/>
                <w:b w:val="0"/>
                <w:bCs w:val="0"/>
                <w:spacing w:val="-1"/>
                <w:lang w:val="en-GB"/>
              </w:rPr>
              <w:t>is</w:t>
            </w:r>
            <w:r w:rsidRPr="004F6B73">
              <w:rPr>
                <w:rFonts w:eastAsia="Arial" w:cs="Arial"/>
                <w:b w:val="0"/>
                <w:bCs w:val="0"/>
                <w:spacing w:val="33"/>
                <w:lang w:val="en-GB"/>
              </w:rPr>
              <w:t xml:space="preserve"> </w:t>
            </w:r>
            <w:r w:rsidRPr="004F6B73">
              <w:rPr>
                <w:rFonts w:eastAsia="Arial" w:cs="Arial"/>
                <w:b w:val="0"/>
                <w:bCs w:val="0"/>
                <w:spacing w:val="-1"/>
                <w:lang w:val="en-GB"/>
              </w:rPr>
              <w:t>applied</w:t>
            </w:r>
            <w:r w:rsidRPr="004F6B73">
              <w:rPr>
                <w:rFonts w:eastAsia="Arial" w:cs="Arial"/>
                <w:b w:val="0"/>
                <w:bCs w:val="0"/>
                <w:lang w:val="en-GB"/>
              </w:rPr>
              <w:t xml:space="preserve"> to </w:t>
            </w:r>
            <w:r w:rsidRPr="004F6B73">
              <w:rPr>
                <w:rFonts w:eastAsia="Arial" w:cs="Arial"/>
                <w:b w:val="0"/>
                <w:bCs w:val="0"/>
                <w:spacing w:val="-1"/>
                <w:lang w:val="en-GB"/>
              </w:rPr>
              <w:t>the</w:t>
            </w:r>
            <w:r w:rsidRPr="004F6B73">
              <w:rPr>
                <w:rFonts w:eastAsia="Arial" w:cs="Arial"/>
                <w:b w:val="0"/>
                <w:bCs w:val="0"/>
                <w:lang w:val="en-GB"/>
              </w:rPr>
              <w:t xml:space="preserve"> </w:t>
            </w:r>
            <w:r w:rsidRPr="004F6B73">
              <w:rPr>
                <w:rFonts w:eastAsia="Arial" w:cs="Arial"/>
                <w:b w:val="0"/>
                <w:bCs w:val="0"/>
                <w:spacing w:val="-1"/>
                <w:lang w:val="en-GB"/>
              </w:rPr>
              <w:t>discount</w:t>
            </w:r>
            <w:r w:rsidRPr="004F6B73">
              <w:rPr>
                <w:rFonts w:eastAsia="Arial" w:cs="Arial"/>
                <w:b w:val="0"/>
                <w:bCs w:val="0"/>
                <w:spacing w:val="2"/>
                <w:lang w:val="en-GB"/>
              </w:rPr>
              <w:t xml:space="preserve"> </w:t>
            </w:r>
            <w:r w:rsidRPr="004F6B73">
              <w:rPr>
                <w:rFonts w:eastAsia="Arial" w:cs="Arial"/>
                <w:b w:val="0"/>
                <w:bCs w:val="0"/>
                <w:spacing w:val="-1"/>
                <w:lang w:val="en-GB"/>
              </w:rPr>
              <w:t>period</w:t>
            </w:r>
            <w:r w:rsidRPr="004F6B73">
              <w:rPr>
                <w:rFonts w:eastAsia="Arial" w:cs="Arial"/>
                <w:b w:val="0"/>
                <w:bCs w:val="0"/>
                <w:lang w:val="en-GB"/>
              </w:rPr>
              <w:t xml:space="preserve"> </w:t>
            </w:r>
            <w:r w:rsidRPr="004F6B73">
              <w:rPr>
                <w:rFonts w:eastAsia="Arial" w:cs="Arial"/>
                <w:b w:val="0"/>
                <w:bCs w:val="0"/>
                <w:spacing w:val="-1"/>
                <w:lang w:val="en-GB"/>
              </w:rPr>
              <w:t>(n)</w:t>
            </w:r>
          </w:p>
          <w:p w14:paraId="6103E1D4" w14:textId="77777777" w:rsidR="00180D5F" w:rsidRPr="004F6B73" w:rsidRDefault="00180D5F" w:rsidP="00180D5F">
            <w:pPr>
              <w:widowControl w:val="0"/>
              <w:numPr>
                <w:ilvl w:val="1"/>
                <w:numId w:val="52"/>
              </w:numPr>
              <w:tabs>
                <w:tab w:val="left" w:pos="1700"/>
              </w:tabs>
              <w:snapToGrid/>
              <w:spacing w:line="240" w:lineRule="auto"/>
              <w:jc w:val="left"/>
              <w:rPr>
                <w:rFonts w:eastAsia="Arial" w:cs="Arial"/>
                <w:lang w:val="en-GB"/>
              </w:rPr>
            </w:pPr>
            <w:r w:rsidRPr="004F6B73">
              <w:rPr>
                <w:rFonts w:eastAsia="Arial" w:cs="Arial"/>
                <w:b w:val="0"/>
                <w:bCs w:val="0"/>
                <w:lang w:val="en-GB"/>
              </w:rPr>
              <w:t>The</w:t>
            </w:r>
            <w:r w:rsidRPr="004F6B73">
              <w:rPr>
                <w:rFonts w:eastAsia="Arial" w:cs="Arial"/>
                <w:b w:val="0"/>
                <w:bCs w:val="0"/>
                <w:spacing w:val="-2"/>
                <w:lang w:val="en-GB"/>
              </w:rPr>
              <w:t xml:space="preserve"> </w:t>
            </w:r>
            <w:r w:rsidRPr="004F6B73">
              <w:rPr>
                <w:rFonts w:eastAsia="Arial" w:cs="Arial"/>
                <w:b w:val="0"/>
                <w:bCs w:val="0"/>
                <w:spacing w:val="-1"/>
                <w:lang w:val="en-GB"/>
              </w:rPr>
              <w:t>discount period</w:t>
            </w:r>
            <w:r w:rsidRPr="004F6B73">
              <w:rPr>
                <w:rFonts w:eastAsia="Arial" w:cs="Arial"/>
                <w:b w:val="0"/>
                <w:bCs w:val="0"/>
                <w:spacing w:val="-2"/>
                <w:lang w:val="en-GB"/>
              </w:rPr>
              <w:t xml:space="preserve"> </w:t>
            </w:r>
            <w:r w:rsidRPr="004F6B73">
              <w:rPr>
                <w:rFonts w:eastAsia="Arial" w:cs="Arial"/>
                <w:b w:val="0"/>
                <w:bCs w:val="0"/>
                <w:spacing w:val="-1"/>
                <w:lang w:val="en-GB"/>
              </w:rPr>
              <w:t xml:space="preserve">(n) </w:t>
            </w:r>
            <w:r w:rsidRPr="004F6B73">
              <w:rPr>
                <w:rFonts w:eastAsia="Arial" w:cs="Arial"/>
                <w:b w:val="0"/>
                <w:bCs w:val="0"/>
                <w:lang w:val="en-GB"/>
              </w:rPr>
              <w:t>–</w:t>
            </w:r>
            <w:r w:rsidRPr="004F6B73">
              <w:rPr>
                <w:rFonts w:eastAsia="Arial" w:cs="Arial"/>
                <w:b w:val="0"/>
                <w:bCs w:val="0"/>
                <w:spacing w:val="-2"/>
                <w:lang w:val="en-GB"/>
              </w:rPr>
              <w:t xml:space="preserve"> </w:t>
            </w:r>
            <w:r w:rsidRPr="004F6B73">
              <w:rPr>
                <w:rFonts w:eastAsia="Arial" w:cs="Arial"/>
                <w:b w:val="0"/>
                <w:bCs w:val="0"/>
                <w:spacing w:val="-1"/>
                <w:lang w:val="en-GB"/>
              </w:rPr>
              <w:t>is</w:t>
            </w:r>
            <w:r w:rsidRPr="004F6B73">
              <w:rPr>
                <w:rFonts w:eastAsia="Arial" w:cs="Arial"/>
                <w:b w:val="0"/>
                <w:bCs w:val="0"/>
                <w:spacing w:val="1"/>
                <w:lang w:val="en-GB"/>
              </w:rPr>
              <w:t xml:space="preserve"> </w:t>
            </w:r>
            <w:r w:rsidRPr="004F6B73">
              <w:rPr>
                <w:rFonts w:eastAsia="Arial" w:cs="Arial"/>
                <w:b w:val="0"/>
                <w:bCs w:val="0"/>
                <w:lang w:val="en-GB"/>
              </w:rPr>
              <w:t>the</w:t>
            </w:r>
            <w:r w:rsidRPr="004F6B73">
              <w:rPr>
                <w:rFonts w:eastAsia="Arial" w:cs="Arial"/>
                <w:b w:val="0"/>
                <w:bCs w:val="0"/>
                <w:spacing w:val="-2"/>
                <w:lang w:val="en-GB"/>
              </w:rPr>
              <w:t xml:space="preserve"> </w:t>
            </w:r>
            <w:r w:rsidRPr="004F6B73">
              <w:rPr>
                <w:rFonts w:eastAsia="Arial" w:cs="Arial"/>
                <w:b w:val="0"/>
                <w:bCs w:val="0"/>
                <w:spacing w:val="-1"/>
                <w:lang w:val="en-GB"/>
              </w:rPr>
              <w:t>period</w:t>
            </w:r>
            <w:r w:rsidRPr="004F6B73">
              <w:rPr>
                <w:rFonts w:eastAsia="Arial" w:cs="Arial"/>
                <w:b w:val="0"/>
                <w:bCs w:val="0"/>
                <w:spacing w:val="-2"/>
                <w:lang w:val="en-GB"/>
              </w:rPr>
              <w:t xml:space="preserve"> </w:t>
            </w:r>
            <w:r w:rsidRPr="004F6B73">
              <w:rPr>
                <w:rFonts w:eastAsia="Arial" w:cs="Arial"/>
                <w:b w:val="0"/>
                <w:bCs w:val="0"/>
                <w:spacing w:val="-1"/>
                <w:lang w:val="en-GB"/>
              </w:rPr>
              <w:t>between</w:t>
            </w:r>
            <w:r w:rsidRPr="004F6B73">
              <w:rPr>
                <w:rFonts w:eastAsia="Arial" w:cs="Arial"/>
                <w:b w:val="0"/>
                <w:bCs w:val="0"/>
                <w:lang w:val="en-GB"/>
              </w:rPr>
              <w:t xml:space="preserve"> </w:t>
            </w:r>
            <w:r w:rsidRPr="004F6B73">
              <w:rPr>
                <w:rFonts w:eastAsia="Arial" w:cs="Arial"/>
                <w:b w:val="0"/>
                <w:bCs w:val="0"/>
                <w:spacing w:val="-1"/>
                <w:lang w:val="en-GB"/>
              </w:rPr>
              <w:t>triggers</w:t>
            </w:r>
          </w:p>
          <w:p w14:paraId="6CFB6525" w14:textId="7B7FDB8D" w:rsidR="00180D5F" w:rsidRPr="004F6B73" w:rsidRDefault="00180D5F" w:rsidP="00180D5F">
            <w:pPr>
              <w:widowControl w:val="0"/>
              <w:numPr>
                <w:ilvl w:val="0"/>
                <w:numId w:val="52"/>
              </w:numPr>
              <w:tabs>
                <w:tab w:val="left" w:pos="1468"/>
              </w:tabs>
              <w:snapToGrid/>
              <w:spacing w:line="240" w:lineRule="auto"/>
              <w:ind w:hanging="355"/>
              <w:jc w:val="left"/>
              <w:rPr>
                <w:rFonts w:eastAsia="Arial" w:cs="Arial"/>
                <w:lang w:val="en-GB"/>
              </w:rPr>
            </w:pPr>
            <w:r w:rsidRPr="004F6B73">
              <w:rPr>
                <w:rFonts w:eastAsia="Arial" w:cs="Arial"/>
                <w:b w:val="0"/>
                <w:bCs w:val="0"/>
                <w:spacing w:val="-1"/>
                <w:lang w:val="en-GB"/>
              </w:rPr>
              <w:t>Triggers: Defined</w:t>
            </w:r>
            <w:r w:rsidRPr="004F6B73">
              <w:rPr>
                <w:rFonts w:eastAsia="Arial" w:cs="Arial"/>
                <w:b w:val="0"/>
                <w:bCs w:val="0"/>
                <w:lang w:val="en-GB"/>
              </w:rPr>
              <w:t xml:space="preserve"> </w:t>
            </w:r>
            <w:r w:rsidRPr="004F6B73">
              <w:rPr>
                <w:rFonts w:eastAsia="Arial" w:cs="Arial"/>
                <w:b w:val="0"/>
                <w:bCs w:val="0"/>
                <w:spacing w:val="-2"/>
                <w:lang w:val="en-GB"/>
              </w:rPr>
              <w:t>as</w:t>
            </w:r>
            <w:r w:rsidRPr="004F6B73">
              <w:rPr>
                <w:rFonts w:eastAsia="Arial" w:cs="Arial"/>
                <w:b w:val="0"/>
                <w:bCs w:val="0"/>
                <w:spacing w:val="1"/>
                <w:lang w:val="en-GB"/>
              </w:rPr>
              <w:t xml:space="preserve"> </w:t>
            </w:r>
            <w:r w:rsidRPr="004F6B73">
              <w:rPr>
                <w:rFonts w:eastAsia="Arial" w:cs="Arial"/>
                <w:b w:val="0"/>
                <w:bCs w:val="0"/>
                <w:spacing w:val="-1"/>
                <w:lang w:val="en-GB"/>
              </w:rPr>
              <w:t>an</w:t>
            </w:r>
            <w:r w:rsidRPr="004F6B73">
              <w:rPr>
                <w:rFonts w:eastAsia="Arial" w:cs="Arial"/>
                <w:b w:val="0"/>
                <w:bCs w:val="0"/>
                <w:spacing w:val="-4"/>
                <w:lang w:val="en-GB"/>
              </w:rPr>
              <w:t xml:space="preserve"> </w:t>
            </w:r>
            <w:r w:rsidRPr="004F6B73">
              <w:rPr>
                <w:rFonts w:eastAsia="Arial" w:cs="Arial"/>
                <w:b w:val="0"/>
                <w:bCs w:val="0"/>
                <w:spacing w:val="-1"/>
                <w:lang w:val="en-GB"/>
              </w:rPr>
              <w:t>agreed</w:t>
            </w:r>
            <w:r w:rsidRPr="004F6B73">
              <w:rPr>
                <w:rFonts w:eastAsia="Arial" w:cs="Arial"/>
                <w:b w:val="0"/>
                <w:bCs w:val="0"/>
                <w:lang w:val="en-GB"/>
              </w:rPr>
              <w:t xml:space="preserve"> </w:t>
            </w:r>
            <w:r w:rsidRPr="004F6B73">
              <w:rPr>
                <w:rFonts w:eastAsia="Arial" w:cs="Arial"/>
                <w:b w:val="0"/>
                <w:bCs w:val="0"/>
                <w:spacing w:val="-1"/>
                <w:lang w:val="en-GB"/>
              </w:rPr>
              <w:t>accumulated</w:t>
            </w:r>
            <w:r w:rsidRPr="004F6B73">
              <w:rPr>
                <w:rFonts w:eastAsia="Arial" w:cs="Arial"/>
                <w:b w:val="0"/>
                <w:bCs w:val="0"/>
                <w:spacing w:val="-2"/>
                <w:lang w:val="en-GB"/>
              </w:rPr>
              <w:t xml:space="preserve"> </w:t>
            </w:r>
            <w:r w:rsidRPr="004F6B73">
              <w:rPr>
                <w:rFonts w:eastAsia="Arial" w:cs="Arial"/>
                <w:b w:val="0"/>
                <w:bCs w:val="0"/>
                <w:i/>
                <w:iCs/>
                <w:spacing w:val="-1"/>
                <w:lang w:val="en-GB"/>
              </w:rPr>
              <w:t>volume</w:t>
            </w:r>
            <w:r w:rsidRPr="004F6B73">
              <w:rPr>
                <w:rFonts w:eastAsia="Arial" w:cs="Arial"/>
                <w:b w:val="0"/>
                <w:bCs w:val="0"/>
                <w:i/>
                <w:iCs/>
                <w:lang w:val="en-GB"/>
              </w:rPr>
              <w:t xml:space="preserve"> –</w:t>
            </w:r>
            <w:r w:rsidRPr="004F6B73">
              <w:rPr>
                <w:rFonts w:eastAsia="Arial" w:cs="Arial"/>
                <w:b w:val="0"/>
                <w:bCs w:val="0"/>
                <w:i/>
                <w:iCs/>
                <w:spacing w:val="-2"/>
                <w:lang w:val="en-GB"/>
              </w:rPr>
              <w:t xml:space="preserve"> </w:t>
            </w:r>
            <w:r w:rsidRPr="004F6B73">
              <w:rPr>
                <w:rFonts w:eastAsia="Arial" w:cs="Arial"/>
                <w:b w:val="0"/>
                <w:bCs w:val="0"/>
                <w:spacing w:val="-1"/>
                <w:lang w:val="en-GB"/>
              </w:rPr>
              <w:t>achieved</w:t>
            </w:r>
            <w:r w:rsidRPr="004F6B73">
              <w:rPr>
                <w:rFonts w:eastAsia="Arial" w:cs="Arial"/>
                <w:b w:val="0"/>
                <w:bCs w:val="0"/>
                <w:lang w:val="en-GB"/>
              </w:rPr>
              <w:t xml:space="preserve"> </w:t>
            </w:r>
            <w:r w:rsidRPr="004F6B73">
              <w:rPr>
                <w:rFonts w:eastAsia="Arial" w:cs="Arial"/>
                <w:b w:val="0"/>
                <w:bCs w:val="0"/>
                <w:spacing w:val="-2"/>
                <w:lang w:val="en-GB"/>
              </w:rPr>
              <w:t>over</w:t>
            </w:r>
            <w:r w:rsidRPr="004F6B73">
              <w:rPr>
                <w:rFonts w:eastAsia="Arial" w:cs="Arial"/>
                <w:b w:val="0"/>
                <w:bCs w:val="0"/>
                <w:spacing w:val="2"/>
                <w:lang w:val="en-GB"/>
              </w:rPr>
              <w:t xml:space="preserve"> </w:t>
            </w:r>
            <w:r w:rsidRPr="004F6B73">
              <w:rPr>
                <w:rFonts w:eastAsia="Arial" w:cs="Arial"/>
                <w:b w:val="0"/>
                <w:bCs w:val="0"/>
                <w:spacing w:val="-1"/>
                <w:lang w:val="en-GB"/>
              </w:rPr>
              <w:t>time as shown in the diagram below</w:t>
            </w:r>
          </w:p>
          <w:p w14:paraId="40A81AD1" w14:textId="2577A86A" w:rsidR="00180D5F" w:rsidRPr="004F6B73" w:rsidRDefault="00180D5F" w:rsidP="004741AC">
            <w:pPr>
              <w:widowControl w:val="0"/>
              <w:tabs>
                <w:tab w:val="left" w:pos="1468"/>
              </w:tabs>
              <w:snapToGrid/>
              <w:spacing w:line="240" w:lineRule="auto"/>
              <w:jc w:val="left"/>
              <w:rPr>
                <w:rFonts w:eastAsia="Arial" w:cs="Arial"/>
                <w:lang w:val="en-GB"/>
              </w:rPr>
            </w:pPr>
            <w:r w:rsidRPr="004F6B73">
              <w:rPr>
                <w:noProof/>
                <w:lang w:val="en-GB" w:eastAsia="en-GB"/>
              </w:rPr>
              <w:drawing>
                <wp:inline distT="0" distB="0" distL="0" distR="0" wp14:anchorId="3380A56B" wp14:editId="6956B7C2">
                  <wp:extent cx="4857608" cy="3135086"/>
                  <wp:effectExtent l="0" t="0" r="635" b="8255"/>
                  <wp:docPr id="19025537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857608" cy="3135086"/>
                          </a:xfrm>
                          <a:prstGeom prst="rect">
                            <a:avLst/>
                          </a:prstGeom>
                        </pic:spPr>
                      </pic:pic>
                    </a:graphicData>
                  </a:graphic>
                </wp:inline>
              </w:drawing>
            </w:r>
          </w:p>
          <w:p w14:paraId="5628AFDD" w14:textId="77777777" w:rsidR="0083001B" w:rsidRPr="004F6B73" w:rsidRDefault="0083001B" w:rsidP="64A01B7F">
            <w:pPr>
              <w:widowControl w:val="0"/>
              <w:numPr>
                <w:ilvl w:val="0"/>
                <w:numId w:val="52"/>
              </w:numPr>
              <w:tabs>
                <w:tab w:val="left" w:pos="1468"/>
              </w:tabs>
              <w:snapToGrid/>
              <w:spacing w:before="109" w:line="261" w:lineRule="auto"/>
              <w:ind w:right="115" w:hanging="355"/>
              <w:jc w:val="left"/>
              <w:rPr>
                <w:rFonts w:eastAsia="Arial" w:cs="Arial"/>
                <w:lang w:val="en-GB"/>
              </w:rPr>
            </w:pPr>
            <w:r w:rsidRPr="004F6B73">
              <w:rPr>
                <w:rFonts w:eastAsia="Arial" w:cs="Arial"/>
                <w:b w:val="0"/>
                <w:bCs w:val="0"/>
                <w:lang w:val="en-GB"/>
              </w:rPr>
              <w:t>The</w:t>
            </w:r>
            <w:r w:rsidRPr="004F6B73">
              <w:rPr>
                <w:rFonts w:eastAsia="Arial" w:cs="Arial"/>
                <w:b w:val="0"/>
                <w:bCs w:val="0"/>
                <w:spacing w:val="41"/>
                <w:lang w:val="en-GB"/>
              </w:rPr>
              <w:t xml:space="preserve"> </w:t>
            </w:r>
            <w:r w:rsidRPr="004F6B73">
              <w:rPr>
                <w:rFonts w:eastAsia="Arial" w:cs="Arial"/>
                <w:b w:val="0"/>
                <w:bCs w:val="0"/>
                <w:spacing w:val="-2"/>
                <w:lang w:val="en-GB"/>
              </w:rPr>
              <w:t>Provider</w:t>
            </w:r>
            <w:r w:rsidRPr="004F6B73">
              <w:rPr>
                <w:rFonts w:eastAsia="Arial" w:cs="Arial"/>
                <w:b w:val="0"/>
                <w:bCs w:val="0"/>
                <w:spacing w:val="42"/>
                <w:lang w:val="en-GB"/>
              </w:rPr>
              <w:t xml:space="preserve"> </w:t>
            </w:r>
            <w:r w:rsidRPr="004F6B73">
              <w:rPr>
                <w:rFonts w:eastAsia="Arial" w:cs="Arial"/>
                <w:b w:val="0"/>
                <w:bCs w:val="0"/>
                <w:spacing w:val="-1"/>
                <w:lang w:val="en-GB"/>
              </w:rPr>
              <w:t>shall</w:t>
            </w:r>
            <w:r w:rsidRPr="004F6B73">
              <w:rPr>
                <w:rFonts w:eastAsia="Arial" w:cs="Arial"/>
                <w:b w:val="0"/>
                <w:bCs w:val="0"/>
                <w:spacing w:val="40"/>
                <w:lang w:val="en-GB"/>
              </w:rPr>
              <w:t xml:space="preserve"> </w:t>
            </w:r>
            <w:r w:rsidRPr="004F6B73">
              <w:rPr>
                <w:rFonts w:eastAsia="Arial" w:cs="Arial"/>
                <w:b w:val="0"/>
                <w:bCs w:val="0"/>
                <w:spacing w:val="-1"/>
                <w:lang w:val="en-GB"/>
              </w:rPr>
              <w:t>be</w:t>
            </w:r>
            <w:r w:rsidRPr="004F6B73">
              <w:rPr>
                <w:rFonts w:eastAsia="Arial" w:cs="Arial"/>
                <w:b w:val="0"/>
                <w:bCs w:val="0"/>
                <w:spacing w:val="41"/>
                <w:lang w:val="en-GB"/>
              </w:rPr>
              <w:t xml:space="preserve"> </w:t>
            </w:r>
            <w:r w:rsidRPr="004F6B73">
              <w:rPr>
                <w:rFonts w:eastAsia="Arial" w:cs="Arial"/>
                <w:b w:val="0"/>
                <w:bCs w:val="0"/>
                <w:spacing w:val="-1"/>
                <w:lang w:val="en-GB"/>
              </w:rPr>
              <w:t>responsible</w:t>
            </w:r>
            <w:r w:rsidRPr="004F6B73">
              <w:rPr>
                <w:rFonts w:eastAsia="Arial" w:cs="Arial"/>
                <w:b w:val="0"/>
                <w:bCs w:val="0"/>
                <w:spacing w:val="39"/>
                <w:lang w:val="en-GB"/>
              </w:rPr>
              <w:t xml:space="preserve"> </w:t>
            </w:r>
            <w:r w:rsidRPr="004F6B73">
              <w:rPr>
                <w:rFonts w:eastAsia="Arial" w:cs="Arial"/>
                <w:b w:val="0"/>
                <w:bCs w:val="0"/>
                <w:lang w:val="en-GB"/>
              </w:rPr>
              <w:t>for</w:t>
            </w:r>
            <w:r w:rsidRPr="004F6B73">
              <w:rPr>
                <w:rFonts w:eastAsia="Arial" w:cs="Arial"/>
                <w:b w:val="0"/>
                <w:bCs w:val="0"/>
                <w:spacing w:val="40"/>
                <w:lang w:val="en-GB"/>
              </w:rPr>
              <w:t xml:space="preserve"> </w:t>
            </w:r>
            <w:r w:rsidRPr="004F6B73">
              <w:rPr>
                <w:rFonts w:eastAsia="Arial" w:cs="Arial"/>
                <w:b w:val="0"/>
                <w:bCs w:val="0"/>
                <w:spacing w:val="-1"/>
                <w:lang w:val="en-GB"/>
              </w:rPr>
              <w:t>monitoring</w:t>
            </w:r>
            <w:r w:rsidRPr="004F6B73">
              <w:rPr>
                <w:rFonts w:eastAsia="Arial" w:cs="Arial"/>
                <w:b w:val="0"/>
                <w:bCs w:val="0"/>
                <w:spacing w:val="42"/>
                <w:lang w:val="en-GB"/>
              </w:rPr>
              <w:t xml:space="preserve"> </w:t>
            </w:r>
            <w:r w:rsidRPr="004F6B73">
              <w:rPr>
                <w:rFonts w:eastAsia="Arial" w:cs="Arial"/>
                <w:b w:val="0"/>
                <w:bCs w:val="0"/>
                <w:lang w:val="en-GB"/>
              </w:rPr>
              <w:t>the</w:t>
            </w:r>
            <w:r w:rsidRPr="004F6B73">
              <w:rPr>
                <w:rFonts w:eastAsia="Arial" w:cs="Arial"/>
                <w:b w:val="0"/>
                <w:bCs w:val="0"/>
                <w:spacing w:val="39"/>
                <w:lang w:val="en-GB"/>
              </w:rPr>
              <w:t xml:space="preserve"> </w:t>
            </w:r>
            <w:r w:rsidRPr="004F6B73">
              <w:rPr>
                <w:rFonts w:eastAsia="Arial" w:cs="Arial"/>
                <w:b w:val="0"/>
                <w:bCs w:val="0"/>
                <w:spacing w:val="-1"/>
                <w:lang w:val="en-GB"/>
              </w:rPr>
              <w:t>cumulative</w:t>
            </w:r>
            <w:r w:rsidRPr="004F6B73">
              <w:rPr>
                <w:rFonts w:eastAsia="Arial" w:cs="Arial"/>
                <w:b w:val="0"/>
                <w:bCs w:val="0"/>
                <w:spacing w:val="41"/>
                <w:lang w:val="en-GB"/>
              </w:rPr>
              <w:t xml:space="preserve"> </w:t>
            </w:r>
            <w:r w:rsidRPr="004F6B73">
              <w:rPr>
                <w:rFonts w:eastAsia="Arial" w:cs="Arial"/>
                <w:b w:val="0"/>
                <w:bCs w:val="0"/>
                <w:spacing w:val="-1"/>
                <w:lang w:val="en-GB"/>
              </w:rPr>
              <w:t>spend</w:t>
            </w:r>
            <w:r w:rsidRPr="004F6B73">
              <w:rPr>
                <w:rFonts w:eastAsia="Arial" w:cs="Arial"/>
                <w:b w:val="0"/>
                <w:bCs w:val="0"/>
                <w:spacing w:val="41"/>
                <w:lang w:val="en-GB"/>
              </w:rPr>
              <w:t xml:space="preserve"> </w:t>
            </w:r>
            <w:r w:rsidRPr="004F6B73">
              <w:rPr>
                <w:rFonts w:eastAsia="Arial" w:cs="Arial"/>
                <w:b w:val="0"/>
                <w:bCs w:val="0"/>
                <w:spacing w:val="-1"/>
                <w:lang w:val="en-GB"/>
              </w:rPr>
              <w:t>and</w:t>
            </w:r>
            <w:r w:rsidRPr="004F6B73">
              <w:rPr>
                <w:rFonts w:eastAsia="Arial" w:cs="Arial"/>
                <w:b w:val="0"/>
                <w:bCs w:val="0"/>
                <w:spacing w:val="41"/>
                <w:lang w:val="en-GB"/>
              </w:rPr>
              <w:t xml:space="preserve"> </w:t>
            </w:r>
            <w:r w:rsidRPr="004F6B73">
              <w:rPr>
                <w:rFonts w:eastAsia="Arial" w:cs="Arial"/>
                <w:b w:val="0"/>
                <w:bCs w:val="0"/>
                <w:spacing w:val="-1"/>
                <w:lang w:val="en-GB"/>
              </w:rPr>
              <w:t>informing</w:t>
            </w:r>
            <w:r w:rsidRPr="004F6B73">
              <w:rPr>
                <w:rFonts w:eastAsia="Arial" w:cs="Arial"/>
                <w:b w:val="0"/>
                <w:bCs w:val="0"/>
                <w:spacing w:val="43"/>
                <w:lang w:val="en-GB"/>
              </w:rPr>
              <w:t xml:space="preserve"> </w:t>
            </w:r>
            <w:r w:rsidRPr="004F6B73">
              <w:rPr>
                <w:rFonts w:eastAsia="Arial" w:cs="Arial"/>
                <w:b w:val="0"/>
                <w:bCs w:val="0"/>
                <w:spacing w:val="-1"/>
                <w:lang w:val="en-GB"/>
              </w:rPr>
              <w:t>GEANT</w:t>
            </w:r>
            <w:r w:rsidRPr="004F6B73">
              <w:rPr>
                <w:rFonts w:eastAsia="Arial" w:cs="Arial"/>
                <w:b w:val="0"/>
                <w:bCs w:val="0"/>
                <w:spacing w:val="2"/>
                <w:lang w:val="en-GB"/>
              </w:rPr>
              <w:t xml:space="preserve"> </w:t>
            </w:r>
            <w:r w:rsidRPr="004F6B73">
              <w:rPr>
                <w:rFonts w:eastAsia="Arial" w:cs="Arial"/>
                <w:b w:val="0"/>
                <w:bCs w:val="0"/>
                <w:spacing w:val="-2"/>
                <w:lang w:val="en-GB"/>
              </w:rPr>
              <w:t>when</w:t>
            </w:r>
            <w:r w:rsidRPr="004F6B73">
              <w:rPr>
                <w:rFonts w:eastAsia="Arial" w:cs="Arial"/>
                <w:b w:val="0"/>
                <w:bCs w:val="0"/>
                <w:lang w:val="en-GB"/>
              </w:rPr>
              <w:t xml:space="preserve"> the </w:t>
            </w:r>
            <w:r w:rsidRPr="004F6B73">
              <w:rPr>
                <w:rFonts w:eastAsia="Arial" w:cs="Arial"/>
                <w:b w:val="0"/>
                <w:bCs w:val="0"/>
                <w:spacing w:val="-2"/>
                <w:lang w:val="en-GB"/>
              </w:rPr>
              <w:t>next</w:t>
            </w:r>
            <w:r w:rsidRPr="004F6B73">
              <w:rPr>
                <w:rFonts w:eastAsia="Arial" w:cs="Arial"/>
                <w:b w:val="0"/>
                <w:bCs w:val="0"/>
                <w:spacing w:val="2"/>
                <w:lang w:val="en-GB"/>
              </w:rPr>
              <w:t xml:space="preserve"> </w:t>
            </w:r>
            <w:r w:rsidRPr="004F6B73">
              <w:rPr>
                <w:rFonts w:eastAsia="Arial" w:cs="Arial"/>
                <w:b w:val="0"/>
                <w:bCs w:val="0"/>
                <w:spacing w:val="-1"/>
                <w:lang w:val="en-GB"/>
              </w:rPr>
              <w:t>tier is</w:t>
            </w:r>
            <w:r w:rsidRPr="004F6B73">
              <w:rPr>
                <w:rFonts w:eastAsia="Arial" w:cs="Arial"/>
                <w:b w:val="0"/>
                <w:bCs w:val="0"/>
                <w:spacing w:val="1"/>
                <w:lang w:val="en-GB"/>
              </w:rPr>
              <w:t xml:space="preserve"> </w:t>
            </w:r>
            <w:r w:rsidRPr="004F6B73">
              <w:rPr>
                <w:rFonts w:eastAsia="Arial" w:cs="Arial"/>
                <w:b w:val="0"/>
                <w:bCs w:val="0"/>
                <w:spacing w:val="-1"/>
                <w:lang w:val="en-GB"/>
              </w:rPr>
              <w:t>reached.</w:t>
            </w:r>
          </w:p>
          <w:p w14:paraId="71EFA74B" w14:textId="67A03F6B" w:rsidR="00180D5F" w:rsidRPr="004F6B73" w:rsidRDefault="00180D5F" w:rsidP="00180D5F">
            <w:pPr>
              <w:widowControl w:val="0"/>
              <w:numPr>
                <w:ilvl w:val="0"/>
                <w:numId w:val="52"/>
              </w:numPr>
              <w:tabs>
                <w:tab w:val="left" w:pos="1468"/>
              </w:tabs>
              <w:snapToGrid/>
              <w:spacing w:before="99" w:line="240" w:lineRule="auto"/>
              <w:ind w:left="1472" w:right="115" w:hanging="360"/>
              <w:jc w:val="left"/>
              <w:rPr>
                <w:rFonts w:eastAsia="Arial" w:cs="Arial"/>
                <w:b w:val="0"/>
                <w:bCs w:val="0"/>
                <w:lang w:val="en-GB"/>
              </w:rPr>
            </w:pPr>
            <w:r w:rsidRPr="004F6B73">
              <w:rPr>
                <w:rFonts w:eastAsia="Arial" w:cs="Arial"/>
                <w:b w:val="0"/>
                <w:bCs w:val="0"/>
                <w:lang w:val="en-GB"/>
              </w:rPr>
              <w:t xml:space="preserve">Payment of the </w:t>
            </w:r>
            <w:r w:rsidR="00ED6330">
              <w:rPr>
                <w:rFonts w:eastAsia="Arial" w:cs="Arial"/>
                <w:b w:val="0"/>
                <w:bCs w:val="0"/>
                <w:lang w:val="en-GB"/>
              </w:rPr>
              <w:t>cost recovery</w:t>
            </w:r>
            <w:r w:rsidRPr="004F6B73">
              <w:rPr>
                <w:rFonts w:eastAsia="Arial" w:cs="Arial"/>
                <w:b w:val="0"/>
                <w:bCs w:val="0"/>
                <w:lang w:val="en-GB"/>
              </w:rPr>
              <w:t xml:space="preserve"> mechanism as described in </w:t>
            </w:r>
            <w:r w:rsidR="00ED6330" w:rsidRPr="00ED6330">
              <w:rPr>
                <w:rFonts w:eastAsia="Arial" w:cs="Arial"/>
                <w:b w:val="0"/>
                <w:bCs w:val="0"/>
                <w:lang w:val="en-GB"/>
              </w:rPr>
              <w:t>MR7</w:t>
            </w:r>
          </w:p>
          <w:p w14:paraId="11F1EBAC" w14:textId="44EF0057" w:rsidR="0083001B" w:rsidRPr="004F6B73" w:rsidRDefault="0083001B" w:rsidP="00885944">
            <w:pPr>
              <w:widowControl w:val="0"/>
              <w:tabs>
                <w:tab w:val="left" w:pos="1468"/>
              </w:tabs>
              <w:snapToGrid/>
              <w:spacing w:before="131" w:line="261" w:lineRule="auto"/>
              <w:ind w:left="1112" w:right="115"/>
              <w:jc w:val="left"/>
              <w:rPr>
                <w:rFonts w:eastAsia="Arial" w:cs="Arial"/>
                <w:lang w:val="en-GB"/>
              </w:rPr>
            </w:pPr>
          </w:p>
          <w:p w14:paraId="2FCF47D8" w14:textId="05DF5810" w:rsidR="0083001B" w:rsidRPr="004F6B73" w:rsidRDefault="00180D5F" w:rsidP="007F5938">
            <w:pPr>
              <w:rPr>
                <w:rFonts w:cs="Arial"/>
                <w:lang w:val="en-GB"/>
              </w:rPr>
            </w:pPr>
            <w:r w:rsidRPr="004F6B73">
              <w:rPr>
                <w:rFonts w:eastAsia="Arial" w:cs="Arial"/>
                <w:b w:val="0"/>
                <w:bCs w:val="0"/>
                <w:lang w:val="en-GB"/>
              </w:rPr>
              <w:t xml:space="preserve">Q. </w:t>
            </w:r>
            <w:r w:rsidR="002D171C" w:rsidRPr="004F6B73">
              <w:rPr>
                <w:rFonts w:eastAsia="Arial" w:cs="Arial"/>
                <w:b w:val="0"/>
                <w:bCs w:val="0"/>
                <w:lang w:val="en-GB"/>
              </w:rPr>
              <w:t>Tenderer</w:t>
            </w:r>
            <w:r w:rsidR="00885944" w:rsidRPr="004F6B73">
              <w:rPr>
                <w:rFonts w:eastAsia="Arial" w:cs="Arial"/>
                <w:b w:val="0"/>
                <w:bCs w:val="0"/>
                <w:lang w:val="en-GB"/>
              </w:rPr>
              <w:t>s are to provide a pricing proposal that addresses:</w:t>
            </w:r>
          </w:p>
          <w:p w14:paraId="3E03EFE7" w14:textId="440CEFC0"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Offer a link to public standard price list</w:t>
            </w:r>
            <w:r w:rsidR="00885944" w:rsidRPr="004F6B73">
              <w:rPr>
                <w:rFonts w:eastAsia="Arial" w:cs="Arial"/>
                <w:b w:val="0"/>
                <w:bCs w:val="0"/>
                <w:lang w:val="en-GB"/>
              </w:rPr>
              <w:t xml:space="preserve"> (PSPL) - </w:t>
            </w:r>
            <w:r w:rsidRPr="004F6B73">
              <w:rPr>
                <w:rFonts w:eastAsia="Arial" w:cs="Arial"/>
                <w:b w:val="0"/>
                <w:bCs w:val="0"/>
                <w:lang w:val="en-GB"/>
              </w:rPr>
              <w:t>please do also provide</w:t>
            </w:r>
            <w:r w:rsidR="00885944" w:rsidRPr="004F6B73">
              <w:rPr>
                <w:rFonts w:eastAsia="Arial" w:cs="Arial"/>
                <w:b w:val="0"/>
                <w:bCs w:val="0"/>
                <w:lang w:val="en-GB"/>
              </w:rPr>
              <w:t xml:space="preserve"> API access and web calculators</w:t>
            </w:r>
            <w:r w:rsidRPr="004F6B73">
              <w:rPr>
                <w:rFonts w:eastAsia="Arial" w:cs="Arial"/>
                <w:b w:val="0"/>
                <w:bCs w:val="0"/>
                <w:lang w:val="en-GB"/>
              </w:rPr>
              <w:t xml:space="preserve">, </w:t>
            </w:r>
          </w:p>
          <w:p w14:paraId="381740DE" w14:textId="2D80C2B1"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 xml:space="preserve">Offer initial </w:t>
            </w:r>
            <w:r w:rsidR="00725F0B" w:rsidRPr="004F6B73">
              <w:rPr>
                <w:rFonts w:eastAsia="Arial" w:cs="Arial"/>
                <w:b w:val="0"/>
                <w:bCs w:val="0"/>
                <w:lang w:val="en-GB"/>
              </w:rPr>
              <w:t xml:space="preserve">universal </w:t>
            </w:r>
            <w:r w:rsidRPr="004F6B73">
              <w:rPr>
                <w:rFonts w:eastAsia="Arial" w:cs="Arial"/>
                <w:b w:val="0"/>
                <w:bCs w:val="0"/>
                <w:lang w:val="en-GB"/>
              </w:rPr>
              <w:t>discoun</w:t>
            </w:r>
            <w:r w:rsidR="000C04AB" w:rsidRPr="004F6B73">
              <w:rPr>
                <w:rFonts w:eastAsia="Arial" w:cs="Arial"/>
                <w:b w:val="0"/>
                <w:bCs w:val="0"/>
                <w:lang w:val="en-GB"/>
              </w:rPr>
              <w:t>ts in percentages on this PSPL</w:t>
            </w:r>
            <w:r w:rsidR="009E3E53" w:rsidRPr="004F6B73">
              <w:rPr>
                <w:rFonts w:eastAsia="Arial" w:cs="Arial"/>
                <w:b w:val="0"/>
                <w:bCs w:val="0"/>
                <w:lang w:val="en-GB"/>
              </w:rPr>
              <w:t xml:space="preserve"> for any orders.</w:t>
            </w:r>
          </w:p>
          <w:p w14:paraId="6F205738" w14:textId="77777777"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lang w:val="en-GB"/>
              </w:rPr>
            </w:pPr>
            <w:r w:rsidRPr="004F6B73">
              <w:rPr>
                <w:rFonts w:eastAsia="Arial" w:cs="Arial"/>
                <w:b w:val="0"/>
                <w:bCs w:val="0"/>
                <w:lang w:val="en-GB"/>
              </w:rPr>
              <w:t>Describe tiered pricing which is being offered (additional discounts).</w:t>
            </w:r>
          </w:p>
          <w:p w14:paraId="3F5684DF" w14:textId="113D4802" w:rsidR="00885944" w:rsidRPr="004F6B73" w:rsidRDefault="00885944" w:rsidP="64A01B7F">
            <w:pPr>
              <w:pStyle w:val="ListParagraph"/>
              <w:numPr>
                <w:ilvl w:val="6"/>
                <w:numId w:val="22"/>
              </w:numPr>
              <w:tabs>
                <w:tab w:val="clear" w:pos="2180"/>
              </w:tabs>
              <w:spacing w:before="0" w:after="200" w:line="276" w:lineRule="auto"/>
              <w:ind w:left="896" w:hanging="612"/>
              <w:jc w:val="left"/>
              <w:rPr>
                <w:rFonts w:eastAsia="Arial" w:cs="Arial"/>
                <w:b w:val="0"/>
                <w:lang w:val="en-GB"/>
              </w:rPr>
            </w:pPr>
            <w:r w:rsidRPr="004F6B73">
              <w:rPr>
                <w:rFonts w:eastAsia="Arial" w:cs="Arial"/>
                <w:b w:val="0"/>
                <w:lang w:val="en-GB"/>
              </w:rPr>
              <w:t xml:space="preserve">A mechanism for the tenure of a tier of discount before it is reviewed, e.g. after </w:t>
            </w:r>
            <w:r w:rsidRPr="004F6B73">
              <w:rPr>
                <w:rFonts w:eastAsia="Arial" w:cs="Arial"/>
                <w:b w:val="0"/>
                <w:bCs w:val="0"/>
                <w:lang w:val="en-GB"/>
              </w:rPr>
              <w:t xml:space="preserve">two consecutive months over a threshold, the additional discounts are effected and following </w:t>
            </w:r>
            <w:r w:rsidRPr="004F6B73">
              <w:rPr>
                <w:rFonts w:eastAsia="Arial" w:cs="Arial"/>
                <w:b w:val="0"/>
                <w:bCs w:val="0"/>
                <w:szCs w:val="20"/>
                <w:lang w:val="en-GB"/>
              </w:rPr>
              <w:t>Four consecutive months under the threshold will lead to a return to the previous tier</w:t>
            </w:r>
          </w:p>
          <w:p w14:paraId="46BEDFA0" w14:textId="22593E6E"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 xml:space="preserve">The provider (brand) is responsible for generating an aggregated reporting (turnover per reseller per country and over Europe) and will communicate </w:t>
            </w:r>
            <w:r w:rsidR="007C7030">
              <w:rPr>
                <w:rFonts w:eastAsia="Arial" w:cs="Arial"/>
                <w:b w:val="0"/>
                <w:bCs w:val="0"/>
                <w:lang w:val="en-GB"/>
              </w:rPr>
              <w:t xml:space="preserve">these </w:t>
            </w:r>
            <w:r w:rsidR="007C7030" w:rsidRPr="004F6B73">
              <w:rPr>
                <w:rFonts w:eastAsia="Arial" w:cs="Arial"/>
                <w:b w:val="0"/>
                <w:bCs w:val="0"/>
                <w:lang w:val="en-GB"/>
              </w:rPr>
              <w:t>every</w:t>
            </w:r>
            <w:r w:rsidRPr="004F6B73">
              <w:rPr>
                <w:rFonts w:eastAsia="Arial" w:cs="Arial"/>
                <w:b w:val="0"/>
                <w:bCs w:val="0"/>
                <w:lang w:val="en-GB"/>
              </w:rPr>
              <w:t xml:space="preserve"> </w:t>
            </w:r>
            <w:r w:rsidR="002B3753" w:rsidRPr="004F6B73">
              <w:rPr>
                <w:rFonts w:eastAsia="Arial" w:cs="Arial"/>
                <w:b w:val="0"/>
                <w:bCs w:val="0"/>
                <w:lang w:val="en-GB"/>
              </w:rPr>
              <w:t xml:space="preserve">month </w:t>
            </w:r>
            <w:r w:rsidRPr="004F6B73">
              <w:rPr>
                <w:rFonts w:eastAsia="Arial" w:cs="Arial"/>
                <w:b w:val="0"/>
                <w:bCs w:val="0"/>
                <w:lang w:val="en-GB"/>
              </w:rPr>
              <w:t xml:space="preserve">no later than </w:t>
            </w:r>
            <w:r w:rsidR="002B3753" w:rsidRPr="004F6B73">
              <w:rPr>
                <w:rFonts w:eastAsia="Arial" w:cs="Arial"/>
                <w:b w:val="0"/>
                <w:bCs w:val="0"/>
                <w:lang w:val="en-GB"/>
              </w:rPr>
              <w:t xml:space="preserve">2 weeks </w:t>
            </w:r>
            <w:r w:rsidRPr="004F6B73">
              <w:rPr>
                <w:rFonts w:eastAsia="Arial" w:cs="Arial"/>
                <w:b w:val="0"/>
                <w:bCs w:val="0"/>
                <w:lang w:val="en-GB"/>
              </w:rPr>
              <w:t xml:space="preserve">after </w:t>
            </w:r>
            <w:r w:rsidR="002B3753" w:rsidRPr="004F6B73">
              <w:rPr>
                <w:rFonts w:eastAsia="Arial" w:cs="Arial"/>
                <w:b w:val="0"/>
                <w:bCs w:val="0"/>
                <w:lang w:val="en-GB"/>
              </w:rPr>
              <w:t xml:space="preserve">month </w:t>
            </w:r>
            <w:r w:rsidRPr="004F6B73">
              <w:rPr>
                <w:rFonts w:eastAsia="Arial" w:cs="Arial"/>
                <w:b w:val="0"/>
                <w:bCs w:val="0"/>
                <w:lang w:val="en-GB"/>
              </w:rPr>
              <w:t xml:space="preserve">end.  </w:t>
            </w:r>
          </w:p>
          <w:p w14:paraId="0E3A3102" w14:textId="49FD469E"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bCs w:val="0"/>
                <w:szCs w:val="20"/>
                <w:lang w:val="en-GB"/>
              </w:rPr>
              <w:t>Additional discounts may be offered at any time.</w:t>
            </w:r>
          </w:p>
          <w:p w14:paraId="148AF89D" w14:textId="1E7297EA" w:rsidR="00C308E2" w:rsidRPr="004F6B73" w:rsidRDefault="00C308E2"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szCs w:val="20"/>
                <w:lang w:val="en-GB"/>
              </w:rPr>
              <w:t>If price reduction occurs to a service within 7 calendar days of taking a subscription, then a rebate or a service credit will take place.</w:t>
            </w:r>
          </w:p>
          <w:p w14:paraId="6976DAD6" w14:textId="77777777"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bCs w:val="0"/>
                <w:szCs w:val="20"/>
                <w:lang w:val="en-GB"/>
              </w:rPr>
              <w:t>Please expand on any special pricing incentives likely to be made available during the framework contract period</w:t>
            </w:r>
          </w:p>
          <w:p w14:paraId="0FB63E07" w14:textId="77777777" w:rsidR="0083001B" w:rsidRPr="004F6B73" w:rsidRDefault="64A01B7F" w:rsidP="007F5938">
            <w:pPr>
              <w:pStyle w:val="Tablecells"/>
              <w:spacing w:after="60" w:line="240" w:lineRule="auto"/>
              <w:rPr>
                <w:rFonts w:ascii="Calibri Light" w:hAnsi="Calibri Light" w:cs="Arial"/>
                <w:b w:val="0"/>
                <w:i/>
              </w:rPr>
            </w:pPr>
            <w:r w:rsidRPr="004F6B73">
              <w:rPr>
                <w:rFonts w:ascii="Calibri Light" w:eastAsia="Arial" w:hAnsi="Calibri Light" w:cs="Arial"/>
                <w:b w:val="0"/>
                <w:bCs w:val="0"/>
                <w:i/>
                <w:iCs/>
              </w:rPr>
              <w:lastRenderedPageBreak/>
              <w:t>Response Guidance</w:t>
            </w:r>
          </w:p>
          <w:p w14:paraId="0B0D1CAB" w14:textId="3F86CE44" w:rsidR="004D41EA" w:rsidRPr="00ED6330" w:rsidRDefault="003327CC" w:rsidP="00ED6330">
            <w:pPr>
              <w:widowControl w:val="0"/>
              <w:suppressAutoHyphens/>
              <w:spacing w:before="0" w:after="120" w:line="240" w:lineRule="auto"/>
              <w:jc w:val="left"/>
              <w:rPr>
                <w:rFonts w:cs="Arial"/>
                <w:b w:val="0"/>
                <w:iCs/>
                <w:szCs w:val="20"/>
                <w:lang w:val="en-GB"/>
              </w:rPr>
            </w:pPr>
            <w:r w:rsidRPr="00ED6330">
              <w:rPr>
                <w:rFonts w:cs="Arial"/>
                <w:b w:val="0"/>
                <w:iCs/>
                <w:szCs w:val="20"/>
                <w:lang w:val="en-GB"/>
              </w:rPr>
              <w:t>GEANT will</w:t>
            </w:r>
            <w:r w:rsidR="00725F0B" w:rsidRPr="00ED6330">
              <w:rPr>
                <w:rFonts w:cs="Arial"/>
                <w:b w:val="0"/>
                <w:iCs/>
                <w:szCs w:val="20"/>
                <w:lang w:val="en-GB"/>
              </w:rPr>
              <w:t xml:space="preserve"> be using the baseline universal discount figure offered to compare Bids to rank </w:t>
            </w:r>
            <w:r w:rsidR="002D171C" w:rsidRPr="00ED6330">
              <w:rPr>
                <w:rFonts w:cs="Arial"/>
                <w:b w:val="0"/>
                <w:iCs/>
                <w:szCs w:val="20"/>
                <w:lang w:val="en-GB"/>
              </w:rPr>
              <w:t>Tenderer</w:t>
            </w:r>
            <w:r w:rsidR="00725F0B" w:rsidRPr="00ED6330">
              <w:rPr>
                <w:rFonts w:cs="Arial"/>
                <w:b w:val="0"/>
                <w:iCs/>
                <w:szCs w:val="20"/>
                <w:lang w:val="en-GB"/>
              </w:rPr>
              <w:t xml:space="preserve">s. </w:t>
            </w:r>
          </w:p>
          <w:p w14:paraId="654AD9EB" w14:textId="77777777" w:rsidR="004D41EA" w:rsidRPr="00ED6330" w:rsidRDefault="004D41EA" w:rsidP="009B59D8">
            <w:pPr>
              <w:widowControl w:val="0"/>
              <w:suppressAutoHyphens/>
              <w:spacing w:before="0" w:after="120" w:line="240" w:lineRule="auto"/>
              <w:jc w:val="left"/>
              <w:rPr>
                <w:rFonts w:cs="Arial"/>
                <w:b w:val="0"/>
                <w:iCs/>
                <w:szCs w:val="20"/>
                <w:lang w:val="en-GB"/>
              </w:rPr>
            </w:pPr>
            <w:r w:rsidRPr="00ED6330">
              <w:rPr>
                <w:rFonts w:cs="Arial"/>
                <w:b w:val="0"/>
                <w:iCs/>
                <w:szCs w:val="20"/>
                <w:lang w:val="en-GB"/>
              </w:rPr>
              <w:t>Responses shall therefore include:</w:t>
            </w:r>
          </w:p>
          <w:p w14:paraId="1FECE286" w14:textId="4AA4591F" w:rsidR="000C04AB" w:rsidRPr="00ED6330" w:rsidRDefault="000C04AB"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 xml:space="preserve">Universal Discount percentage applicable across all </w:t>
            </w:r>
            <w:r w:rsidR="00BA6297" w:rsidRPr="00ED6330">
              <w:rPr>
                <w:rFonts w:cs="Arial"/>
                <w:b w:val="0"/>
                <w:iCs/>
                <w:szCs w:val="20"/>
                <w:lang w:val="en-GB"/>
              </w:rPr>
              <w:t>IaaS</w:t>
            </w:r>
            <w:r w:rsidRPr="00ED6330">
              <w:rPr>
                <w:rFonts w:cs="Arial"/>
                <w:b w:val="0"/>
                <w:iCs/>
                <w:szCs w:val="20"/>
                <w:lang w:val="en-GB"/>
              </w:rPr>
              <w:t xml:space="preserve"> SKU’s available from day one without any volume commitment</w:t>
            </w:r>
            <w:r w:rsidR="002B3753" w:rsidRPr="00ED6330">
              <w:rPr>
                <w:rFonts w:cs="Arial"/>
                <w:b w:val="0"/>
                <w:iCs/>
                <w:szCs w:val="20"/>
                <w:lang w:val="en-GB"/>
              </w:rPr>
              <w:t>.</w:t>
            </w:r>
          </w:p>
          <w:p w14:paraId="5DBADF4F" w14:textId="755C2CD3" w:rsidR="002B3753" w:rsidRPr="00ED6330" w:rsidRDefault="00BA6297"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IaaS</w:t>
            </w:r>
            <w:r w:rsidR="002B3753" w:rsidRPr="00ED6330">
              <w:rPr>
                <w:rFonts w:cs="Arial"/>
                <w:b w:val="0"/>
                <w:iCs/>
                <w:szCs w:val="20"/>
                <w:lang w:val="en-GB"/>
              </w:rPr>
              <w:t xml:space="preserve"> related services which are not to be considered as part of the core </w:t>
            </w:r>
            <w:r w:rsidRPr="00ED6330">
              <w:rPr>
                <w:rFonts w:cs="Arial"/>
                <w:b w:val="0"/>
                <w:iCs/>
                <w:szCs w:val="20"/>
                <w:lang w:val="en-GB"/>
              </w:rPr>
              <w:t>IaaS</w:t>
            </w:r>
            <w:r w:rsidR="002B3753" w:rsidRPr="00ED6330">
              <w:rPr>
                <w:rFonts w:cs="Arial"/>
                <w:b w:val="0"/>
                <w:iCs/>
                <w:szCs w:val="20"/>
                <w:lang w:val="en-GB"/>
              </w:rPr>
              <w:t xml:space="preserve"> services may be discounted at different discount percentage</w:t>
            </w:r>
          </w:p>
          <w:p w14:paraId="6515AF1E" w14:textId="77777777" w:rsidR="000C04AB" w:rsidRPr="00ED6330" w:rsidRDefault="000C04AB"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Information on how the discount will vary over time (as spend increases, market price changes impacting the price list)</w:t>
            </w:r>
          </w:p>
          <w:p w14:paraId="0BEBEE70" w14:textId="72BEB4A7" w:rsidR="000C04AB" w:rsidRPr="004F6B73" w:rsidRDefault="000C04AB" w:rsidP="000C04AB">
            <w:pPr>
              <w:pStyle w:val="ListParagraph"/>
              <w:widowControl w:val="0"/>
              <w:numPr>
                <w:ilvl w:val="0"/>
                <w:numId w:val="63"/>
              </w:numPr>
              <w:suppressAutoHyphens/>
              <w:spacing w:after="120" w:line="240" w:lineRule="auto"/>
              <w:jc w:val="left"/>
              <w:rPr>
                <w:i/>
                <w:iCs/>
                <w:szCs w:val="20"/>
                <w:lang w:val="en-GB"/>
              </w:rPr>
            </w:pPr>
            <w:r w:rsidRPr="00ED6330">
              <w:rPr>
                <w:rFonts w:cs="Arial"/>
                <w:b w:val="0"/>
                <w:iCs/>
                <w:szCs w:val="20"/>
                <w:lang w:val="en-GB"/>
              </w:rPr>
              <w:t>How discounts by rights holders/</w:t>
            </w:r>
            <w:r w:rsidR="003838C5" w:rsidRPr="00ED6330">
              <w:rPr>
                <w:rFonts w:cs="Arial"/>
                <w:b w:val="0"/>
                <w:iCs/>
                <w:szCs w:val="20"/>
                <w:lang w:val="en-GB"/>
              </w:rPr>
              <w:t>OIP</w:t>
            </w:r>
            <w:r w:rsidRPr="00ED6330">
              <w:rPr>
                <w:rFonts w:cs="Arial"/>
                <w:b w:val="0"/>
                <w:iCs/>
                <w:szCs w:val="20"/>
                <w:lang w:val="en-GB"/>
              </w:rPr>
              <w:t>’s are managed through to resellers</w:t>
            </w:r>
          </w:p>
        </w:tc>
      </w:tr>
      <w:tr w:rsidR="0083001B" w:rsidRPr="004F6B73" w14:paraId="0176C5AC"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4051154" w14:textId="6F940FCE" w:rsidR="0083001B" w:rsidRPr="004F6B73" w:rsidRDefault="0009747E" w:rsidP="007F5938">
            <w:pPr>
              <w:tabs>
                <w:tab w:val="center" w:pos="3150"/>
              </w:tabs>
              <w:snapToGrid/>
              <w:spacing w:after="160" w:line="280" w:lineRule="atLeast"/>
              <w:rPr>
                <w:rFonts w:cstheme="minorHAnsi"/>
                <w:szCs w:val="20"/>
                <w:lang w:val="en-GB"/>
              </w:rPr>
            </w:pPr>
            <w:sdt>
              <w:sdtPr>
                <w:rPr>
                  <w:rFonts w:cstheme="minorHAnsi"/>
                  <w:szCs w:val="20"/>
                  <w:lang w:val="en-GB"/>
                </w:rPr>
                <w:id w:val="-1158067203"/>
                <w:placeholder>
                  <w:docPart w:val="EF15AFC5274A4F3884ABFC815D465A15"/>
                </w:placeholder>
                <w:showingPlcHdr/>
              </w:sdtPr>
              <w:sdtEndPr/>
              <w:sdtContent>
                <w:r w:rsidR="0083001B" w:rsidRPr="004F6B73">
                  <w:rPr>
                    <w:rFonts w:cstheme="minorHAnsi"/>
                    <w:szCs w:val="20"/>
                    <w:shd w:val="clear" w:color="auto" w:fill="F2F2F2" w:themeFill="background1" w:themeFillShade="F2"/>
                    <w:lang w:val="en-GB"/>
                  </w:rPr>
                  <w:t>Click here to enter text.</w:t>
                </w:r>
              </w:sdtContent>
            </w:sdt>
            <w:r w:rsidR="0083001B" w:rsidRPr="004F6B73">
              <w:rPr>
                <w:rFonts w:cstheme="minorHAnsi"/>
                <w:szCs w:val="20"/>
                <w:lang w:val="en-GB"/>
              </w:rPr>
              <w:tab/>
            </w:r>
          </w:p>
        </w:tc>
      </w:tr>
    </w:tbl>
    <w:p w14:paraId="4489F83A" w14:textId="77777777" w:rsidR="00966268" w:rsidRPr="004F6B73" w:rsidRDefault="00966268" w:rsidP="00A30306">
      <w:pPr>
        <w:rPr>
          <w:snapToGrid w:val="0"/>
          <w:lang w:val="en-GB"/>
        </w:rPr>
      </w:pPr>
    </w:p>
    <w:tbl>
      <w:tblPr>
        <w:tblStyle w:val="TableGridLight1"/>
        <w:tblW w:w="9067" w:type="dxa"/>
        <w:tblLook w:val="04A0" w:firstRow="1" w:lastRow="0" w:firstColumn="1" w:lastColumn="0" w:noHBand="0" w:noVBand="1"/>
      </w:tblPr>
      <w:tblGrid>
        <w:gridCol w:w="9067"/>
      </w:tblGrid>
      <w:tr w:rsidR="009F440B" w:rsidRPr="004F6B73" w14:paraId="5B1568D2"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C04B15E" w14:textId="77777777" w:rsidR="009F440B" w:rsidRPr="004F6B73" w:rsidRDefault="00D207E8" w:rsidP="00795CD8">
            <w:pPr>
              <w:pStyle w:val="BodyText"/>
            </w:pPr>
            <w:r w:rsidRPr="004F6B73">
              <w:t>AC1</w:t>
            </w:r>
            <w:r w:rsidR="00795CD8" w:rsidRPr="004F6B73">
              <w:t>4</w:t>
            </w:r>
            <w:r w:rsidR="64A01B7F" w:rsidRPr="004F6B73">
              <w:t xml:space="preserve"> – Migration of </w:t>
            </w:r>
            <w:r w:rsidR="00E06B00" w:rsidRPr="004F6B73">
              <w:t>existing</w:t>
            </w:r>
            <w:r w:rsidR="64A01B7F" w:rsidRPr="004F6B73">
              <w:t xml:space="preserve"> contracts (Awarding Criteria)</w:t>
            </w:r>
          </w:p>
        </w:tc>
      </w:tr>
      <w:tr w:rsidR="009F440B" w:rsidRPr="004F6B73" w14:paraId="1D45434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5F631BED" w14:textId="2B53C5F1" w:rsidR="00044D11" w:rsidRPr="004F6B73" w:rsidRDefault="009F6C9E" w:rsidP="00F37B56">
            <w:pPr>
              <w:rPr>
                <w:rFonts w:eastAsia="Arial" w:cs="Arial"/>
                <w:b w:val="0"/>
                <w:lang w:val="en-GB"/>
              </w:rPr>
            </w:pPr>
            <w:r w:rsidRPr="004F6B73">
              <w:rPr>
                <w:rFonts w:eastAsia="Arial" w:cs="Arial"/>
                <w:b w:val="0"/>
                <w:lang w:val="en-GB"/>
              </w:rPr>
              <w:t xml:space="preserve">Institutions may already have running contracts with </w:t>
            </w:r>
            <w:r w:rsidR="002D171C" w:rsidRPr="004F6B73">
              <w:rPr>
                <w:rFonts w:eastAsia="Arial" w:cs="Arial"/>
                <w:b w:val="0"/>
                <w:lang w:val="en-GB"/>
              </w:rPr>
              <w:t>Tenderer</w:t>
            </w:r>
            <w:r w:rsidRPr="004F6B73">
              <w:rPr>
                <w:rFonts w:eastAsia="Arial" w:cs="Arial"/>
                <w:b w:val="0"/>
                <w:lang w:val="en-GB"/>
              </w:rPr>
              <w:t>s who also may be awarded framework agreements under this tender. These Institutions are likely to be interested in migrating their existing contracts in order to be able to make use of the (expected) improved conditions and avoid future discussions on conditions resulting from two contracts</w:t>
            </w:r>
            <w:r w:rsidR="00044D11" w:rsidRPr="004F6B73">
              <w:rPr>
                <w:rFonts w:eastAsia="Arial" w:cs="Arial"/>
                <w:b w:val="0"/>
                <w:lang w:val="en-GB"/>
              </w:rPr>
              <w:t xml:space="preserve">. </w:t>
            </w:r>
          </w:p>
          <w:p w14:paraId="7833328E" w14:textId="77777777" w:rsidR="00044D11" w:rsidRPr="004F6B73" w:rsidRDefault="00044D11" w:rsidP="00F37B56">
            <w:pPr>
              <w:rPr>
                <w:rFonts w:eastAsia="Arial" w:cs="Arial"/>
                <w:b w:val="0"/>
                <w:lang w:val="en-GB"/>
              </w:rPr>
            </w:pPr>
          </w:p>
          <w:p w14:paraId="5F275B29" w14:textId="77777777" w:rsidR="009F440B" w:rsidRPr="004F6B73" w:rsidRDefault="00E06B00" w:rsidP="00F37B56">
            <w:pPr>
              <w:rPr>
                <w:rFonts w:cs="Arial"/>
                <w:b w:val="0"/>
                <w:lang w:val="en-GB"/>
              </w:rPr>
            </w:pPr>
            <w:r w:rsidRPr="004F6B73">
              <w:rPr>
                <w:rFonts w:eastAsia="Arial" w:cs="Arial"/>
                <w:b w:val="0"/>
                <w:lang w:val="en-GB"/>
              </w:rPr>
              <w:t xml:space="preserve">Q. </w:t>
            </w:r>
            <w:r w:rsidR="00044D11" w:rsidRPr="004F6B73">
              <w:rPr>
                <w:rFonts w:eastAsia="Arial" w:cs="Arial"/>
                <w:b w:val="0"/>
                <w:lang w:val="en-GB"/>
              </w:rPr>
              <w:t>P</w:t>
            </w:r>
            <w:r w:rsidR="64A01B7F" w:rsidRPr="004F6B73">
              <w:rPr>
                <w:rFonts w:eastAsia="Arial" w:cs="Arial"/>
                <w:b w:val="0"/>
                <w:lang w:val="en-GB"/>
              </w:rPr>
              <w:t xml:space="preserve">lease provide information on the following: </w:t>
            </w:r>
          </w:p>
          <w:p w14:paraId="03E10B31" w14:textId="04F02A3A" w:rsidR="00AF7DEB" w:rsidRPr="004F6B73" w:rsidRDefault="64A01B7F" w:rsidP="00AF7DEB">
            <w:pPr>
              <w:pStyle w:val="ListParagraph"/>
              <w:numPr>
                <w:ilvl w:val="0"/>
                <w:numId w:val="53"/>
              </w:numPr>
              <w:spacing w:before="0" w:after="200" w:line="276" w:lineRule="auto"/>
              <w:jc w:val="left"/>
              <w:rPr>
                <w:rFonts w:eastAsia="Arial" w:cs="Arial"/>
                <w:b w:val="0"/>
                <w:lang w:val="en-GB"/>
              </w:rPr>
            </w:pPr>
            <w:r w:rsidRPr="004F6B73">
              <w:rPr>
                <w:rFonts w:eastAsia="Arial" w:cs="Arial"/>
                <w:b w:val="0"/>
                <w:lang w:val="en-GB"/>
              </w:rPr>
              <w:t xml:space="preserve">Will you accept or facilitate customers who are entitled to procure the services via their country’s NREN to migrate their existing contracts into this </w:t>
            </w:r>
            <w:r w:rsidR="001B1640">
              <w:rPr>
                <w:rFonts w:eastAsia="Arial" w:cs="Arial"/>
                <w:b w:val="0"/>
                <w:lang w:val="en-GB"/>
              </w:rPr>
              <w:t>GEANT</w:t>
            </w:r>
            <w:r w:rsidRPr="004F6B73">
              <w:rPr>
                <w:rFonts w:eastAsia="Arial" w:cs="Arial"/>
                <w:b w:val="0"/>
                <w:lang w:val="en-GB"/>
              </w:rPr>
              <w:t xml:space="preserve"> framework agreement? Thereby pricing and conditions of the </w:t>
            </w:r>
            <w:r w:rsidR="00E06B00" w:rsidRPr="004F6B73">
              <w:rPr>
                <w:rFonts w:eastAsia="Arial" w:cs="Arial"/>
                <w:b w:val="0"/>
                <w:lang w:val="en-GB"/>
              </w:rPr>
              <w:t>existing</w:t>
            </w:r>
            <w:r w:rsidRPr="004F6B73">
              <w:rPr>
                <w:rFonts w:eastAsia="Arial" w:cs="Arial"/>
                <w:b w:val="0"/>
                <w:lang w:val="en-GB"/>
              </w:rPr>
              <w:t xml:space="preserve"> contract</w:t>
            </w:r>
            <w:r w:rsidR="00E06B00" w:rsidRPr="004F6B73">
              <w:rPr>
                <w:rFonts w:eastAsia="Arial" w:cs="Arial"/>
                <w:b w:val="0"/>
                <w:lang w:val="en-GB"/>
              </w:rPr>
              <w:t>s</w:t>
            </w:r>
            <w:r w:rsidRPr="004F6B73">
              <w:rPr>
                <w:rFonts w:eastAsia="Arial" w:cs="Arial"/>
                <w:b w:val="0"/>
                <w:lang w:val="en-GB"/>
              </w:rPr>
              <w:t xml:space="preserve"> are effectively replaced by the pricing and conditions from the </w:t>
            </w:r>
            <w:r w:rsidR="001B1640">
              <w:rPr>
                <w:rFonts w:eastAsia="Arial" w:cs="Arial"/>
                <w:b w:val="0"/>
                <w:lang w:val="en-GB"/>
              </w:rPr>
              <w:t>GEANT</w:t>
            </w:r>
            <w:r w:rsidRPr="004F6B73">
              <w:rPr>
                <w:rFonts w:eastAsia="Arial" w:cs="Arial"/>
                <w:b w:val="0"/>
                <w:lang w:val="en-GB"/>
              </w:rPr>
              <w:t xml:space="preserve"> framework agreement.</w:t>
            </w:r>
          </w:p>
          <w:p w14:paraId="6B76FB5D" w14:textId="42AAB0F0" w:rsidR="009F440B" w:rsidRPr="004F6B73" w:rsidRDefault="64A01B7F" w:rsidP="00AF7DEB">
            <w:pPr>
              <w:pStyle w:val="ListParagraph"/>
              <w:numPr>
                <w:ilvl w:val="0"/>
                <w:numId w:val="53"/>
              </w:numPr>
              <w:spacing w:before="0" w:after="200" w:line="276" w:lineRule="auto"/>
              <w:jc w:val="left"/>
              <w:rPr>
                <w:rFonts w:eastAsia="Arial" w:cs="Arial"/>
                <w:b w:val="0"/>
                <w:lang w:val="en-GB"/>
              </w:rPr>
            </w:pPr>
            <w:r w:rsidRPr="004F6B73">
              <w:rPr>
                <w:rFonts w:eastAsia="Calibri Light,Arial" w:cs="Arial"/>
                <w:b w:val="0"/>
                <w:lang w:val="en-GB"/>
              </w:rPr>
              <w:t xml:space="preserve">If so, please describe the procedure and expected </w:t>
            </w:r>
            <w:r w:rsidR="00ED6330">
              <w:rPr>
                <w:rFonts w:eastAsia="Calibri Light,Arial" w:cs="Arial"/>
                <w:b w:val="0"/>
                <w:lang w:val="en-GB"/>
              </w:rPr>
              <w:t>duration to have this completed.</w:t>
            </w:r>
          </w:p>
          <w:p w14:paraId="4E961133" w14:textId="77777777" w:rsidR="009F440B" w:rsidRPr="004F6B73" w:rsidRDefault="009F440B" w:rsidP="00F37B56">
            <w:pPr>
              <w:pStyle w:val="Tablecells"/>
              <w:spacing w:after="60" w:line="240" w:lineRule="auto"/>
              <w:rPr>
                <w:rFonts w:ascii="Calibri Light" w:eastAsia="Arial" w:hAnsi="Calibri Light" w:cs="Arial"/>
                <w:b w:val="0"/>
                <w:szCs w:val="22"/>
              </w:rPr>
            </w:pPr>
          </w:p>
          <w:p w14:paraId="6E1EB973" w14:textId="77777777" w:rsidR="009F440B" w:rsidRPr="004F6B73" w:rsidRDefault="64A01B7F" w:rsidP="00F37B56">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2BBD6E82" w14:textId="0EA67B52" w:rsidR="009F440B" w:rsidRPr="004F6B73" w:rsidRDefault="64A01B7F" w:rsidP="002B3753">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Provide answer (Yes/No) and elabo</w:t>
            </w:r>
            <w:r w:rsidR="00ED6330">
              <w:rPr>
                <w:rFonts w:eastAsia="Arial" w:cs="Arial"/>
                <w:b w:val="0"/>
                <w:lang w:val="en-GB"/>
              </w:rPr>
              <w:t xml:space="preserve">rate </w:t>
            </w:r>
            <w:r w:rsidR="003E7491">
              <w:rPr>
                <w:rFonts w:eastAsia="Arial" w:cs="Arial"/>
                <w:b w:val="0"/>
                <w:lang w:val="en-GB"/>
              </w:rPr>
              <w:t>if the answer is Yes.</w:t>
            </w:r>
          </w:p>
        </w:tc>
      </w:tr>
      <w:tr w:rsidR="009F440B" w:rsidRPr="004F6B73" w14:paraId="03BC0599"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532AA4D" w14:textId="50C3A143" w:rsidR="009F440B" w:rsidRPr="004F6B73" w:rsidRDefault="0009747E" w:rsidP="00F37B56">
            <w:pPr>
              <w:tabs>
                <w:tab w:val="center" w:pos="3150"/>
              </w:tabs>
              <w:snapToGrid/>
              <w:spacing w:after="160" w:line="280" w:lineRule="atLeast"/>
              <w:rPr>
                <w:rFonts w:cstheme="minorHAnsi"/>
                <w:szCs w:val="20"/>
                <w:lang w:val="en-GB"/>
              </w:rPr>
            </w:pPr>
            <w:sdt>
              <w:sdtPr>
                <w:rPr>
                  <w:rFonts w:cstheme="minorHAnsi"/>
                  <w:szCs w:val="20"/>
                  <w:lang w:val="en-GB"/>
                </w:rPr>
                <w:id w:val="-146052975"/>
                <w:placeholder>
                  <w:docPart w:val="07758AC8EF534F549FE080F527808775"/>
                </w:placeholder>
                <w:showingPlcHdr/>
              </w:sdtPr>
              <w:sdtEndPr/>
              <w:sdtContent>
                <w:r w:rsidR="009F440B" w:rsidRPr="004F6B73">
                  <w:rPr>
                    <w:rFonts w:cstheme="minorHAnsi"/>
                    <w:szCs w:val="20"/>
                    <w:shd w:val="clear" w:color="auto" w:fill="F2F2F2" w:themeFill="background1" w:themeFillShade="F2"/>
                    <w:lang w:val="en-GB"/>
                  </w:rPr>
                  <w:t>Click here to enter text.</w:t>
                </w:r>
              </w:sdtContent>
            </w:sdt>
            <w:r w:rsidR="009F440B" w:rsidRPr="004F6B73">
              <w:rPr>
                <w:rFonts w:cstheme="minorHAnsi"/>
                <w:szCs w:val="20"/>
                <w:lang w:val="en-GB"/>
              </w:rPr>
              <w:tab/>
            </w:r>
          </w:p>
        </w:tc>
      </w:tr>
    </w:tbl>
    <w:p w14:paraId="5F2F65D8" w14:textId="0B8E1CF1" w:rsidR="009F440B" w:rsidRPr="004F6B73" w:rsidRDefault="009F440B" w:rsidP="009F440B">
      <w:pPr>
        <w:pStyle w:val="BodyText"/>
        <w:rPr>
          <w:lang w:eastAsia="ko-KR"/>
        </w:rPr>
      </w:pPr>
    </w:p>
    <w:tbl>
      <w:tblPr>
        <w:tblStyle w:val="TableGridLight1"/>
        <w:tblW w:w="9067" w:type="dxa"/>
        <w:tblLook w:val="04A0" w:firstRow="1" w:lastRow="0" w:firstColumn="1" w:lastColumn="0" w:noHBand="0" w:noVBand="1"/>
      </w:tblPr>
      <w:tblGrid>
        <w:gridCol w:w="9067"/>
      </w:tblGrid>
      <w:tr w:rsidR="005C63CB" w:rsidRPr="004F6B73" w14:paraId="77DDD5B6" w14:textId="77777777" w:rsidTr="00F3468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C24B91A" w14:textId="53160F8E" w:rsidR="005C63CB" w:rsidRPr="004F6B73" w:rsidRDefault="005C63CB" w:rsidP="005C63CB">
            <w:pPr>
              <w:pStyle w:val="BodyText"/>
            </w:pPr>
            <w:r w:rsidRPr="004F6B73">
              <w:t>AC15 – Contract terms (Awarding Criteria)</w:t>
            </w:r>
          </w:p>
        </w:tc>
      </w:tr>
      <w:tr w:rsidR="005C63CB" w:rsidRPr="004F6B73" w14:paraId="653E6C46" w14:textId="77777777" w:rsidTr="00F34687">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EA7630B" w14:textId="12D92192" w:rsidR="008C5EBD" w:rsidRPr="004F6B73" w:rsidRDefault="008C5EBD" w:rsidP="00914F8F">
            <w:pPr>
              <w:rPr>
                <w:b w:val="0"/>
                <w:lang w:val="en-GB"/>
              </w:rPr>
            </w:pPr>
            <w:r w:rsidRPr="004F6B73">
              <w:rPr>
                <w:b w:val="0"/>
                <w:lang w:val="en-GB"/>
              </w:rPr>
              <w:t xml:space="preserve">Contract Terms Vol 3 sets out a proposed Framework Agreement that will govern the relationship between </w:t>
            </w:r>
            <w:r w:rsidR="001B1640">
              <w:rPr>
                <w:b w:val="0"/>
                <w:lang w:val="en-GB"/>
              </w:rPr>
              <w:t>GEANT</w:t>
            </w:r>
            <w:r w:rsidRPr="004F6B73">
              <w:rPr>
                <w:b w:val="0"/>
                <w:lang w:val="en-GB"/>
              </w:rPr>
              <w:t xml:space="preserve"> and any </w:t>
            </w:r>
            <w:r w:rsidR="002D171C" w:rsidRPr="004F6B73">
              <w:rPr>
                <w:b w:val="0"/>
                <w:lang w:val="en-GB"/>
              </w:rPr>
              <w:t>Tenderer</w:t>
            </w:r>
            <w:r w:rsidRPr="004F6B73">
              <w:rPr>
                <w:b w:val="0"/>
                <w:lang w:val="en-GB"/>
              </w:rPr>
              <w:t xml:space="preserve"> awarded a contract from this procurement, and sets out the terms and conditions for any call down agree</w:t>
            </w:r>
            <w:r w:rsidR="00D5567D">
              <w:rPr>
                <w:b w:val="0"/>
                <w:lang w:val="en-GB"/>
              </w:rPr>
              <w:t xml:space="preserve">ment made under the framework. </w:t>
            </w:r>
            <w:r w:rsidRPr="004F6B73">
              <w:rPr>
                <w:b w:val="0"/>
                <w:lang w:val="en-GB"/>
              </w:rPr>
              <w:t>In this Section 3</w:t>
            </w:r>
            <w:r w:rsidR="00D5567D">
              <w:rPr>
                <w:b w:val="0"/>
                <w:lang w:val="en-GB"/>
              </w:rPr>
              <w:t>,</w:t>
            </w:r>
            <w:r w:rsidRPr="004F6B73">
              <w:rPr>
                <w:b w:val="0"/>
                <w:lang w:val="en-GB"/>
              </w:rPr>
              <w:t xml:space="preserve"> there are a number of MRs that obligate </w:t>
            </w:r>
            <w:r w:rsidR="002D171C" w:rsidRPr="004F6B73">
              <w:rPr>
                <w:b w:val="0"/>
                <w:lang w:val="en-GB"/>
              </w:rPr>
              <w:t>Tenderer</w:t>
            </w:r>
            <w:r w:rsidRPr="004F6B73">
              <w:rPr>
                <w:b w:val="0"/>
                <w:lang w:val="en-GB"/>
              </w:rPr>
              <w:t xml:space="preserve">s </w:t>
            </w:r>
            <w:r w:rsidR="00D5567D">
              <w:rPr>
                <w:b w:val="0"/>
                <w:lang w:val="en-GB"/>
              </w:rPr>
              <w:t xml:space="preserve">are </w:t>
            </w:r>
            <w:r w:rsidRPr="004F6B73">
              <w:rPr>
                <w:b w:val="0"/>
                <w:lang w:val="en-GB"/>
              </w:rPr>
              <w:t xml:space="preserve">to confirm their acceptance of certain terms (mandatory) in the framework and are asked to provide that response within the relevant MR. Further to this </w:t>
            </w:r>
            <w:r w:rsidR="002D171C" w:rsidRPr="004F6B73">
              <w:rPr>
                <w:b w:val="0"/>
                <w:lang w:val="en-GB"/>
              </w:rPr>
              <w:t>Tenderer</w:t>
            </w:r>
            <w:r w:rsidRPr="004F6B73">
              <w:rPr>
                <w:b w:val="0"/>
                <w:lang w:val="en-GB"/>
              </w:rPr>
              <w:t xml:space="preserve">s are to review the proposed Framework Agreement in Vol 3 to consider if the proposed agreement is acceptable in respect of the non-mandatory clauses.  </w:t>
            </w:r>
          </w:p>
          <w:p w14:paraId="63E4E138" w14:textId="77777777" w:rsidR="008C5EBD" w:rsidRPr="004F6B73" w:rsidRDefault="008C5EBD" w:rsidP="00914F8F">
            <w:pPr>
              <w:rPr>
                <w:b w:val="0"/>
                <w:lang w:val="en-GB"/>
              </w:rPr>
            </w:pPr>
          </w:p>
          <w:p w14:paraId="70FDB424" w14:textId="0E47D6D2" w:rsidR="00914F8F" w:rsidRPr="00D5567D" w:rsidRDefault="008C5EBD" w:rsidP="00914F8F">
            <w:pPr>
              <w:rPr>
                <w:b w:val="0"/>
                <w:sz w:val="18"/>
                <w:lang w:val="en-GB"/>
              </w:rPr>
            </w:pPr>
            <w:r w:rsidRPr="004F6B73">
              <w:rPr>
                <w:b w:val="0"/>
                <w:lang w:val="en-GB"/>
              </w:rPr>
              <w:t>Q</w:t>
            </w:r>
            <w:r w:rsidRPr="003E7491">
              <w:rPr>
                <w:b w:val="0"/>
                <w:lang w:val="en-GB"/>
              </w:rPr>
              <w:t xml:space="preserve">. </w:t>
            </w:r>
            <w:r w:rsidR="003E7491" w:rsidRPr="00D5567D">
              <w:rPr>
                <w:rFonts w:cs="Arial"/>
                <w:b w:val="0"/>
                <w:szCs w:val="20"/>
                <w:shd w:val="clear" w:color="auto" w:fill="FFFFFF"/>
              </w:rPr>
              <w:t>Tenderers are to compl</w:t>
            </w:r>
            <w:r w:rsidR="003E7491" w:rsidRPr="00923FE8">
              <w:rPr>
                <w:rFonts w:cs="Arial"/>
                <w:b w:val="0"/>
                <w:szCs w:val="20"/>
                <w:shd w:val="clear" w:color="auto" w:fill="FFFFFF"/>
              </w:rPr>
              <w:t xml:space="preserve">ete the table </w:t>
            </w:r>
            <w:r w:rsidR="00923FE8">
              <w:rPr>
                <w:rFonts w:cs="Arial"/>
                <w:b w:val="0"/>
                <w:szCs w:val="20"/>
                <w:shd w:val="clear" w:color="auto" w:fill="FFFFFF"/>
              </w:rPr>
              <w:t>3</w:t>
            </w:r>
            <w:r w:rsidR="00923FE8" w:rsidRPr="00923FE8">
              <w:rPr>
                <w:rFonts w:cs="Arial"/>
                <w:b w:val="0"/>
                <w:szCs w:val="20"/>
                <w:shd w:val="clear" w:color="auto" w:fill="FFFFFF"/>
              </w:rPr>
              <w:t xml:space="preserve">.1 </w:t>
            </w:r>
            <w:r w:rsidR="003E7491" w:rsidRPr="00923FE8">
              <w:rPr>
                <w:rFonts w:cs="Arial"/>
                <w:b w:val="0"/>
                <w:szCs w:val="20"/>
                <w:shd w:val="clear" w:color="auto" w:fill="FFFFFF"/>
              </w:rPr>
              <w:t>set out in Volume 3 to</w:t>
            </w:r>
            <w:r w:rsidR="003E7491" w:rsidRPr="00D5567D">
              <w:rPr>
                <w:rFonts w:cs="Arial"/>
                <w:b w:val="0"/>
                <w:szCs w:val="20"/>
                <w:shd w:val="clear" w:color="auto" w:fill="FFFFFF"/>
              </w:rPr>
              <w:t xml:space="preserve"> provide an indication of the acceptability of the proposed Framework Agreement.</w:t>
            </w:r>
          </w:p>
          <w:p w14:paraId="4DEA40C7" w14:textId="77777777" w:rsidR="008C5EBD" w:rsidRPr="004F6B73" w:rsidRDefault="008C5EBD" w:rsidP="00914F8F">
            <w:pPr>
              <w:rPr>
                <w:b w:val="0"/>
                <w:i/>
                <w:lang w:val="en-GB"/>
              </w:rPr>
            </w:pPr>
          </w:p>
          <w:p w14:paraId="7859F4D6" w14:textId="63159461" w:rsidR="00914F8F" w:rsidRPr="004F6B73" w:rsidRDefault="00914F8F" w:rsidP="00914F8F">
            <w:pPr>
              <w:rPr>
                <w:b w:val="0"/>
                <w:lang w:val="en-GB"/>
              </w:rPr>
            </w:pPr>
            <w:r w:rsidRPr="004F6B73">
              <w:rPr>
                <w:b w:val="0"/>
                <w:i/>
                <w:lang w:val="en-GB"/>
              </w:rPr>
              <w:t>Response Guidance</w:t>
            </w:r>
          </w:p>
          <w:p w14:paraId="7D3B4120" w14:textId="05068CA5" w:rsidR="005C63CB" w:rsidRPr="004F6B73" w:rsidRDefault="002D171C" w:rsidP="00914F8F">
            <w:pPr>
              <w:pStyle w:val="ListParagraph"/>
              <w:numPr>
                <w:ilvl w:val="0"/>
                <w:numId w:val="73"/>
              </w:numPr>
              <w:spacing w:after="60"/>
              <w:rPr>
                <w:b w:val="0"/>
                <w:lang w:val="en-GB"/>
              </w:rPr>
            </w:pPr>
            <w:r w:rsidRPr="004F6B73">
              <w:rPr>
                <w:b w:val="0"/>
                <w:lang w:val="en-GB"/>
              </w:rPr>
              <w:t>Tenderer</w:t>
            </w:r>
            <w:r w:rsidR="00914F8F" w:rsidRPr="004F6B73">
              <w:rPr>
                <w:b w:val="0"/>
                <w:lang w:val="en-GB"/>
              </w:rPr>
              <w:t>s are reminded of the evaluation methodology set out in Section 2.2.3 and the requirement to accept Mandatory Clauses.</w:t>
            </w:r>
          </w:p>
        </w:tc>
      </w:tr>
      <w:tr w:rsidR="000D7C46" w:rsidRPr="004F6B73" w14:paraId="39252C75" w14:textId="77777777" w:rsidTr="00F3468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6E22690E" w14:textId="7DCCAC8E" w:rsidR="000D7C46" w:rsidRPr="004F6B73" w:rsidRDefault="0009747E" w:rsidP="00F34687">
            <w:pPr>
              <w:tabs>
                <w:tab w:val="center" w:pos="3150"/>
              </w:tabs>
              <w:snapToGrid/>
              <w:spacing w:after="160" w:line="280" w:lineRule="atLeast"/>
              <w:rPr>
                <w:rFonts w:cstheme="minorHAnsi"/>
                <w:szCs w:val="20"/>
                <w:lang w:val="en-GB"/>
              </w:rPr>
            </w:pPr>
            <w:sdt>
              <w:sdtPr>
                <w:rPr>
                  <w:rFonts w:cstheme="minorHAnsi"/>
                  <w:szCs w:val="20"/>
                  <w:lang w:val="en-GB"/>
                </w:rPr>
                <w:id w:val="63539741"/>
                <w:placeholder>
                  <w:docPart w:val="4BE2553E97EE421C8B962A43CBCFA11F"/>
                </w:placeholder>
                <w:showingPlcHdr/>
              </w:sdtPr>
              <w:sdtEndPr/>
              <w:sdtContent>
                <w:r w:rsidR="000D7C46" w:rsidRPr="004F6B73">
                  <w:rPr>
                    <w:rFonts w:cstheme="minorHAnsi"/>
                    <w:szCs w:val="20"/>
                    <w:shd w:val="clear" w:color="auto" w:fill="F2F2F2" w:themeFill="background1" w:themeFillShade="F2"/>
                    <w:lang w:val="en-GB"/>
                  </w:rPr>
                  <w:t>Click here to enter text.</w:t>
                </w:r>
              </w:sdtContent>
            </w:sdt>
            <w:r w:rsidR="000D7C46" w:rsidRPr="004F6B73">
              <w:rPr>
                <w:rFonts w:cstheme="minorHAnsi"/>
                <w:szCs w:val="20"/>
                <w:lang w:val="en-GB"/>
              </w:rPr>
              <w:tab/>
            </w:r>
          </w:p>
        </w:tc>
      </w:tr>
    </w:tbl>
    <w:p w14:paraId="62274D68" w14:textId="77777777" w:rsidR="000D7C46" w:rsidRPr="004F6B73" w:rsidRDefault="000D7C46" w:rsidP="000D7C46">
      <w:pPr>
        <w:pStyle w:val="BodyText"/>
        <w:rPr>
          <w:lang w:eastAsia="ko-KR"/>
        </w:rPr>
      </w:pPr>
    </w:p>
    <w:p w14:paraId="3862F034" w14:textId="77777777" w:rsidR="00CE7969" w:rsidRPr="004F6B73" w:rsidRDefault="64A01B7F" w:rsidP="006F2065">
      <w:pPr>
        <w:pStyle w:val="Heading2"/>
        <w:rPr>
          <w:rFonts w:eastAsia="Calibri Light" w:cs="Calibri Light"/>
        </w:rPr>
      </w:pPr>
      <w:bookmarkStart w:id="29" w:name="_Ref447532620"/>
      <w:bookmarkStart w:id="30" w:name="_Toc448858350"/>
      <w:r w:rsidRPr="004F6B73">
        <w:t>Important for institutions.</w:t>
      </w:r>
      <w:bookmarkEnd w:id="29"/>
      <w:bookmarkEnd w:id="30"/>
    </w:p>
    <w:p w14:paraId="46A5C179" w14:textId="1BCBDE53" w:rsidR="00AF7DEB" w:rsidRPr="004F6B73" w:rsidRDefault="00D2796E" w:rsidP="00AF7DEB">
      <w:pPr>
        <w:pStyle w:val="BodyText"/>
      </w:pPr>
      <w:r w:rsidRPr="004F6B73">
        <w:t>As described in Volume 3</w:t>
      </w:r>
      <w:r w:rsidR="008C4493">
        <w:t xml:space="preserve"> clause 4</w:t>
      </w:r>
      <w:r w:rsidRPr="004F6B73">
        <w:t xml:space="preserve">, </w:t>
      </w:r>
      <w:r w:rsidR="008C4493">
        <w:t>Customers</w:t>
      </w:r>
      <w:r w:rsidRPr="004F6B73">
        <w:t xml:space="preserve"> eligible to use the Framework Agreements resulting from this procurement</w:t>
      </w:r>
      <w:r w:rsidR="00A30306" w:rsidRPr="004F6B73">
        <w:t xml:space="preserve"> can do so from a </w:t>
      </w:r>
      <w:r w:rsidR="008C4493" w:rsidRPr="004F6B73">
        <w:t xml:space="preserve">direct award </w:t>
      </w:r>
      <w:r w:rsidR="00A30306" w:rsidRPr="004F6B73">
        <w:t xml:space="preserve">or a </w:t>
      </w:r>
      <w:r w:rsidR="008C4493" w:rsidRPr="004F6B73">
        <w:t>further competition</w:t>
      </w:r>
      <w:r w:rsidR="00A30306" w:rsidRPr="004F6B73">
        <w:t>.</w:t>
      </w:r>
    </w:p>
    <w:p w14:paraId="1254DFD6" w14:textId="1EB2E030" w:rsidR="00A30306" w:rsidRPr="004F6B73" w:rsidRDefault="00A30306" w:rsidP="00AF7DEB">
      <w:pPr>
        <w:pStyle w:val="BodyText"/>
      </w:pPr>
      <w:r w:rsidRPr="004F6B73">
        <w:t xml:space="preserve">In order to make a </w:t>
      </w:r>
      <w:r w:rsidR="008C4493" w:rsidRPr="004F6B73">
        <w:t>direct award</w:t>
      </w:r>
      <w:r w:rsidR="00B9078E" w:rsidRPr="004F6B73">
        <w:t>,</w:t>
      </w:r>
      <w:r w:rsidRPr="004F6B73">
        <w:t xml:space="preserve"> </w:t>
      </w:r>
      <w:r w:rsidR="008C4493">
        <w:t xml:space="preserve">Customers </w:t>
      </w:r>
      <w:r w:rsidRPr="004F6B73">
        <w:t>must be able to sufficiently define the solution from the information contained in the Framework Agreement.</w:t>
      </w:r>
    </w:p>
    <w:p w14:paraId="2B959346" w14:textId="0D8333D2" w:rsidR="00A30306" w:rsidRPr="004F6B73" w:rsidRDefault="00A30306" w:rsidP="00AF7DEB">
      <w:pPr>
        <w:pStyle w:val="BodyText"/>
      </w:pPr>
      <w:r w:rsidRPr="004F6B73">
        <w:t xml:space="preserve">The </w:t>
      </w:r>
      <w:r w:rsidR="00BA6297">
        <w:t>IaaS</w:t>
      </w:r>
      <w:r w:rsidRPr="004F6B73">
        <w:t xml:space="preserve"> solutions </w:t>
      </w:r>
      <w:r w:rsidR="008C4493">
        <w:t xml:space="preserve">(Services) that </w:t>
      </w:r>
      <w:r w:rsidR="002D171C" w:rsidRPr="004F6B73">
        <w:t>Tenderer</w:t>
      </w:r>
      <w:r w:rsidRPr="004F6B73">
        <w:t xml:space="preserve">s </w:t>
      </w:r>
      <w:r w:rsidR="008C4493">
        <w:t xml:space="preserve">propose </w:t>
      </w:r>
      <w:r w:rsidRPr="004F6B73">
        <w:t xml:space="preserve">in </w:t>
      </w:r>
      <w:r w:rsidR="008C4493">
        <w:t>their Tender</w:t>
      </w:r>
      <w:r w:rsidRPr="004F6B73">
        <w:t xml:space="preserve"> </w:t>
      </w:r>
      <w:r w:rsidR="008C4493">
        <w:t>can</w:t>
      </w:r>
      <w:r w:rsidRPr="004F6B73">
        <w:t xml:space="preserve"> </w:t>
      </w:r>
      <w:r w:rsidR="008C4493">
        <w:t xml:space="preserve">be publicized on </w:t>
      </w:r>
      <w:r w:rsidRPr="004F6B73">
        <w:t xml:space="preserve">a web page where </w:t>
      </w:r>
      <w:r w:rsidR="008C4493">
        <w:t xml:space="preserve">Customers </w:t>
      </w:r>
      <w:r w:rsidRPr="004F6B73">
        <w:t xml:space="preserve">can review the descriptions of the </w:t>
      </w:r>
      <w:r w:rsidR="00BA6297">
        <w:t>IaaS</w:t>
      </w:r>
      <w:r w:rsidRPr="004F6B73">
        <w:t xml:space="preserve"> solutions. These web pages will be </w:t>
      </w:r>
      <w:r w:rsidR="008C4493">
        <w:t xml:space="preserve">initially </w:t>
      </w:r>
      <w:r w:rsidRPr="004F6B73">
        <w:t>populated from information provided in response to this section and will be updated over the life of the Framework</w:t>
      </w:r>
      <w:r w:rsidR="008C4493">
        <w:t xml:space="preserve"> Agreement by the Supplier</w:t>
      </w:r>
      <w:r w:rsidRPr="004F6B73">
        <w:t>.</w:t>
      </w:r>
    </w:p>
    <w:p w14:paraId="5B675E87" w14:textId="6B62060A" w:rsidR="00A30306" w:rsidRPr="004F6B73" w:rsidRDefault="008C4493" w:rsidP="00AF7DEB">
      <w:pPr>
        <w:pStyle w:val="BodyText"/>
      </w:pPr>
      <w:r>
        <w:t xml:space="preserve">Customers </w:t>
      </w:r>
      <w:r w:rsidR="00A30306" w:rsidRPr="004F6B73">
        <w:t xml:space="preserve">will then use the web pages and the information contained therein when </w:t>
      </w:r>
      <w:r w:rsidRPr="004F6B73">
        <w:t>making direct awards</w:t>
      </w:r>
      <w:r w:rsidR="00A30306" w:rsidRPr="004F6B73">
        <w:t xml:space="preserve"> to select the preferred offering.</w:t>
      </w:r>
      <w:r>
        <w:t xml:space="preserve"> </w:t>
      </w:r>
    </w:p>
    <w:p w14:paraId="65EB54CC" w14:textId="0BCAA59D" w:rsidR="003A7856" w:rsidRPr="004F6B73" w:rsidRDefault="00A30306" w:rsidP="00AF7DEB">
      <w:pPr>
        <w:pStyle w:val="BodyText"/>
      </w:pPr>
      <w:r w:rsidRPr="004F6B73">
        <w:t xml:space="preserve">Annex C sets out further information for </w:t>
      </w:r>
      <w:r w:rsidR="002D171C" w:rsidRPr="004F6B73">
        <w:t>Tenderer</w:t>
      </w:r>
      <w:r w:rsidRPr="004F6B73">
        <w:t>s</w:t>
      </w:r>
      <w:r w:rsidR="008D1141" w:rsidRPr="004F6B73">
        <w:t xml:space="preserve"> on parameters that are important to certain NREN</w:t>
      </w:r>
      <w:r w:rsidR="008C4493">
        <w:t>s</w:t>
      </w:r>
      <w:r w:rsidR="008D1141" w:rsidRPr="004F6B73">
        <w:t xml:space="preserve"> where known at the date of publishing this tender.</w:t>
      </w:r>
    </w:p>
    <w:tbl>
      <w:tblPr>
        <w:tblStyle w:val="TableGridLight1"/>
        <w:tblW w:w="9067" w:type="dxa"/>
        <w:tblLook w:val="04A0" w:firstRow="1" w:lastRow="0" w:firstColumn="1" w:lastColumn="0" w:noHBand="0" w:noVBand="1"/>
      </w:tblPr>
      <w:tblGrid>
        <w:gridCol w:w="9067"/>
      </w:tblGrid>
      <w:tr w:rsidR="00CE7969" w:rsidRPr="004F6B73" w14:paraId="5BB60288"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020F725" w14:textId="2D7318EB" w:rsidR="00CE7969" w:rsidRPr="004F6B73" w:rsidRDefault="008D0FC1" w:rsidP="00F37B56">
            <w:pPr>
              <w:pStyle w:val="BodyText"/>
              <w:rPr>
                <w:szCs w:val="24"/>
              </w:rPr>
            </w:pPr>
            <w:r w:rsidRPr="004F6B73">
              <w:t>IO1</w:t>
            </w:r>
            <w:r w:rsidR="64A01B7F" w:rsidRPr="004F6B73">
              <w:t xml:space="preserve"> – Description of </w:t>
            </w:r>
            <w:r w:rsidR="00BA6297">
              <w:t>IaaS</w:t>
            </w:r>
            <w:r w:rsidR="64A01B7F" w:rsidRPr="004F6B73">
              <w:t xml:space="preserve"> Offered (Information Only)</w:t>
            </w:r>
          </w:p>
        </w:tc>
      </w:tr>
      <w:tr w:rsidR="00CE7969" w:rsidRPr="004F6B73" w14:paraId="4EBF1464"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08C0F2B" w14:textId="26A51FC3" w:rsidR="00CE7969" w:rsidRPr="004F6B73" w:rsidRDefault="00A3030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color w:val="000000" w:themeColor="text2"/>
                <w:lang w:val="en-GB"/>
              </w:rPr>
              <w:t xml:space="preserve">R. </w:t>
            </w:r>
            <w:r w:rsidR="64A01B7F" w:rsidRPr="004F6B73">
              <w:rPr>
                <w:rFonts w:eastAsia="Arial" w:cs="Arial"/>
                <w:b w:val="0"/>
                <w:color w:val="000000" w:themeColor="text2"/>
                <w:lang w:val="en-GB"/>
              </w:rPr>
              <w:t xml:space="preserve">Please provide details including a product definition for each of the </w:t>
            </w:r>
            <w:r w:rsidR="00BA6297">
              <w:rPr>
                <w:rFonts w:eastAsia="Arial" w:cs="Arial"/>
                <w:b w:val="0"/>
                <w:color w:val="000000" w:themeColor="text2"/>
                <w:lang w:val="en-GB"/>
              </w:rPr>
              <w:t>IaaS</w:t>
            </w:r>
            <w:r w:rsidR="64A01B7F" w:rsidRPr="004F6B73">
              <w:rPr>
                <w:rFonts w:eastAsia="Arial" w:cs="Arial"/>
                <w:b w:val="0"/>
                <w:color w:val="000000" w:themeColor="text2"/>
                <w:lang w:val="en-GB"/>
              </w:rPr>
              <w:t xml:space="preserve"> services and additional complimentary services which your organisation is proposing for inclusion in the current </w:t>
            </w:r>
            <w:r w:rsidR="001B1640">
              <w:rPr>
                <w:rFonts w:eastAsia="Arial" w:cs="Arial"/>
                <w:b w:val="0"/>
                <w:color w:val="000000" w:themeColor="text2"/>
                <w:lang w:val="en-GB"/>
              </w:rPr>
              <w:t>GEANT</w:t>
            </w:r>
            <w:r w:rsidR="64A01B7F" w:rsidRPr="004F6B73">
              <w:rPr>
                <w:rFonts w:eastAsia="Arial" w:cs="Arial"/>
                <w:b w:val="0"/>
                <w:color w:val="000000" w:themeColor="text2"/>
                <w:lang w:val="en-GB"/>
              </w:rPr>
              <w:t xml:space="preserve"> procurement initiative</w:t>
            </w:r>
          </w:p>
          <w:p w14:paraId="482ED6D0" w14:textId="77777777" w:rsidR="00CE7969" w:rsidRPr="004F6B73" w:rsidRDefault="00CE7969"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p>
          <w:p w14:paraId="7706F5CD" w14:textId="77777777" w:rsidR="003A7856" w:rsidRPr="004F6B73" w:rsidRDefault="003A785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r w:rsidRPr="004F6B73">
              <w:rPr>
                <w:rFonts w:eastAsia="Arial" w:cs="Arial"/>
                <w:b w:val="0"/>
                <w:lang w:val="en-GB"/>
              </w:rPr>
              <w:t>Q. Provide a service catalogue</w:t>
            </w:r>
          </w:p>
          <w:p w14:paraId="6110B208" w14:textId="77777777" w:rsidR="00105BC6" w:rsidRPr="004F6B73" w:rsidRDefault="00105BC6" w:rsidP="00105BC6">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88AC0C9" w14:textId="77777777" w:rsidR="003A7856" w:rsidRPr="004F6B73" w:rsidRDefault="003A785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p>
          <w:p w14:paraId="5E12BDBA" w14:textId="11BC8AC6" w:rsidR="00CE7969" w:rsidRPr="004F6B73" w:rsidRDefault="002D171C" w:rsidP="00D20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lang w:val="en-GB"/>
              </w:rPr>
              <w:t>Tenderer</w:t>
            </w:r>
            <w:r w:rsidR="00F37B56" w:rsidRPr="004F6B73">
              <w:rPr>
                <w:rFonts w:eastAsia="Arial" w:cs="Arial"/>
                <w:b w:val="0"/>
                <w:lang w:val="en-GB"/>
              </w:rPr>
              <w:t>s</w:t>
            </w:r>
            <w:r w:rsidR="64A01B7F" w:rsidRPr="004F6B73">
              <w:rPr>
                <w:rFonts w:eastAsia="Arial" w:cs="Arial"/>
                <w:b w:val="0"/>
                <w:lang w:val="en-GB"/>
              </w:rPr>
              <w:t xml:space="preserve"> may offer and describe cloud services which are complimentary to and in addition to the core </w:t>
            </w:r>
            <w:r w:rsidR="00BA6297">
              <w:rPr>
                <w:rFonts w:eastAsia="Arial" w:cs="Arial"/>
                <w:b w:val="0"/>
                <w:lang w:val="en-GB"/>
              </w:rPr>
              <w:t>IAAS</w:t>
            </w:r>
            <w:r w:rsidR="64A01B7F" w:rsidRPr="004F6B73">
              <w:rPr>
                <w:rFonts w:eastAsia="Arial" w:cs="Arial"/>
                <w:b w:val="0"/>
                <w:lang w:val="en-GB"/>
              </w:rPr>
              <w:t xml:space="preserve"> cloud services but must offer </w:t>
            </w:r>
            <w:r w:rsidR="00BA6297">
              <w:rPr>
                <w:rFonts w:eastAsia="Arial" w:cs="Arial"/>
                <w:b w:val="0"/>
                <w:lang w:val="en-GB"/>
              </w:rPr>
              <w:t>IAAS</w:t>
            </w:r>
            <w:r w:rsidR="64A01B7F" w:rsidRPr="004F6B73">
              <w:rPr>
                <w:rFonts w:eastAsia="Arial" w:cs="Arial"/>
                <w:b w:val="0"/>
                <w:lang w:val="en-GB"/>
              </w:rPr>
              <w:t xml:space="preserve"> services as a minimum requirement. These complementary services may include support for hybrid services delivered via appliance based or on premises based software solutions</w:t>
            </w:r>
            <w:r w:rsidR="64A01B7F" w:rsidRPr="004F6B73">
              <w:rPr>
                <w:rFonts w:eastAsia="Arial" w:cs="Arial"/>
                <w:b w:val="0"/>
                <w:color w:val="000000" w:themeColor="text2"/>
                <w:lang w:val="en-GB"/>
              </w:rPr>
              <w:t xml:space="preserve"> </w:t>
            </w:r>
          </w:p>
          <w:p w14:paraId="3D070080"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Self- Service management and (de)provisioning and management API.</w:t>
            </w:r>
          </w:p>
          <w:p w14:paraId="50AB1513"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Option to launch VMs of various sizes and specification in terms of CPU/GPU, ram, disk, network connectivity etc.</w:t>
            </w:r>
          </w:p>
          <w:p w14:paraId="4E546D4B"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ability to provide a library of images / capability to upload user defined images, </w:t>
            </w:r>
          </w:p>
          <w:p w14:paraId="17F1A599"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supported operating systems, including: (a) Windows Server 2008 and higher, (b) Windows 7 and higher, (c) Red Hat Enterprise Linux 6.x and higher, (d) CentOS 6.x and higher, (e) Ubuntu Server 12.x and higher.</w:t>
            </w:r>
          </w:p>
          <w:p w14:paraId="2C6A9FC5" w14:textId="69C2B72E"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lang w:val="en-GB"/>
              </w:rPr>
              <w:t xml:space="preserve">network </w:t>
            </w:r>
            <w:r w:rsidRPr="004F6B73">
              <w:rPr>
                <w:rFonts w:eastAsia="Arial,Times New Roman" w:cs="Arial"/>
                <w:b w:val="0"/>
                <w:color w:val="000000" w:themeColor="text2"/>
                <w:lang w:val="en-GB"/>
              </w:rPr>
              <w:t>functionality options (VPN, load</w:t>
            </w:r>
            <w:r w:rsidR="00363F09">
              <w:rPr>
                <w:rFonts w:eastAsia="Arial,Times New Roman" w:cs="Arial"/>
                <w:b w:val="0"/>
                <w:color w:val="000000" w:themeColor="text2"/>
                <w:lang w:val="en-GB"/>
              </w:rPr>
              <w:t xml:space="preserve"> </w:t>
            </w:r>
            <w:r w:rsidRPr="004F6B73">
              <w:rPr>
                <w:rFonts w:eastAsia="Arial,Times New Roman" w:cs="Arial"/>
                <w:b w:val="0"/>
                <w:color w:val="000000" w:themeColor="text2"/>
                <w:lang w:val="en-GB"/>
              </w:rPr>
              <w:t xml:space="preserve">balancers, firewalls etc.), </w:t>
            </w:r>
          </w:p>
          <w:p w14:paraId="11802375"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lastRenderedPageBreak/>
              <w:t>automation/orchestration capabilities &amp; segregation to prevent actions on one VM impacting another VM</w:t>
            </w:r>
          </w:p>
          <w:p w14:paraId="7BDCFFA4"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support for (auto-)scaling (scale-up, scale-down, scale-out, horizontal and vertical) capabilities, including up and down (hot) scaling of CPU, NIC, memory and storage resources per VM.</w:t>
            </w:r>
          </w:p>
          <w:p w14:paraId="684822FF"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support for encryption </w:t>
            </w:r>
          </w:p>
          <w:p w14:paraId="32738A8C"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service catalogue </w:t>
            </w:r>
          </w:p>
          <w:p w14:paraId="1596E4A5"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provide features for disks: supported disk sizes and VM sizes, configure and interface multiple disks per VM, disk expansion without interruption to the services of the VM, linking the same disk to multiple virtual machines</w:t>
            </w:r>
          </w:p>
          <w:p w14:paraId="58CE41DE"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ability to mount external media (e.g. an ISO) on a specific VM</w:t>
            </w:r>
          </w:p>
          <w:p w14:paraId="518D643B"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console (Keyboard, Video, Mouse) access from the hypervisor (independently of the network connection on the virtual machine). </w:t>
            </w:r>
          </w:p>
          <w:p w14:paraId="384AFBFB"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capability to change the status of a Virtual Machine from outside the virtual machine itself (shutdown, suspend, power on, power off, restart guest OS).</w:t>
            </w:r>
          </w:p>
          <w:p w14:paraId="2FB1B024" w14:textId="77777777" w:rsidR="00CE7969" w:rsidRPr="004F6B73" w:rsidRDefault="64A01B7F" w:rsidP="00CE7969">
            <w:pPr>
              <w:numPr>
                <w:ilvl w:val="1"/>
                <w:numId w:val="49"/>
              </w:numPr>
              <w:snapToGrid/>
              <w:spacing w:line="240" w:lineRule="auto"/>
              <w:jc w:val="left"/>
              <w:textAlignment w:val="center"/>
              <w:rPr>
                <w:rFonts w:eastAsia="Arial,Times New Roman" w:cs="Arial,Times New Roman"/>
                <w:color w:val="000000"/>
                <w:lang w:val="en-GB"/>
              </w:rPr>
            </w:pPr>
            <w:r w:rsidRPr="004F6B73">
              <w:rPr>
                <w:rFonts w:eastAsia="Arial,Times New Roman" w:cs="Arial"/>
                <w:b w:val="0"/>
                <w:color w:val="000000" w:themeColor="text2"/>
                <w:lang w:val="en-GB"/>
              </w:rPr>
              <w:t>capability to create a snapshot (from the hypervisor) of a single system</w:t>
            </w:r>
          </w:p>
        </w:tc>
      </w:tr>
      <w:tr w:rsidR="00CE7969" w:rsidRPr="004F6B73" w14:paraId="6A8A7517"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37E2CD4" w14:textId="66FD7823" w:rsidR="00CE7969" w:rsidRPr="004F6B73" w:rsidRDefault="0009747E" w:rsidP="00F37B56">
            <w:pPr>
              <w:tabs>
                <w:tab w:val="center" w:pos="3150"/>
              </w:tabs>
              <w:snapToGrid/>
              <w:spacing w:after="160" w:line="280" w:lineRule="atLeast"/>
              <w:rPr>
                <w:rFonts w:cstheme="minorHAnsi"/>
                <w:szCs w:val="20"/>
                <w:lang w:val="en-GB"/>
              </w:rPr>
            </w:pPr>
            <w:sdt>
              <w:sdtPr>
                <w:rPr>
                  <w:rFonts w:cstheme="minorHAnsi"/>
                  <w:szCs w:val="20"/>
                  <w:lang w:val="en-GB"/>
                </w:rPr>
                <w:id w:val="2043777647"/>
                <w:placeholder>
                  <w:docPart w:val="D352CFCA9CE64E0EA7602A0434BC5E7B"/>
                </w:placeholder>
                <w:showingPlcHdr/>
              </w:sdtPr>
              <w:sdtEndPr/>
              <w:sdtContent>
                <w:r w:rsidR="00CE7969" w:rsidRPr="004F6B73">
                  <w:rPr>
                    <w:rFonts w:cstheme="minorHAnsi"/>
                    <w:szCs w:val="20"/>
                    <w:shd w:val="clear" w:color="auto" w:fill="F2F2F2" w:themeFill="background1" w:themeFillShade="F2"/>
                    <w:lang w:val="en-GB"/>
                  </w:rPr>
                  <w:t>Click here to enter text.</w:t>
                </w:r>
              </w:sdtContent>
            </w:sdt>
            <w:r w:rsidR="00CE7969" w:rsidRPr="004F6B73">
              <w:rPr>
                <w:rFonts w:cstheme="minorHAnsi"/>
                <w:szCs w:val="20"/>
                <w:lang w:val="en-GB"/>
              </w:rPr>
              <w:tab/>
            </w:r>
          </w:p>
        </w:tc>
      </w:tr>
    </w:tbl>
    <w:p w14:paraId="5CBAD669" w14:textId="77777777" w:rsidR="00CE7969" w:rsidRPr="004F6B73" w:rsidRDefault="00CE7969" w:rsidP="00CE7969">
      <w:pPr>
        <w:pStyle w:val="BodyText"/>
        <w:rPr>
          <w:rFonts w:eastAsia="Calibri Light" w:cs="Calibri Light"/>
        </w:rPr>
      </w:pPr>
    </w:p>
    <w:tbl>
      <w:tblPr>
        <w:tblStyle w:val="TableGridLight1"/>
        <w:tblW w:w="9067" w:type="dxa"/>
        <w:tblLook w:val="04A0" w:firstRow="1" w:lastRow="0" w:firstColumn="1" w:lastColumn="0" w:noHBand="0" w:noVBand="1"/>
      </w:tblPr>
      <w:tblGrid>
        <w:gridCol w:w="9067"/>
      </w:tblGrid>
      <w:tr w:rsidR="00E50437" w:rsidRPr="004F6B73" w14:paraId="1C2073B0"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6C058EF" w14:textId="2F11CB32" w:rsidR="00E50437" w:rsidRPr="004F6B73" w:rsidRDefault="64A01B7F" w:rsidP="00D207E8">
            <w:pPr>
              <w:pStyle w:val="BodyText"/>
            </w:pPr>
            <w:r w:rsidRPr="00D5567D">
              <w:rPr>
                <w:rFonts w:eastAsia="Arial" w:cs="Arial"/>
                <w:sz w:val="22"/>
                <w:szCs w:val="24"/>
              </w:rPr>
              <w:t>IO</w:t>
            </w:r>
            <w:r w:rsidR="008D0FC1" w:rsidRPr="00D5567D">
              <w:rPr>
                <w:rFonts w:eastAsia="Arial" w:cs="Arial"/>
                <w:sz w:val="22"/>
                <w:szCs w:val="24"/>
              </w:rPr>
              <w:t>2</w:t>
            </w:r>
            <w:r w:rsidRPr="00D5567D">
              <w:rPr>
                <w:rFonts w:eastAsia="Arial" w:cs="Arial"/>
                <w:sz w:val="22"/>
                <w:szCs w:val="24"/>
              </w:rPr>
              <w:t xml:space="preserve"> – Admin Management Portal</w:t>
            </w:r>
            <w:r w:rsidRPr="004F6B73">
              <w:rPr>
                <w:rFonts w:eastAsia="Arial" w:cs="Arial"/>
                <w:b w:val="0"/>
                <w:bCs w:val="0"/>
                <w:sz w:val="20"/>
                <w:szCs w:val="20"/>
              </w:rPr>
              <w:t xml:space="preserve"> </w:t>
            </w:r>
            <w:r w:rsidRPr="004F6B73">
              <w:t xml:space="preserve"> (Information Only)</w:t>
            </w:r>
          </w:p>
        </w:tc>
      </w:tr>
      <w:tr w:rsidR="00E50437" w:rsidRPr="004F6B73" w14:paraId="031345C0"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402D685" w14:textId="4813D00D" w:rsidR="00A947E4" w:rsidRPr="004F6B73" w:rsidRDefault="00A947E4" w:rsidP="008C4493">
            <w:pPr>
              <w:pStyle w:val="ListParagraph"/>
              <w:numPr>
                <w:ilvl w:val="0"/>
                <w:numId w:val="0"/>
              </w:numPr>
              <w:spacing w:before="0" w:after="120" w:line="240" w:lineRule="auto"/>
              <w:rPr>
                <w:rFonts w:cs="Arial"/>
                <w:b w:val="0"/>
                <w:lang w:val="en-GB"/>
              </w:rPr>
            </w:pPr>
            <w:r w:rsidRPr="004F6B73">
              <w:rPr>
                <w:rFonts w:eastAsia="Arial" w:cs="Arial"/>
                <w:b w:val="0"/>
                <w:szCs w:val="20"/>
                <w:lang w:val="en-GB"/>
              </w:rPr>
              <w:t xml:space="preserve">R: </w:t>
            </w:r>
            <w:r w:rsidR="001B1640">
              <w:rPr>
                <w:rFonts w:eastAsia="Arial" w:cs="Arial"/>
                <w:b w:val="0"/>
                <w:szCs w:val="20"/>
                <w:lang w:val="en-GB"/>
              </w:rPr>
              <w:t>GEANT</w:t>
            </w:r>
            <w:r w:rsidRPr="004F6B73">
              <w:rPr>
                <w:rFonts w:eastAsia="Arial" w:cs="Arial"/>
                <w:b w:val="0"/>
                <w:szCs w:val="20"/>
                <w:lang w:val="en-GB"/>
              </w:rPr>
              <w:t xml:space="preserve"> envisage</w:t>
            </w:r>
            <w:r w:rsidR="008B3B0A">
              <w:rPr>
                <w:rFonts w:eastAsia="Arial" w:cs="Arial"/>
                <w:b w:val="0"/>
                <w:szCs w:val="20"/>
                <w:lang w:val="en-GB"/>
              </w:rPr>
              <w:t>s</w:t>
            </w:r>
            <w:r w:rsidRPr="004F6B73">
              <w:rPr>
                <w:rFonts w:eastAsia="Arial" w:cs="Arial"/>
                <w:b w:val="0"/>
                <w:szCs w:val="20"/>
                <w:lang w:val="en-GB"/>
              </w:rPr>
              <w:t xml:space="preserve"> that </w:t>
            </w:r>
            <w:r w:rsidR="008C4493">
              <w:rPr>
                <w:rFonts w:eastAsia="Arial" w:cs="Arial"/>
                <w:b w:val="0"/>
                <w:szCs w:val="20"/>
                <w:lang w:val="en-GB"/>
              </w:rPr>
              <w:t>Users</w:t>
            </w:r>
            <w:r w:rsidRPr="004F6B73">
              <w:rPr>
                <w:rFonts w:eastAsia="Arial" w:cs="Arial"/>
                <w:b w:val="0"/>
                <w:szCs w:val="20"/>
                <w:lang w:val="en-GB"/>
              </w:rPr>
              <w:t xml:space="preserve"> e.g. universities will potentially have hundreds of end users with many separate cloud accounts e.g. for projects/departments with different budget holders.</w:t>
            </w:r>
          </w:p>
          <w:p w14:paraId="1BEC6CE8" w14:textId="77777777" w:rsidR="00A947E4" w:rsidRPr="004F6B73" w:rsidRDefault="00A947E4" w:rsidP="00A947E4">
            <w:pPr>
              <w:rPr>
                <w:rFonts w:cs="Arial"/>
                <w:b w:val="0"/>
                <w:lang w:val="en-GB"/>
              </w:rPr>
            </w:pPr>
          </w:p>
          <w:p w14:paraId="581AC9C9" w14:textId="77777777" w:rsidR="00A947E4" w:rsidRPr="004F6B73" w:rsidRDefault="00A947E4" w:rsidP="00A9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szCs w:val="20"/>
                <w:lang w:val="en-GB"/>
              </w:rPr>
              <w:t>Q: Please provide details of any administration and management tools provided to enable management of multiple cloud accounts with many users, departments, and budgets.</w:t>
            </w:r>
          </w:p>
          <w:p w14:paraId="16BC0521" w14:textId="77777777" w:rsidR="00E50437" w:rsidRPr="004F6B73" w:rsidRDefault="00E50437" w:rsidP="00E50437">
            <w:pPr>
              <w:pStyle w:val="Tablecells"/>
              <w:spacing w:after="60" w:line="240" w:lineRule="auto"/>
              <w:rPr>
                <w:rFonts w:ascii="Calibri Light" w:eastAsia="Arial" w:hAnsi="Calibri Light"/>
                <w:szCs w:val="22"/>
              </w:rPr>
            </w:pPr>
          </w:p>
          <w:p w14:paraId="461D860D" w14:textId="77777777" w:rsidR="00A947E4" w:rsidRPr="004F6B73" w:rsidRDefault="00A947E4" w:rsidP="00A947E4">
            <w:pPr>
              <w:pStyle w:val="Tablecells"/>
              <w:spacing w:after="60" w:line="240" w:lineRule="auto"/>
              <w:rPr>
                <w:rFonts w:ascii="Calibri Light" w:hAnsi="Calibri Light"/>
                <w:b w:val="0"/>
                <w:i/>
              </w:rPr>
            </w:pPr>
            <w:r w:rsidRPr="004F6B73">
              <w:rPr>
                <w:rFonts w:ascii="Calibri Light" w:eastAsia="Arial" w:hAnsi="Calibri Light" w:cs="Arial"/>
                <w:b w:val="0"/>
                <w:bCs w:val="0"/>
                <w:i/>
                <w:iCs/>
              </w:rPr>
              <w:t>Response Guidance</w:t>
            </w:r>
          </w:p>
          <w:p w14:paraId="75AC6A00"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mechanisms available to provision and manage multiple cloud accounts including assigning owners (budget holders) to individual cloud accounts as well as end users and the ability to provide consolidated billing across multiple cloud accounts.</w:t>
            </w:r>
          </w:p>
          <w:p w14:paraId="726B7490" w14:textId="77777777" w:rsidR="00A947E4" w:rsidRPr="004F6B73" w:rsidRDefault="00A947E4" w:rsidP="00A947E4">
            <w:pPr>
              <w:pStyle w:val="ListParagraph"/>
              <w:numPr>
                <w:ilvl w:val="0"/>
                <w:numId w:val="49"/>
              </w:numPr>
              <w:spacing w:before="0" w:after="120" w:line="240" w:lineRule="auto"/>
              <w:jc w:val="left"/>
              <w:rPr>
                <w:rFonts w:eastAsia="Arial" w:cs="Arial"/>
                <w:b w:val="0"/>
                <w:color w:val="000000" w:themeColor="text2"/>
                <w:szCs w:val="20"/>
                <w:lang w:val="en-GB"/>
              </w:rPr>
            </w:pPr>
            <w:r w:rsidRPr="004F6B73">
              <w:rPr>
                <w:rFonts w:eastAsia="Arial" w:cs="Arial"/>
                <w:b w:val="0"/>
                <w:bCs w:val="0"/>
                <w:color w:val="000000" w:themeColor="text2"/>
                <w:szCs w:val="20"/>
                <w:lang w:val="en-GB"/>
              </w:rPr>
              <w:t>Elaborate on ability to sharing one cloud account across users (e.g. one cloud account for a Computer Science class of 100 students)</w:t>
            </w:r>
          </w:p>
          <w:p w14:paraId="1F63AE2D"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process for provisioning of users and if this can be done automatically via federated access or other means e.g. bulk import via csv.</w:t>
            </w:r>
          </w:p>
          <w:p w14:paraId="4E1DC38C"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any abilities to define and allocate roles with different levels of privilege e.g. student, researcher, IT admin i.e. role based access control (</w:t>
            </w:r>
            <w:proofErr w:type="spellStart"/>
            <w:r w:rsidRPr="004F6B73">
              <w:rPr>
                <w:rFonts w:eastAsia="Arial" w:cs="Arial"/>
                <w:b w:val="0"/>
                <w:bCs w:val="0"/>
                <w:color w:val="000000" w:themeColor="text2"/>
                <w:szCs w:val="20"/>
                <w:lang w:val="en-GB"/>
              </w:rPr>
              <w:t>rbac</w:t>
            </w:r>
            <w:proofErr w:type="spellEnd"/>
            <w:r w:rsidRPr="004F6B73">
              <w:rPr>
                <w:rFonts w:eastAsia="Arial" w:cs="Arial"/>
                <w:b w:val="0"/>
                <w:bCs w:val="0"/>
                <w:color w:val="000000" w:themeColor="text2"/>
                <w:szCs w:val="20"/>
                <w:lang w:val="en-GB"/>
              </w:rPr>
              <w:t>).</w:t>
            </w:r>
          </w:p>
          <w:p w14:paraId="66E3AB79" w14:textId="37CD2F86"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process of de</w:t>
            </w:r>
            <w:r w:rsidR="00D5567D">
              <w:rPr>
                <w:rFonts w:eastAsia="Arial" w:cs="Arial"/>
                <w:b w:val="0"/>
                <w:bCs w:val="0"/>
                <w:color w:val="000000" w:themeColor="text2"/>
                <w:szCs w:val="20"/>
                <w:lang w:val="en-GB"/>
              </w:rPr>
              <w:t>-</w:t>
            </w:r>
            <w:r w:rsidRPr="004F6B73">
              <w:rPr>
                <w:rFonts w:eastAsia="Arial" w:cs="Arial"/>
                <w:b w:val="0"/>
                <w:bCs w:val="0"/>
                <w:color w:val="000000" w:themeColor="text2"/>
                <w:szCs w:val="20"/>
                <w:lang w:val="en-GB"/>
              </w:rPr>
              <w:t>provisioning users and cloud accounts and what happens to user data, service instances (I.e. VMs, IP addresses allocated etc.)</w:t>
            </w:r>
          </w:p>
          <w:p w14:paraId="47362416" w14:textId="77777777" w:rsidR="00E50437"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color w:val="000000" w:themeColor="text2"/>
                <w:szCs w:val="20"/>
                <w:lang w:val="en-GB"/>
              </w:rPr>
              <w:t>Describe the granularity of available reporting functionality (e.g. is it possible to report on costs and usage at account, user, cloud service level?)</w:t>
            </w:r>
          </w:p>
        </w:tc>
      </w:tr>
      <w:tr w:rsidR="00E50437" w:rsidRPr="004F6B73" w14:paraId="3E45FABB"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5677D7E" w14:textId="00C68D7A" w:rsidR="00E50437" w:rsidRPr="004F6B73" w:rsidRDefault="0009747E" w:rsidP="00E50437">
            <w:pPr>
              <w:tabs>
                <w:tab w:val="center" w:pos="3150"/>
              </w:tabs>
              <w:snapToGrid/>
              <w:spacing w:after="160" w:line="280" w:lineRule="atLeast"/>
              <w:rPr>
                <w:rFonts w:cstheme="minorHAnsi"/>
                <w:szCs w:val="20"/>
                <w:lang w:val="en-GB"/>
              </w:rPr>
            </w:pPr>
            <w:sdt>
              <w:sdtPr>
                <w:rPr>
                  <w:rFonts w:cstheme="minorHAnsi"/>
                  <w:szCs w:val="20"/>
                  <w:lang w:val="en-GB"/>
                </w:rPr>
                <w:id w:val="-1794044748"/>
                <w:placeholder>
                  <w:docPart w:val="D7761E5F2C1144638DF500DBB2D410FF"/>
                </w:placeholder>
                <w:showingPlcHdr/>
              </w:sdtPr>
              <w:sdtEndPr/>
              <w:sdtContent>
                <w:r w:rsidR="00E50437" w:rsidRPr="004F6B73">
                  <w:rPr>
                    <w:rFonts w:cstheme="minorHAnsi"/>
                    <w:szCs w:val="20"/>
                    <w:shd w:val="clear" w:color="auto" w:fill="F2F2F2" w:themeFill="background1" w:themeFillShade="F2"/>
                    <w:lang w:val="en-GB"/>
                  </w:rPr>
                  <w:t>Click here to enter text.</w:t>
                </w:r>
              </w:sdtContent>
            </w:sdt>
            <w:r w:rsidR="00E50437" w:rsidRPr="004F6B73">
              <w:rPr>
                <w:rFonts w:cstheme="minorHAnsi"/>
                <w:szCs w:val="20"/>
                <w:lang w:val="en-GB"/>
              </w:rPr>
              <w:tab/>
            </w:r>
          </w:p>
        </w:tc>
      </w:tr>
    </w:tbl>
    <w:p w14:paraId="1DB0AC01" w14:textId="77777777" w:rsidR="00E50437" w:rsidRPr="004F6B73" w:rsidRDefault="00E50437" w:rsidP="00E50437">
      <w:pPr>
        <w:pStyle w:val="BodyText"/>
        <w:rPr>
          <w:lang w:eastAsia="ko-KR"/>
        </w:rPr>
      </w:pPr>
    </w:p>
    <w:p w14:paraId="4FE8B525" w14:textId="77777777" w:rsidR="008D0FC1" w:rsidRPr="004F6B73" w:rsidRDefault="008D0FC1" w:rsidP="00E50437">
      <w:pPr>
        <w:pStyle w:val="BodyText"/>
        <w:rPr>
          <w:lang w:eastAsia="ko-KR"/>
        </w:rPr>
      </w:pPr>
    </w:p>
    <w:tbl>
      <w:tblPr>
        <w:tblStyle w:val="TableGridLight1"/>
        <w:tblW w:w="0" w:type="auto"/>
        <w:tblLook w:val="04A0" w:firstRow="1" w:lastRow="0" w:firstColumn="1" w:lastColumn="0" w:noHBand="0" w:noVBand="1"/>
      </w:tblPr>
      <w:tblGrid>
        <w:gridCol w:w="9016"/>
      </w:tblGrid>
      <w:tr w:rsidR="1475B317" w:rsidRPr="004F6B73" w14:paraId="6E5B75C0" w14:textId="77777777" w:rsidTr="6DDA4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1DC37490" w14:textId="7EA6C917" w:rsidR="1475B317" w:rsidRPr="004F6B73" w:rsidRDefault="64A01B7F" w:rsidP="00D207E8">
            <w:pPr>
              <w:pStyle w:val="BodyText"/>
            </w:pPr>
            <w:r w:rsidRPr="004F6B73">
              <w:lastRenderedPageBreak/>
              <w:t>IO</w:t>
            </w:r>
            <w:r w:rsidR="008D0FC1" w:rsidRPr="004F6B73">
              <w:t>3</w:t>
            </w:r>
            <w:r w:rsidRPr="004F6B73">
              <w:t xml:space="preserve"> – Customer Self Service Portal  (Information Only)</w:t>
            </w:r>
          </w:p>
        </w:tc>
      </w:tr>
      <w:tr w:rsidR="1475B317" w:rsidRPr="004F6B73" w14:paraId="298F731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5C144DB" w14:textId="19B89EA0" w:rsidR="00A947E4" w:rsidRPr="004F6B73" w:rsidRDefault="00A947E4" w:rsidP="00A947E4">
            <w:pPr>
              <w:rPr>
                <w:rFonts w:eastAsia="Arial" w:cs="Arial"/>
                <w:b w:val="0"/>
                <w:lang w:val="en-GB"/>
              </w:rPr>
            </w:pPr>
            <w:r w:rsidRPr="004F6B73">
              <w:rPr>
                <w:rFonts w:eastAsia="Arial" w:cs="Arial"/>
                <w:b w:val="0"/>
                <w:lang w:val="en-GB"/>
              </w:rPr>
              <w:t xml:space="preserve">R: A Customer Self Service Portal on which customers can manage all aspects of the </w:t>
            </w:r>
            <w:r w:rsidR="00BA6297">
              <w:rPr>
                <w:rFonts w:eastAsia="Arial" w:cs="Arial"/>
                <w:b w:val="0"/>
                <w:lang w:val="en-GB"/>
              </w:rPr>
              <w:t>IaaS</w:t>
            </w:r>
            <w:r w:rsidRPr="004F6B73">
              <w:rPr>
                <w:rFonts w:eastAsia="Arial" w:cs="Arial"/>
                <w:b w:val="0"/>
                <w:lang w:val="en-GB"/>
              </w:rPr>
              <w:t xml:space="preserve"> service is necessary. </w:t>
            </w:r>
          </w:p>
          <w:p w14:paraId="227B5403" w14:textId="77777777" w:rsidR="00A947E4" w:rsidRPr="004F6B73" w:rsidRDefault="00A947E4" w:rsidP="00A947E4">
            <w:pPr>
              <w:rPr>
                <w:rFonts w:eastAsia="Arial" w:cs="Arial"/>
                <w:b w:val="0"/>
                <w:lang w:val="en-GB"/>
              </w:rPr>
            </w:pPr>
          </w:p>
          <w:p w14:paraId="7052B162" w14:textId="4A516605" w:rsidR="00A947E4" w:rsidRPr="004F6B73" w:rsidRDefault="00A947E4" w:rsidP="00A947E4">
            <w:pPr>
              <w:rPr>
                <w:b w:val="0"/>
                <w:lang w:val="en-GB"/>
              </w:rPr>
            </w:pPr>
            <w:r w:rsidRPr="004F6B73">
              <w:rPr>
                <w:rFonts w:eastAsia="Arial" w:cs="Arial"/>
                <w:b w:val="0"/>
                <w:lang w:val="en-GB"/>
              </w:rPr>
              <w:t xml:space="preserve">Q: Please confirm the functionalities listed below is present in the portal offered as part of the </w:t>
            </w:r>
            <w:r w:rsidR="00BA6297">
              <w:rPr>
                <w:rFonts w:eastAsia="Arial" w:cs="Arial"/>
                <w:b w:val="0"/>
                <w:lang w:val="en-GB"/>
              </w:rPr>
              <w:t>IaaS</w:t>
            </w:r>
            <w:r w:rsidRPr="004F6B73">
              <w:rPr>
                <w:rFonts w:eastAsia="Arial" w:cs="Arial"/>
                <w:b w:val="0"/>
                <w:lang w:val="en-GB"/>
              </w:rPr>
              <w:t xml:space="preserve"> Service(s) provisioning.</w:t>
            </w:r>
          </w:p>
          <w:p w14:paraId="2F6BE295" w14:textId="77777777" w:rsidR="00A947E4" w:rsidRPr="004F6B73" w:rsidRDefault="00A947E4" w:rsidP="00A947E4">
            <w:pPr>
              <w:pStyle w:val="Tablecells"/>
              <w:spacing w:after="60" w:line="240" w:lineRule="auto"/>
              <w:rPr>
                <w:rFonts w:ascii="Calibri Light" w:hAnsi="Calibri Light"/>
              </w:rPr>
            </w:pPr>
          </w:p>
          <w:p w14:paraId="58E029D8" w14:textId="77777777" w:rsidR="00A947E4" w:rsidRPr="004F6B73" w:rsidRDefault="00A947E4" w:rsidP="00A947E4">
            <w:pPr>
              <w:pStyle w:val="Tablecells"/>
              <w:spacing w:after="60" w:line="240" w:lineRule="auto"/>
              <w:rPr>
                <w:rFonts w:ascii="Calibri Light" w:hAnsi="Calibri Light"/>
              </w:rPr>
            </w:pPr>
            <w:r w:rsidRPr="004F6B73">
              <w:rPr>
                <w:rFonts w:ascii="Calibri Light" w:eastAsia="Calibri Light" w:hAnsi="Calibri Light" w:cs="Calibri Light"/>
                <w:b w:val="0"/>
                <w:bCs w:val="0"/>
                <w:i/>
                <w:iCs/>
              </w:rPr>
              <w:t>Response Guidance</w:t>
            </w:r>
          </w:p>
          <w:p w14:paraId="2AB23AC2" w14:textId="77777777" w:rsidR="00A947E4" w:rsidRPr="004F6B73" w:rsidRDefault="00A947E4" w:rsidP="00A947E4">
            <w:pPr>
              <w:spacing w:after="120" w:line="240" w:lineRule="auto"/>
              <w:rPr>
                <w:lang w:val="en-GB"/>
              </w:rPr>
            </w:pPr>
            <w:r w:rsidRPr="004F6B73">
              <w:rPr>
                <w:rFonts w:eastAsia="Arial" w:cs="Arial"/>
                <w:b w:val="0"/>
                <w:bCs w:val="0"/>
                <w:lang w:val="en-GB"/>
              </w:rPr>
              <w:t>A Customer Self Service Portal should be accessible at all times with expected functionality:</w:t>
            </w:r>
          </w:p>
          <w:p w14:paraId="1284DE8D"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Ordering / billing</w:t>
            </w:r>
          </w:p>
          <w:p w14:paraId="0E5A71EF"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Contract person changing</w:t>
            </w:r>
          </w:p>
          <w:p w14:paraId="3ED1A5D5"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Incidents reporting</w:t>
            </w:r>
          </w:p>
          <w:p w14:paraId="0BD3A536"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SLA evaluation and reporting</w:t>
            </w:r>
          </w:p>
          <w:p w14:paraId="5175D15F"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Metering, threshold alerting and reporting</w:t>
            </w:r>
          </w:p>
          <w:p w14:paraId="5B286CAA" w14:textId="4BCEF2FD" w:rsidR="00A947E4" w:rsidRPr="006304E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API functionality, or ability to embed into other client’s portals</w:t>
            </w:r>
          </w:p>
          <w:p w14:paraId="38DDA1A8" w14:textId="036D0E40" w:rsidR="1475B317" w:rsidRPr="004F6B73" w:rsidRDefault="00A947E4" w:rsidP="004930E6">
            <w:pPr>
              <w:spacing w:before="0" w:after="120" w:line="240" w:lineRule="auto"/>
              <w:jc w:val="left"/>
              <w:rPr>
                <w:rFonts w:eastAsia="Arial" w:cs="Arial"/>
                <w:lang w:val="en-GB"/>
              </w:rPr>
            </w:pPr>
            <w:r w:rsidRPr="004F6B73">
              <w:rPr>
                <w:rFonts w:eastAsia="Arial" w:cs="Arial"/>
                <w:b w:val="0"/>
                <w:bCs w:val="0"/>
                <w:lang w:val="en-GB"/>
              </w:rPr>
              <w:t xml:space="preserve">Please confirm </w:t>
            </w:r>
            <w:r w:rsidR="008B3B0A">
              <w:rPr>
                <w:rFonts w:eastAsia="Arial" w:cs="Arial"/>
                <w:b w:val="0"/>
                <w:bCs w:val="0"/>
                <w:lang w:val="en-GB"/>
              </w:rPr>
              <w:t xml:space="preserve">the </w:t>
            </w:r>
            <w:r w:rsidRPr="004F6B73">
              <w:rPr>
                <w:rFonts w:eastAsia="Arial" w:cs="Arial"/>
                <w:b w:val="0"/>
                <w:bCs w:val="0"/>
                <w:lang w:val="en-GB"/>
              </w:rPr>
              <w:t>ability to provide different levels of views and reporting based on roles and privileges with granularity: "</w:t>
            </w:r>
            <w:r w:rsidR="001B1640">
              <w:rPr>
                <w:rFonts w:eastAsia="Arial" w:cs="Arial"/>
                <w:b w:val="0"/>
                <w:bCs w:val="0"/>
                <w:lang w:val="en-GB"/>
              </w:rPr>
              <w:t>GEANT</w:t>
            </w:r>
            <w:r w:rsidRPr="004F6B73">
              <w:rPr>
                <w:rFonts w:eastAsia="Arial" w:cs="Arial"/>
                <w:b w:val="0"/>
                <w:bCs w:val="0"/>
                <w:lang w:val="en-GB"/>
              </w:rPr>
              <w:t xml:space="preserve"> - NRENs - institution - faculty – user" </w:t>
            </w:r>
            <w:r w:rsidRPr="00D5567D">
              <w:rPr>
                <w:rFonts w:eastAsia="Arial" w:cs="Arial"/>
                <w:b w:val="0"/>
                <w:bCs w:val="0"/>
                <w:lang w:val="en-GB"/>
              </w:rPr>
              <w:t xml:space="preserve">as recommended in </w:t>
            </w:r>
            <w:r w:rsidR="004930E6" w:rsidRPr="00D5567D">
              <w:rPr>
                <w:rFonts w:eastAsia="Arial" w:cs="Arial"/>
                <w:b w:val="0"/>
                <w:bCs w:val="0"/>
                <w:lang w:val="en-GB"/>
              </w:rPr>
              <w:t>Figure 1 Volume 0</w:t>
            </w:r>
            <w:r w:rsidRPr="00D5567D">
              <w:rPr>
                <w:rFonts w:eastAsia="Arial" w:cs="Arial"/>
                <w:b w:val="0"/>
                <w:bCs w:val="0"/>
                <w:lang w:val="en-GB"/>
              </w:rPr>
              <w:t xml:space="preserve"> and corresponding with different Service Delivery Models.</w:t>
            </w:r>
          </w:p>
        </w:tc>
      </w:tr>
      <w:tr w:rsidR="1475B317" w:rsidRPr="004F6B73" w14:paraId="2CA31275"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F3EF0A6" w14:textId="77777777" w:rsidR="1475B317" w:rsidRPr="004F6B73" w:rsidRDefault="64A01B7F" w:rsidP="009139D7">
            <w:pPr>
              <w:spacing w:after="160" w:line="280" w:lineRule="atLeast"/>
              <w:rPr>
                <w:lang w:val="en-GB"/>
              </w:rPr>
            </w:pPr>
            <w:r w:rsidRPr="004F6B73">
              <w:rPr>
                <w:rFonts w:eastAsiaTheme="minorEastAsia" w:cstheme="minorBidi"/>
                <w:lang w:val="en-GB"/>
              </w:rPr>
              <w:t>Click here to enter text.</w:t>
            </w:r>
          </w:p>
        </w:tc>
      </w:tr>
    </w:tbl>
    <w:p w14:paraId="0707D99D" w14:textId="77777777" w:rsidR="1475B317" w:rsidRPr="004F6B73" w:rsidRDefault="1475B317" w:rsidP="00A30306">
      <w:pPr>
        <w:rPr>
          <w:lang w:val="en-GB"/>
        </w:rPr>
      </w:pPr>
    </w:p>
    <w:tbl>
      <w:tblPr>
        <w:tblStyle w:val="TableGridLight1"/>
        <w:tblW w:w="9067" w:type="dxa"/>
        <w:tblLook w:val="04A0" w:firstRow="1" w:lastRow="0" w:firstColumn="1" w:lastColumn="0" w:noHBand="0" w:noVBand="1"/>
      </w:tblPr>
      <w:tblGrid>
        <w:gridCol w:w="9067"/>
      </w:tblGrid>
      <w:tr w:rsidR="00D62291" w:rsidRPr="004F6B73" w14:paraId="3A83E547" w14:textId="77777777" w:rsidTr="002C71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13B499D" w14:textId="02F1E7F4" w:rsidR="00D62291" w:rsidRPr="004F6B73" w:rsidRDefault="008D0FC1" w:rsidP="002C71CC">
            <w:pPr>
              <w:pStyle w:val="BodyText"/>
              <w:rPr>
                <w:szCs w:val="24"/>
              </w:rPr>
            </w:pPr>
            <w:r w:rsidRPr="004F6B73">
              <w:t>IO4</w:t>
            </w:r>
            <w:r w:rsidR="00D62291" w:rsidRPr="004F6B73">
              <w:t xml:space="preserve"> – </w:t>
            </w:r>
            <w:r w:rsidR="00BA6297">
              <w:t>IaaS</w:t>
            </w:r>
            <w:r w:rsidR="00D62291" w:rsidRPr="004F6B73">
              <w:t xml:space="preserve"> Services Delivered from inside the EC/EEA (Awarding Criteria)</w:t>
            </w:r>
          </w:p>
        </w:tc>
      </w:tr>
      <w:tr w:rsidR="00D62291" w:rsidRPr="004F6B73" w14:paraId="492CFC47" w14:textId="77777777" w:rsidTr="002C71CC">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0FF9514" w14:textId="7BB9B17D" w:rsidR="00D62291" w:rsidRPr="004F6B73" w:rsidRDefault="00D62291" w:rsidP="002C71CC">
            <w:pPr>
              <w:rPr>
                <w:rFonts w:cs="Arial"/>
                <w:b w:val="0"/>
                <w:szCs w:val="20"/>
                <w:lang w:val="en-GB"/>
              </w:rPr>
            </w:pPr>
            <w:r w:rsidRPr="004F6B73">
              <w:rPr>
                <w:rFonts w:eastAsiaTheme="minorEastAsia" w:cs="Arial"/>
                <w:b w:val="0"/>
                <w:color w:val="3B4045"/>
                <w:szCs w:val="20"/>
                <w:lang w:val="en-GB"/>
              </w:rPr>
              <w:t xml:space="preserve">R. In some cases institutions will only consider public </w:t>
            </w:r>
            <w:r w:rsidR="00BA6297">
              <w:rPr>
                <w:rFonts w:eastAsiaTheme="minorEastAsia" w:cs="Arial"/>
                <w:b w:val="0"/>
                <w:color w:val="3B4045"/>
                <w:szCs w:val="20"/>
                <w:lang w:val="en-GB"/>
              </w:rPr>
              <w:t>IaaS</w:t>
            </w:r>
            <w:r w:rsidRPr="004F6B73">
              <w:rPr>
                <w:rFonts w:eastAsiaTheme="minorEastAsia" w:cs="Arial"/>
                <w:b w:val="0"/>
                <w:color w:val="3B4045"/>
                <w:szCs w:val="20"/>
                <w:lang w:val="en-GB"/>
              </w:rPr>
              <w:t xml:space="preserve"> services if the data is guaranteed to be stored, back-upped and processed in the EU/EEA.</w:t>
            </w:r>
          </w:p>
          <w:p w14:paraId="6E7C3F7D" w14:textId="12EA042B" w:rsidR="00D62291" w:rsidRPr="008C4493" w:rsidRDefault="00D62291" w:rsidP="00363F09">
            <w:pPr>
              <w:rPr>
                <w:rFonts w:eastAsiaTheme="minorEastAsia" w:cs="Arial"/>
                <w:b w:val="0"/>
                <w:color w:val="3B4045"/>
                <w:szCs w:val="20"/>
                <w:lang w:val="en-GB"/>
              </w:rPr>
            </w:pPr>
            <w:r w:rsidRPr="004F6B73">
              <w:rPr>
                <w:rFonts w:eastAsiaTheme="minorEastAsia" w:cs="Arial"/>
                <w:b w:val="0"/>
                <w:color w:val="3B4045"/>
                <w:szCs w:val="20"/>
                <w:lang w:val="en-GB"/>
              </w:rPr>
              <w:t>Providers</w:t>
            </w:r>
            <w:r w:rsidR="00363F09">
              <w:rPr>
                <w:rFonts w:eastAsiaTheme="minorEastAsia" w:cs="Arial"/>
                <w:b w:val="0"/>
                <w:color w:val="3B4045"/>
                <w:szCs w:val="20"/>
                <w:lang w:val="en-GB"/>
              </w:rPr>
              <w:t xml:space="preserve"> must ensure any and all data is </w:t>
            </w:r>
            <w:r w:rsidRPr="008C4493">
              <w:rPr>
                <w:rFonts w:eastAsiaTheme="minorEastAsia" w:cs="Arial"/>
                <w:b w:val="0"/>
                <w:color w:val="3B4045"/>
                <w:szCs w:val="20"/>
                <w:lang w:val="en-GB"/>
              </w:rPr>
              <w:t>stored, processed, transferred within EU/EEA</w:t>
            </w:r>
            <w:r w:rsidR="008C4493">
              <w:rPr>
                <w:rFonts w:eastAsiaTheme="minorEastAsia" w:cs="Arial"/>
                <w:b w:val="0"/>
                <w:color w:val="3B4045"/>
                <w:szCs w:val="20"/>
                <w:lang w:val="en-GB"/>
              </w:rPr>
              <w:t>.</w:t>
            </w:r>
          </w:p>
          <w:p w14:paraId="2580CA2A" w14:textId="77777777" w:rsidR="00D62291" w:rsidRPr="004F6B73" w:rsidRDefault="00D62291" w:rsidP="002C71CC">
            <w:pPr>
              <w:rPr>
                <w:rFonts w:cs="Arial"/>
                <w:b w:val="0"/>
                <w:szCs w:val="20"/>
                <w:lang w:val="en-GB"/>
              </w:rPr>
            </w:pPr>
          </w:p>
          <w:p w14:paraId="58D878A2" w14:textId="77777777" w:rsidR="00D62291" w:rsidRPr="004F6B73" w:rsidRDefault="00D62291" w:rsidP="002C71CC">
            <w:pPr>
              <w:jc w:val="left"/>
              <w:rPr>
                <w:rFonts w:cs="Arial"/>
                <w:b w:val="0"/>
                <w:szCs w:val="20"/>
                <w:lang w:val="en-GB"/>
              </w:rPr>
            </w:pPr>
            <w:r w:rsidRPr="004F6B73">
              <w:rPr>
                <w:rFonts w:eastAsiaTheme="minorEastAsia" w:cs="Arial"/>
                <w:color w:val="3B4045"/>
                <w:sz w:val="22"/>
                <w:szCs w:val="20"/>
                <w:lang w:val="en-GB"/>
              </w:rPr>
              <w:t xml:space="preserve">Please note that additional national requirements from NRENs and their institutions may be applied in retrospect. </w:t>
            </w:r>
          </w:p>
          <w:p w14:paraId="0398D4B8" w14:textId="77777777" w:rsidR="00D62291" w:rsidRPr="004F6B73" w:rsidRDefault="00D62291" w:rsidP="002C71CC">
            <w:pPr>
              <w:rPr>
                <w:rFonts w:cs="Arial"/>
                <w:b w:val="0"/>
                <w:szCs w:val="20"/>
                <w:lang w:val="en-GB"/>
              </w:rPr>
            </w:pPr>
          </w:p>
          <w:p w14:paraId="19253F9C" w14:textId="78CE4A68" w:rsidR="00D62291" w:rsidRPr="004F6B73" w:rsidRDefault="00D62291" w:rsidP="002C71CC">
            <w:pPr>
              <w:rPr>
                <w:rFonts w:cs="Arial"/>
                <w:b w:val="0"/>
                <w:szCs w:val="20"/>
                <w:lang w:val="en-GB"/>
              </w:rPr>
            </w:pPr>
            <w:r w:rsidRPr="004F6B73">
              <w:rPr>
                <w:rFonts w:eastAsia="Arial" w:cs="Arial"/>
                <w:b w:val="0"/>
                <w:color w:val="000000" w:themeColor="text2"/>
                <w:szCs w:val="20"/>
                <w:lang w:val="en-GB"/>
              </w:rPr>
              <w:t>Q. Please confirm you can comply with these requirements. (YES/NO)</w:t>
            </w:r>
          </w:p>
          <w:p w14:paraId="4505EFF4" w14:textId="77777777" w:rsidR="00D62291" w:rsidRPr="004F6B73" w:rsidRDefault="00D62291" w:rsidP="002C71CC">
            <w:pPr>
              <w:rPr>
                <w:rFonts w:cs="Arial"/>
                <w:b w:val="0"/>
                <w:szCs w:val="20"/>
                <w:lang w:val="en-GB"/>
              </w:rPr>
            </w:pPr>
          </w:p>
          <w:p w14:paraId="37ECF235" w14:textId="5D4C9FF6" w:rsidR="00D62291" w:rsidRPr="004F6B73" w:rsidDel="00140965" w:rsidRDefault="00D62291" w:rsidP="002C71CC">
            <w:pPr>
              <w:rPr>
                <w:rFonts w:cs="Arial"/>
                <w:b w:val="0"/>
                <w:szCs w:val="20"/>
                <w:lang w:val="en-GB"/>
              </w:rPr>
            </w:pPr>
            <w:r w:rsidRPr="004F6B73">
              <w:rPr>
                <w:rFonts w:eastAsia="Calibri Light" w:cs="Arial"/>
                <w:b w:val="0"/>
                <w:i/>
                <w:iCs/>
                <w:szCs w:val="20"/>
                <w:lang w:val="en-GB"/>
              </w:rPr>
              <w:t>Response Guidance</w:t>
            </w:r>
          </w:p>
          <w:p w14:paraId="1814ABE1" w14:textId="3831CE43" w:rsidR="00D62291" w:rsidRPr="00D5567D" w:rsidDel="00140965" w:rsidRDefault="00C95C44" w:rsidP="002C71CC">
            <w:pPr>
              <w:pStyle w:val="ListParagraph"/>
              <w:numPr>
                <w:ilvl w:val="0"/>
                <w:numId w:val="8"/>
              </w:numPr>
              <w:rPr>
                <w:rFonts w:eastAsia="Calibri Light" w:cs="Arial"/>
                <w:b w:val="0"/>
                <w:szCs w:val="20"/>
                <w:lang w:val="en-GB"/>
              </w:rPr>
            </w:pPr>
            <w:r>
              <w:rPr>
                <w:rFonts w:eastAsia="Calibri Light" w:cs="Arial"/>
                <w:b w:val="0"/>
                <w:iCs/>
                <w:szCs w:val="20"/>
                <w:lang w:val="en-GB"/>
              </w:rPr>
              <w:t>Confirm the locations of data</w:t>
            </w:r>
            <w:r w:rsidRPr="00C95C44">
              <w:rPr>
                <w:rFonts w:eastAsia="Calibri Light" w:cs="Arial"/>
                <w:b w:val="0"/>
                <w:iCs/>
                <w:szCs w:val="20"/>
                <w:lang w:val="en-GB"/>
              </w:rPr>
              <w:t>centr</w:t>
            </w:r>
            <w:r w:rsidRPr="00363F09">
              <w:rPr>
                <w:rFonts w:eastAsia="Calibri Light" w:cs="Arial"/>
                <w:b w:val="0"/>
                <w:iCs/>
                <w:szCs w:val="20"/>
                <w:lang w:val="en-GB"/>
              </w:rPr>
              <w:t>es</w:t>
            </w:r>
            <w:r w:rsidR="00D62291" w:rsidRPr="00363F09">
              <w:rPr>
                <w:rFonts w:eastAsia="Calibri Light" w:cs="Arial"/>
                <w:b w:val="0"/>
                <w:iCs/>
                <w:szCs w:val="20"/>
                <w:lang w:val="en-GB"/>
              </w:rPr>
              <w:t xml:space="preserve"> where data will be held in the delivery of the </w:t>
            </w:r>
            <w:r w:rsidR="00BA6297" w:rsidRPr="00363F09">
              <w:rPr>
                <w:rFonts w:eastAsia="Calibri Light" w:cs="Arial"/>
                <w:b w:val="0"/>
                <w:iCs/>
                <w:szCs w:val="20"/>
                <w:lang w:val="en-GB"/>
              </w:rPr>
              <w:t>IaaS</w:t>
            </w:r>
            <w:r w:rsidR="00363F09">
              <w:rPr>
                <w:rFonts w:eastAsia="Calibri Light" w:cs="Arial"/>
                <w:b w:val="0"/>
                <w:iCs/>
                <w:szCs w:val="20"/>
                <w:lang w:val="en-GB"/>
              </w:rPr>
              <w:t xml:space="preserve"> services</w:t>
            </w:r>
            <w:r w:rsidR="00D62291" w:rsidRPr="00363F09">
              <w:rPr>
                <w:rFonts w:eastAsia="Calibri Light" w:cs="Arial"/>
                <w:b w:val="0"/>
                <w:iCs/>
                <w:szCs w:val="20"/>
                <w:lang w:val="en-GB"/>
              </w:rPr>
              <w:t>.</w:t>
            </w:r>
          </w:p>
          <w:p w14:paraId="6C129B4C" w14:textId="563FED47" w:rsidR="00D62291" w:rsidRPr="00363F09" w:rsidDel="00140965" w:rsidRDefault="00D62291" w:rsidP="002C71CC">
            <w:pPr>
              <w:pStyle w:val="ListParagraph"/>
              <w:numPr>
                <w:ilvl w:val="0"/>
                <w:numId w:val="8"/>
              </w:numPr>
              <w:rPr>
                <w:rFonts w:eastAsia="Calibri Light" w:cs="Arial"/>
                <w:b w:val="0"/>
                <w:szCs w:val="20"/>
                <w:lang w:val="en-GB"/>
              </w:rPr>
            </w:pPr>
            <w:r w:rsidRPr="00363F09">
              <w:rPr>
                <w:rFonts w:eastAsia="Calibri Light" w:cs="Arial"/>
                <w:b w:val="0"/>
                <w:iCs/>
                <w:szCs w:val="20"/>
                <w:lang w:val="en-GB"/>
              </w:rPr>
              <w:t>State how any back-up of the data will also be</w:t>
            </w:r>
            <w:r w:rsidR="00C95C44" w:rsidRPr="00363F09">
              <w:rPr>
                <w:rFonts w:eastAsia="Calibri Light" w:cs="Arial"/>
                <w:b w:val="0"/>
                <w:iCs/>
                <w:szCs w:val="20"/>
                <w:lang w:val="en-GB"/>
              </w:rPr>
              <w:t xml:space="preserve"> completely</w:t>
            </w:r>
            <w:r w:rsidRPr="00363F09">
              <w:rPr>
                <w:rFonts w:eastAsia="Calibri Light" w:cs="Arial"/>
                <w:b w:val="0"/>
                <w:iCs/>
                <w:szCs w:val="20"/>
                <w:lang w:val="en-GB"/>
              </w:rPr>
              <w:t xml:space="preserve"> within the EU/EEA.</w:t>
            </w:r>
          </w:p>
          <w:p w14:paraId="20DC942B" w14:textId="1ABC9960" w:rsidR="00D62291" w:rsidRPr="004F6B73" w:rsidRDefault="00D62291" w:rsidP="000D21BC">
            <w:pPr>
              <w:pStyle w:val="ListParagraph"/>
              <w:widowControl w:val="0"/>
              <w:numPr>
                <w:ilvl w:val="0"/>
                <w:numId w:val="0"/>
              </w:numPr>
              <w:suppressAutoHyphens/>
              <w:spacing w:before="0" w:after="120" w:line="240" w:lineRule="auto"/>
              <w:ind w:left="720"/>
              <w:jc w:val="left"/>
              <w:rPr>
                <w:i/>
                <w:szCs w:val="20"/>
                <w:lang w:val="en-GB"/>
              </w:rPr>
            </w:pPr>
          </w:p>
        </w:tc>
      </w:tr>
      <w:tr w:rsidR="00D62291" w:rsidRPr="004F6B73" w14:paraId="1F3FEA84" w14:textId="77777777" w:rsidTr="002C71CC">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DD714A5" w14:textId="413487C4" w:rsidR="00D62291" w:rsidRPr="004F6B73" w:rsidRDefault="0009747E" w:rsidP="002C71CC">
            <w:pPr>
              <w:tabs>
                <w:tab w:val="center" w:pos="3150"/>
              </w:tabs>
              <w:snapToGrid/>
              <w:spacing w:after="160" w:line="280" w:lineRule="atLeast"/>
              <w:rPr>
                <w:rFonts w:cstheme="minorHAnsi"/>
                <w:szCs w:val="20"/>
                <w:lang w:val="en-GB"/>
              </w:rPr>
            </w:pPr>
            <w:sdt>
              <w:sdtPr>
                <w:rPr>
                  <w:rFonts w:cstheme="minorHAnsi"/>
                  <w:szCs w:val="20"/>
                  <w:lang w:val="en-GB"/>
                </w:rPr>
                <w:id w:val="-1698224374"/>
                <w:placeholder>
                  <w:docPart w:val="67D331FA129E40A5B736FEA83D11A017"/>
                </w:placeholder>
                <w:showingPlcHdr/>
              </w:sdtPr>
              <w:sdtEndPr/>
              <w:sdtContent>
                <w:r w:rsidR="00D62291" w:rsidRPr="004F6B73">
                  <w:rPr>
                    <w:rFonts w:cstheme="minorHAnsi"/>
                    <w:szCs w:val="20"/>
                    <w:shd w:val="clear" w:color="auto" w:fill="F2F2F2" w:themeFill="background1" w:themeFillShade="F2"/>
                    <w:lang w:val="en-GB"/>
                  </w:rPr>
                  <w:t>Click here to enter text.</w:t>
                </w:r>
              </w:sdtContent>
            </w:sdt>
            <w:r w:rsidR="00D62291" w:rsidRPr="004F6B73">
              <w:rPr>
                <w:rFonts w:cstheme="minorHAnsi"/>
                <w:szCs w:val="20"/>
                <w:lang w:val="en-GB"/>
              </w:rPr>
              <w:tab/>
            </w:r>
          </w:p>
        </w:tc>
      </w:tr>
    </w:tbl>
    <w:p w14:paraId="0F80F4C8" w14:textId="77777777" w:rsidR="00D62291" w:rsidRPr="004F6B73" w:rsidRDefault="00D62291" w:rsidP="00D62291">
      <w:pPr>
        <w:pStyle w:val="BodyText"/>
        <w:rPr>
          <w:lang w:eastAsia="ko-KR"/>
        </w:rPr>
      </w:pPr>
    </w:p>
    <w:tbl>
      <w:tblPr>
        <w:tblStyle w:val="TableGridLight1"/>
        <w:tblW w:w="9067" w:type="dxa"/>
        <w:tblLook w:val="04A0" w:firstRow="1" w:lastRow="0" w:firstColumn="1" w:lastColumn="0" w:noHBand="0" w:noVBand="1"/>
      </w:tblPr>
      <w:tblGrid>
        <w:gridCol w:w="9067"/>
      </w:tblGrid>
      <w:tr w:rsidR="000B1C66" w:rsidRPr="004F6B73" w14:paraId="5D3A99AC"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546EE8F" w14:textId="77777777" w:rsidR="000B1C66" w:rsidRPr="004F6B73" w:rsidRDefault="64A01B7F" w:rsidP="00D207E8">
            <w:pPr>
              <w:pStyle w:val="BodyText"/>
              <w:rPr>
                <w:szCs w:val="24"/>
              </w:rPr>
            </w:pPr>
            <w:bookmarkStart w:id="31" w:name="_Ref435797077"/>
            <w:bookmarkStart w:id="32" w:name="_Ref435797094"/>
            <w:bookmarkStart w:id="33" w:name="_Ref435797781"/>
            <w:r w:rsidRPr="004F6B73">
              <w:t>IO</w:t>
            </w:r>
            <w:r w:rsidR="00D207E8" w:rsidRPr="004F6B73">
              <w:t>5</w:t>
            </w:r>
            <w:r w:rsidRPr="004F6B73">
              <w:t xml:space="preserve"> – API Support</w:t>
            </w:r>
          </w:p>
        </w:tc>
      </w:tr>
      <w:tr w:rsidR="000B1C66" w:rsidRPr="004F6B73" w14:paraId="481D26B2"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C263E64" w14:textId="65423ED9" w:rsidR="00A947E4" w:rsidRPr="00C95C44" w:rsidRDefault="00A947E4" w:rsidP="00A947E4">
            <w:pPr>
              <w:rPr>
                <w:b w:val="0"/>
                <w:szCs w:val="20"/>
                <w:lang w:val="en-GB"/>
              </w:rPr>
            </w:pPr>
            <w:r w:rsidRPr="00C95C44">
              <w:rPr>
                <w:rFonts w:eastAsia="Arial" w:cs="Arial"/>
                <w:b w:val="0"/>
                <w:szCs w:val="20"/>
                <w:lang w:val="en-GB" w:eastAsia="ko-KR"/>
              </w:rPr>
              <w:t xml:space="preserve">R: </w:t>
            </w:r>
            <w:r w:rsidR="006A2A20" w:rsidRPr="008C4493">
              <w:rPr>
                <w:rFonts w:eastAsia="Arial" w:cs="Arial"/>
                <w:b w:val="0"/>
                <w:lang w:val="en-GB" w:eastAsia="ko-KR"/>
              </w:rPr>
              <w:t>Customers will wish to access IaaS services programmatically i.e. via Application Program Interfaces (API) rather than using only Admin / Customer Management Portal (IO2, IO3)</w:t>
            </w:r>
          </w:p>
          <w:p w14:paraId="5234532D" w14:textId="77777777" w:rsidR="00A947E4" w:rsidRPr="004F6B73" w:rsidRDefault="00A947E4" w:rsidP="00A947E4">
            <w:pPr>
              <w:pStyle w:val="Tablecells"/>
              <w:spacing w:after="60" w:line="240" w:lineRule="auto"/>
              <w:rPr>
                <w:rFonts w:ascii="Calibri Light" w:hAnsi="Calibri Light"/>
                <w:b w:val="0"/>
              </w:rPr>
            </w:pPr>
          </w:p>
          <w:p w14:paraId="3C67BED0" w14:textId="75AAEAE9" w:rsidR="00A947E4" w:rsidRPr="004F6B73" w:rsidRDefault="00A947E4" w:rsidP="00A947E4">
            <w:pPr>
              <w:pStyle w:val="Tablecells"/>
              <w:spacing w:after="60" w:line="240" w:lineRule="auto"/>
              <w:rPr>
                <w:rFonts w:ascii="Calibri Light" w:eastAsia="Arial" w:hAnsi="Calibri Light" w:cs="Arial"/>
                <w:b w:val="0"/>
                <w:szCs w:val="22"/>
              </w:rPr>
            </w:pPr>
            <w:r w:rsidRPr="004F6B73">
              <w:rPr>
                <w:rFonts w:ascii="Calibri Light" w:eastAsia="Arial" w:hAnsi="Calibri Light" w:cs="Arial"/>
                <w:b w:val="0"/>
                <w:szCs w:val="22"/>
              </w:rPr>
              <w:t xml:space="preserve">Q: Please provide details of the API functionality provided by the proposed </w:t>
            </w:r>
            <w:r w:rsidR="00BA6297">
              <w:rPr>
                <w:rFonts w:ascii="Calibri Light" w:eastAsia="Arial" w:hAnsi="Calibri Light" w:cs="Arial"/>
                <w:b w:val="0"/>
                <w:szCs w:val="22"/>
              </w:rPr>
              <w:t>IaaS</w:t>
            </w:r>
            <w:r w:rsidRPr="004F6B73">
              <w:rPr>
                <w:rFonts w:ascii="Calibri Light" w:eastAsia="Arial" w:hAnsi="Calibri Light" w:cs="Arial"/>
                <w:b w:val="0"/>
                <w:szCs w:val="22"/>
              </w:rPr>
              <w:t xml:space="preserve"> Service(s) including support for any commonly used APIs listed below, or other APIs.</w:t>
            </w:r>
          </w:p>
          <w:p w14:paraId="48E0081C" w14:textId="77777777" w:rsidR="00A947E4" w:rsidRPr="004F6B73" w:rsidRDefault="00A947E4" w:rsidP="00A947E4">
            <w:pPr>
              <w:pStyle w:val="Tablecells"/>
              <w:spacing w:after="60" w:line="240" w:lineRule="auto"/>
              <w:rPr>
                <w:rFonts w:ascii="Calibri Light" w:hAnsi="Calibri Light"/>
              </w:rPr>
            </w:pPr>
            <w:r w:rsidRPr="004F6B73">
              <w:rPr>
                <w:rFonts w:ascii="Calibri Light" w:eastAsia="Calibri Light" w:hAnsi="Calibri Light" w:cs="Calibri Light"/>
                <w:b w:val="0"/>
                <w:bCs w:val="0"/>
                <w:i/>
                <w:iCs/>
              </w:rPr>
              <w:lastRenderedPageBreak/>
              <w:t>Response Guidance</w:t>
            </w:r>
          </w:p>
          <w:p w14:paraId="55A3E686" w14:textId="77777777" w:rsidR="00A947E4" w:rsidRPr="004F6B73" w:rsidRDefault="00A947E4" w:rsidP="00A947E4">
            <w:pPr>
              <w:pStyle w:val="ListParagraph"/>
              <w:numPr>
                <w:ilvl w:val="0"/>
                <w:numId w:val="49"/>
              </w:numPr>
              <w:spacing w:before="0" w:after="120" w:line="240" w:lineRule="auto"/>
              <w:jc w:val="left"/>
              <w:rPr>
                <w:rFonts w:eastAsia="Arial" w:cs="Arial"/>
                <w:szCs w:val="20"/>
                <w:lang w:val="en-GB"/>
              </w:rPr>
            </w:pPr>
            <w:r w:rsidRPr="004F6B73">
              <w:rPr>
                <w:rFonts w:eastAsia="Arial" w:cs="Arial"/>
                <w:b w:val="0"/>
                <w:bCs w:val="0"/>
                <w:lang w:val="en-GB" w:eastAsia="ko-KR"/>
              </w:rPr>
              <w:t>Compute:</w:t>
            </w:r>
          </w:p>
          <w:p w14:paraId="0BCF800B" w14:textId="40EA3750"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Amazon Elastic Compute Cloud (EC2)</w:t>
            </w:r>
          </w:p>
          <w:p w14:paraId="7458D44C" w14:textId="7924B0E5" w:rsidR="001E187A" w:rsidRPr="004F6B73" w:rsidRDefault="001E187A" w:rsidP="00A947E4">
            <w:pPr>
              <w:pStyle w:val="ListParagraph"/>
              <w:numPr>
                <w:ilvl w:val="1"/>
                <w:numId w:val="49"/>
              </w:numPr>
              <w:spacing w:before="0" w:after="120" w:line="240" w:lineRule="auto"/>
              <w:jc w:val="left"/>
              <w:rPr>
                <w:rFonts w:eastAsia="Arial" w:cs="Arial"/>
                <w:b w:val="0"/>
                <w:lang w:val="en-GB"/>
              </w:rPr>
            </w:pPr>
            <w:r w:rsidRPr="004F6B73">
              <w:rPr>
                <w:rFonts w:cs="Arial"/>
                <w:b w:val="0"/>
                <w:szCs w:val="20"/>
                <w:lang w:val="en-GB"/>
              </w:rPr>
              <w:t>Microsoft Azure API</w:t>
            </w:r>
          </w:p>
          <w:p w14:paraId="326FE5E9"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DBCE</w:t>
            </w:r>
          </w:p>
          <w:p w14:paraId="09D3F32A"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Google GCE</w:t>
            </w:r>
          </w:p>
          <w:p w14:paraId="23244BBB"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HNX </w:t>
            </w:r>
            <w:proofErr w:type="spellStart"/>
            <w:r w:rsidRPr="004F6B73">
              <w:rPr>
                <w:rFonts w:eastAsia="Arial" w:cs="Arial"/>
                <w:b w:val="0"/>
                <w:bCs w:val="0"/>
                <w:lang w:val="en-GB"/>
              </w:rPr>
              <w:t>SlipStream</w:t>
            </w:r>
            <w:proofErr w:type="spellEnd"/>
          </w:p>
          <w:p w14:paraId="427A049F"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OpenStack Nova</w:t>
            </w:r>
          </w:p>
          <w:p w14:paraId="5E1030BC"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OCCI</w:t>
            </w:r>
          </w:p>
          <w:p w14:paraId="2E2A887F"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Other (please provide details)</w:t>
            </w:r>
          </w:p>
          <w:p w14:paraId="30C32EB4" w14:textId="77777777" w:rsidR="00A947E4" w:rsidRPr="004F6B73" w:rsidRDefault="00A947E4" w:rsidP="00A947E4">
            <w:pPr>
              <w:pStyle w:val="ListParagraph"/>
              <w:numPr>
                <w:ilvl w:val="0"/>
                <w:numId w:val="49"/>
              </w:numPr>
              <w:spacing w:line="240" w:lineRule="auto"/>
              <w:rPr>
                <w:rFonts w:eastAsia="Arial" w:cs="Arial"/>
                <w:szCs w:val="20"/>
                <w:lang w:val="en-GB"/>
              </w:rPr>
            </w:pPr>
            <w:r w:rsidRPr="004F6B73">
              <w:rPr>
                <w:rFonts w:eastAsia="Arial" w:cs="Arial"/>
                <w:b w:val="0"/>
                <w:bCs w:val="0"/>
                <w:lang w:val="en-GB" w:eastAsia="ko-KR"/>
              </w:rPr>
              <w:t>Storage:</w:t>
            </w:r>
          </w:p>
          <w:p w14:paraId="4AE37C91"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Amazon S3 </w:t>
            </w:r>
          </w:p>
          <w:p w14:paraId="142EA3F7" w14:textId="1C13146C"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Amazon EBS </w:t>
            </w:r>
          </w:p>
          <w:p w14:paraId="230335D9" w14:textId="51677D33" w:rsidR="001E187A" w:rsidRPr="004F6B73" w:rsidRDefault="001E187A" w:rsidP="00A947E4">
            <w:pPr>
              <w:pStyle w:val="ListParagraph"/>
              <w:numPr>
                <w:ilvl w:val="1"/>
                <w:numId w:val="49"/>
              </w:numPr>
              <w:spacing w:before="0" w:after="120" w:line="240" w:lineRule="auto"/>
              <w:jc w:val="left"/>
              <w:rPr>
                <w:rFonts w:eastAsia="Arial" w:cs="Arial"/>
                <w:lang w:val="en-GB"/>
              </w:rPr>
            </w:pPr>
            <w:r w:rsidRPr="004F6B73">
              <w:rPr>
                <w:rFonts w:cs="Arial"/>
                <w:b w:val="0"/>
                <w:szCs w:val="20"/>
                <w:lang w:val="en-GB"/>
              </w:rPr>
              <w:t>Microsoft Azure API</w:t>
            </w:r>
          </w:p>
          <w:p w14:paraId="5C54F3AD"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proofErr w:type="spellStart"/>
            <w:r w:rsidRPr="004F6B73">
              <w:rPr>
                <w:rFonts w:eastAsia="Arial" w:cs="Arial"/>
                <w:b w:val="0"/>
                <w:bCs w:val="0"/>
                <w:lang w:val="en-GB"/>
              </w:rPr>
              <w:t>Ceph</w:t>
            </w:r>
            <w:proofErr w:type="spellEnd"/>
            <w:r w:rsidRPr="004F6B73">
              <w:rPr>
                <w:rFonts w:eastAsia="Arial" w:cs="Arial"/>
                <w:b w:val="0"/>
                <w:bCs w:val="0"/>
                <w:lang w:val="en-GB"/>
              </w:rPr>
              <w:t xml:space="preserve"> RADOSGW </w:t>
            </w:r>
          </w:p>
          <w:p w14:paraId="42150F7C"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CDMI </w:t>
            </w:r>
          </w:p>
          <w:p w14:paraId="3CFFE782"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Google Cloud Storage (GCS)</w:t>
            </w:r>
          </w:p>
          <w:p w14:paraId="40612970" w14:textId="77777777" w:rsidR="00A947E4"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bCs w:val="0"/>
                <w:lang w:val="en-GB"/>
              </w:rPr>
              <w:t xml:space="preserve">OpenStack Swift </w:t>
            </w:r>
          </w:p>
          <w:p w14:paraId="6A7F84E7" w14:textId="77777777" w:rsidR="00A947E4"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bCs w:val="0"/>
                <w:lang w:val="en-GB"/>
              </w:rPr>
              <w:t>OpenStack Cinder</w:t>
            </w:r>
          </w:p>
          <w:p w14:paraId="391A7C3E" w14:textId="77777777" w:rsidR="000B1C66"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lang w:val="en-GB"/>
              </w:rPr>
              <w:t>Other (please provide details)</w:t>
            </w:r>
          </w:p>
        </w:tc>
      </w:tr>
      <w:tr w:rsidR="000B1C66" w:rsidRPr="004F6B73" w14:paraId="565BD2FF"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21626224" w14:textId="77777777" w:rsidR="000B1C66" w:rsidRPr="004F6B73" w:rsidRDefault="0009747E" w:rsidP="00EF780D">
            <w:pPr>
              <w:tabs>
                <w:tab w:val="center" w:pos="3150"/>
              </w:tabs>
              <w:snapToGrid/>
              <w:spacing w:after="160" w:line="280" w:lineRule="atLeast"/>
              <w:rPr>
                <w:rFonts w:cstheme="minorHAnsi"/>
                <w:szCs w:val="20"/>
                <w:lang w:val="en-GB"/>
              </w:rPr>
            </w:pPr>
            <w:sdt>
              <w:sdtPr>
                <w:rPr>
                  <w:rFonts w:cstheme="minorHAnsi"/>
                  <w:szCs w:val="20"/>
                  <w:lang w:val="en-GB"/>
                </w:rPr>
                <w:id w:val="1109547646"/>
                <w:placeholder>
                  <w:docPart w:val="6473537C6C3E4D9B8A8E06FA0CDFA056"/>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1BBA6B43"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1094502D"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59B1AF06" w14:textId="77777777" w:rsidR="000B1C66" w:rsidRPr="004F6B73" w:rsidRDefault="64A01B7F" w:rsidP="00D207E8">
            <w:pPr>
              <w:pStyle w:val="BodyText"/>
              <w:rPr>
                <w:szCs w:val="24"/>
              </w:rPr>
            </w:pPr>
            <w:r w:rsidRPr="004F6B73">
              <w:t>IO</w:t>
            </w:r>
            <w:r w:rsidR="00D207E8" w:rsidRPr="004F6B73">
              <w:t>6</w:t>
            </w:r>
            <w:r w:rsidRPr="004F6B73">
              <w:t xml:space="preserve"> – Service Level Agreements</w:t>
            </w:r>
          </w:p>
        </w:tc>
      </w:tr>
      <w:tr w:rsidR="000B1C66" w:rsidRPr="004F6B73" w14:paraId="302FB096"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4D47D68" w14:textId="583BACE2" w:rsidR="00A947E4" w:rsidRPr="004F6B73" w:rsidRDefault="00A947E4" w:rsidP="008C4493">
            <w:pPr>
              <w:rPr>
                <w:rFonts w:eastAsia="Calibri Light,Arial,Times New R" w:cs="Calibri Light,Arial,Times New R"/>
                <w:b w:val="0"/>
                <w:lang w:val="en-GB"/>
              </w:rPr>
            </w:pPr>
            <w:r w:rsidRPr="004F6B73">
              <w:rPr>
                <w:rFonts w:eastAsia="Calibri Light,Arial,Times New R" w:cs="Calibri Light,Arial,Times New R"/>
                <w:b w:val="0"/>
                <w:lang w:val="en-GB"/>
              </w:rPr>
              <w:t xml:space="preserve">R: </w:t>
            </w:r>
            <w:r w:rsidR="001B1640">
              <w:rPr>
                <w:rFonts w:eastAsia="Calibri Light,Arial,Times New R" w:cs="Calibri Light,Arial,Times New R"/>
                <w:b w:val="0"/>
                <w:lang w:val="en-GB"/>
              </w:rPr>
              <w:t>GEANT</w:t>
            </w:r>
            <w:r w:rsidRPr="004F6B73">
              <w:rPr>
                <w:rFonts w:eastAsia="Calibri Light,Arial,Times New R" w:cs="Calibri Light,Arial,Times New R"/>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Pr="004F6B73">
              <w:rPr>
                <w:rFonts w:eastAsia="Calibri Light,Arial,Times New R" w:cs="Calibri Light,Arial,Times New R"/>
                <w:b w:val="0"/>
                <w:lang w:val="en-GB"/>
              </w:rPr>
              <w:t xml:space="preserve">who can provide </w:t>
            </w:r>
            <w:r w:rsidR="00BA6297">
              <w:rPr>
                <w:rFonts w:eastAsia="Calibri Light,Arial,Times New R" w:cs="Calibri Light,Arial,Times New R"/>
                <w:b w:val="0"/>
                <w:lang w:val="en-GB"/>
              </w:rPr>
              <w:t>IaaS</w:t>
            </w:r>
            <w:r w:rsidRPr="004F6B73">
              <w:rPr>
                <w:rFonts w:eastAsia="Calibri Light,Arial,Times New R" w:cs="Calibri Light,Arial,Times New R"/>
                <w:b w:val="0"/>
                <w:lang w:val="en-GB"/>
              </w:rPr>
              <w:t xml:space="preserve"> services with guarantees and expects a transparency on SLAs provided at a minimum (standard) level within </w:t>
            </w:r>
            <w:r w:rsidR="00BA6297">
              <w:rPr>
                <w:rFonts w:eastAsia="Calibri Light,Arial,Times New R" w:cs="Calibri Light,Arial,Times New R"/>
                <w:b w:val="0"/>
                <w:lang w:val="en-GB"/>
              </w:rPr>
              <w:t>IaaS</w:t>
            </w:r>
            <w:r w:rsidRPr="004F6B73">
              <w:rPr>
                <w:rFonts w:eastAsia="Calibri Light,Arial,Times New R" w:cs="Calibri Light,Arial,Times New R"/>
                <w:b w:val="0"/>
                <w:lang w:val="en-GB"/>
              </w:rPr>
              <w:t xml:space="preserve"> Service(s) provisioning.</w:t>
            </w:r>
          </w:p>
          <w:p w14:paraId="06DBB4F5" w14:textId="07E69FDE" w:rsidR="00A947E4" w:rsidRPr="004F6B73" w:rsidRDefault="00A947E4" w:rsidP="00A947E4">
            <w:pPr>
              <w:jc w:val="left"/>
              <w:rPr>
                <w:rFonts w:eastAsia="Calibri Light,Arial,Times New R" w:cs="Calibri Light,Arial,Times New R"/>
                <w:b w:val="0"/>
                <w:i/>
                <w:lang w:val="en-GB"/>
              </w:rPr>
            </w:pPr>
            <w:r w:rsidRPr="004F6B73">
              <w:rPr>
                <w:rFonts w:eastAsia="Calibri Light,Arial,Times New R" w:cs="Calibri Light,Arial,Times New R"/>
                <w:b w:val="0"/>
                <w:i/>
                <w:lang w:val="en-GB"/>
              </w:rPr>
              <w:t xml:space="preserve">Please note, that a specific level of guarantees may be required by NRENs and/or end-user organizations and to be provided by </w:t>
            </w:r>
            <w:r w:rsidR="00BA6297">
              <w:rPr>
                <w:rFonts w:eastAsia="Calibri Light,Arial,Times New R" w:cs="Calibri Light,Arial,Times New R"/>
                <w:b w:val="0"/>
                <w:i/>
                <w:lang w:val="en-GB"/>
              </w:rPr>
              <w:t>IaaS</w:t>
            </w:r>
            <w:r w:rsidRPr="004F6B73">
              <w:rPr>
                <w:rFonts w:eastAsia="Calibri Light,Arial,Times New R" w:cs="Calibri Light,Arial,Times New R"/>
                <w:b w:val="0"/>
                <w:i/>
                <w:lang w:val="en-GB"/>
              </w:rPr>
              <w:t xml:space="preserve"> service provider for additional cost.</w:t>
            </w:r>
          </w:p>
          <w:p w14:paraId="35B9DAFE" w14:textId="77777777" w:rsidR="00A947E4" w:rsidRPr="004F6B73" w:rsidRDefault="00A947E4" w:rsidP="00A947E4">
            <w:pPr>
              <w:pStyle w:val="Tablecells"/>
              <w:spacing w:after="60" w:line="240" w:lineRule="auto"/>
              <w:rPr>
                <w:rFonts w:ascii="Calibri Light" w:hAnsi="Calibri Light"/>
                <w:b w:val="0"/>
              </w:rPr>
            </w:pPr>
          </w:p>
          <w:p w14:paraId="361320C2" w14:textId="77777777" w:rsidR="00A947E4" w:rsidRPr="004F6B73" w:rsidRDefault="00A947E4" w:rsidP="00A947E4">
            <w:pPr>
              <w:pStyle w:val="Tablecells"/>
              <w:spacing w:after="60" w:line="240" w:lineRule="auto"/>
              <w:rPr>
                <w:rFonts w:ascii="Calibri Light" w:eastAsia="Calibri Light,Arial,Times New R" w:hAnsi="Calibri Light" w:cs="Calibri Light,Arial,Times New R"/>
                <w:b w:val="0"/>
              </w:rPr>
            </w:pPr>
            <w:r w:rsidRPr="004F6B73">
              <w:rPr>
                <w:rFonts w:ascii="Calibri Light" w:eastAsia="Calibri Light,Arial,Times New R" w:hAnsi="Calibri Light" w:cs="Calibri Light,Arial,Times New R"/>
                <w:b w:val="0"/>
              </w:rPr>
              <w:t>Q: Clarify a standard (minimal) SLA level, based on metrics listed below. Please confirm compliance, threshold, sanctions or explain any differences from the list.</w:t>
            </w:r>
          </w:p>
          <w:p w14:paraId="16DC8E31" w14:textId="77777777" w:rsidR="00A947E4" w:rsidRPr="004F6B73" w:rsidRDefault="00A947E4" w:rsidP="00A947E4">
            <w:pPr>
              <w:pStyle w:val="Tablecells"/>
              <w:spacing w:after="60" w:line="240" w:lineRule="auto"/>
              <w:rPr>
                <w:rFonts w:ascii="Calibri Light" w:hAnsi="Calibri Light"/>
                <w:b w:val="0"/>
              </w:rPr>
            </w:pPr>
          </w:p>
          <w:p w14:paraId="2647ADDE" w14:textId="77777777" w:rsidR="00A947E4" w:rsidRPr="004F6B73" w:rsidRDefault="00A947E4" w:rsidP="00A947E4">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26E5DCBD" w14:textId="4B2235A8"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iCs/>
                <w:lang w:val="en-GB"/>
              </w:rPr>
            </w:pPr>
            <w:r w:rsidRPr="004F6B73">
              <w:rPr>
                <w:rFonts w:eastAsia="Arial" w:cs="Arial"/>
                <w:b w:val="0"/>
                <w:iCs/>
                <w:lang w:val="en-GB"/>
              </w:rPr>
              <w:t xml:space="preserve">Describe the service levels and related mechanisms offered for the proposed </w:t>
            </w:r>
            <w:r w:rsidR="00BA6297">
              <w:rPr>
                <w:rFonts w:eastAsia="Arial" w:cs="Arial"/>
                <w:b w:val="0"/>
                <w:iCs/>
                <w:lang w:val="en-GB"/>
              </w:rPr>
              <w:t>IaaS</w:t>
            </w:r>
            <w:r w:rsidRPr="004F6B73">
              <w:rPr>
                <w:rFonts w:eastAsia="Arial" w:cs="Arial"/>
                <w:b w:val="0"/>
                <w:iCs/>
                <w:lang w:val="en-GB"/>
              </w:rPr>
              <w:t xml:space="preserve"> service and incorporated into a Service Level Agreement (SLA) including but not limited to: </w:t>
            </w:r>
          </w:p>
          <w:p w14:paraId="5B521640" w14:textId="3C18CF17"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Compute</w:t>
            </w:r>
            <w:r w:rsidR="00A947E4" w:rsidRPr="004F6B73">
              <w:rPr>
                <w:rFonts w:eastAsia="Arial" w:cs="Arial"/>
                <w:b w:val="0"/>
                <w:iCs/>
                <w:lang w:val="en-GB"/>
              </w:rPr>
              <w:t>: uptime, availability, reboot time, outage length</w:t>
            </w:r>
          </w:p>
          <w:p w14:paraId="772C7C0C" w14:textId="4CFA0E4F"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Network</w:t>
            </w:r>
            <w:r w:rsidR="00A947E4" w:rsidRPr="004F6B73">
              <w:rPr>
                <w:rFonts w:eastAsia="Arial" w:cs="Arial"/>
                <w:b w:val="0"/>
                <w:iCs/>
                <w:lang w:val="en-GB"/>
              </w:rPr>
              <w:t>: uptime, availability, throughput, packet loss, latency, jitter</w:t>
            </w:r>
          </w:p>
          <w:p w14:paraId="009FE0A8" w14:textId="1D34BEAD"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Storage</w:t>
            </w:r>
            <w:r w:rsidR="00A947E4" w:rsidRPr="004F6B73">
              <w:rPr>
                <w:rFonts w:eastAsia="Arial" w:cs="Arial"/>
                <w:b w:val="0"/>
                <w:iCs/>
                <w:lang w:val="en-GB"/>
              </w:rPr>
              <w:t>: uptime, IOPs, max restore time, storage protection mechanisms</w:t>
            </w:r>
          </w:p>
          <w:p w14:paraId="107A5018" w14:textId="56FA9405"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Data</w:t>
            </w:r>
            <w:r w:rsidR="00A947E4" w:rsidRPr="004F6B73">
              <w:rPr>
                <w:rFonts w:eastAsia="Arial" w:cs="Arial"/>
                <w:b w:val="0"/>
                <w:iCs/>
                <w:lang w:val="en-GB"/>
              </w:rPr>
              <w:t>: durability</w:t>
            </w:r>
          </w:p>
          <w:p w14:paraId="3F5F7200" w14:textId="2930AED1"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User portal &amp; API access</w:t>
            </w:r>
            <w:r w:rsidR="00A947E4" w:rsidRPr="004F6B73">
              <w:rPr>
                <w:rFonts w:eastAsia="Arial" w:cs="Arial"/>
                <w:b w:val="0"/>
                <w:iCs/>
                <w:lang w:val="en-GB"/>
              </w:rPr>
              <w:t>: uptime</w:t>
            </w:r>
          </w:p>
          <w:p w14:paraId="4BA541B4"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Notification of service changes or planned outages</w:t>
            </w:r>
          </w:p>
          <w:p w14:paraId="1DD67481"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b w:val="0"/>
                <w:lang w:val="en-GB"/>
              </w:rPr>
            </w:pPr>
            <w:r w:rsidRPr="004F6B73">
              <w:rPr>
                <w:rFonts w:eastAsia="Arial" w:cs="Arial"/>
                <w:b w:val="0"/>
                <w:iCs/>
                <w:lang w:val="en-GB"/>
              </w:rPr>
              <w:t>Service integrity (maximum limit of outages, maximum limit of maintenance outages, MTTR)</w:t>
            </w:r>
          </w:p>
          <w:p w14:paraId="474031BC"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Service Credits</w:t>
            </w:r>
          </w:p>
          <w:p w14:paraId="04C0CDF8"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SLA reporting mechanism and calculation methodology</w:t>
            </w:r>
          </w:p>
          <w:p w14:paraId="73AA604F"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Support services e.g. response time</w:t>
            </w:r>
          </w:p>
          <w:p w14:paraId="6A3D9FE5" w14:textId="21AE14BB" w:rsidR="00A947E4" w:rsidRPr="004F6B73" w:rsidRDefault="00BC57C6" w:rsidP="00A947E4">
            <w:pPr>
              <w:pStyle w:val="ListParagraph"/>
              <w:widowControl w:val="0"/>
              <w:numPr>
                <w:ilvl w:val="0"/>
                <w:numId w:val="49"/>
              </w:numPr>
              <w:suppressAutoHyphens/>
              <w:spacing w:before="0" w:after="120" w:line="240" w:lineRule="auto"/>
              <w:ind w:right="176"/>
              <w:jc w:val="left"/>
              <w:rPr>
                <w:rFonts w:eastAsia="Arial" w:cs="Arial"/>
                <w:b w:val="0"/>
                <w:iCs/>
                <w:lang w:val="en-GB"/>
              </w:rPr>
            </w:pPr>
            <w:r w:rsidRPr="004F6B73">
              <w:rPr>
                <w:rFonts w:eastAsia="Arial" w:cs="Arial"/>
                <w:b w:val="0"/>
                <w:iCs/>
                <w:lang w:val="en-GB"/>
              </w:rPr>
              <w:t>Describe any Service L</w:t>
            </w:r>
            <w:r w:rsidR="00A947E4" w:rsidRPr="004F6B73">
              <w:rPr>
                <w:rFonts w:eastAsia="Arial" w:cs="Arial"/>
                <w:b w:val="0"/>
                <w:iCs/>
                <w:lang w:val="en-GB"/>
              </w:rPr>
              <w:t>evel Guarantees provided for end user service and their data and any conditions requirements or conditions associated with such guarantees.</w:t>
            </w:r>
          </w:p>
          <w:p w14:paraId="0B39B6D1" w14:textId="6351E3B9" w:rsidR="00EC52A9" w:rsidRPr="006304E3" w:rsidRDefault="00A947E4" w:rsidP="006304E3">
            <w:pPr>
              <w:pStyle w:val="ListParagraph"/>
              <w:widowControl w:val="0"/>
              <w:numPr>
                <w:ilvl w:val="0"/>
                <w:numId w:val="49"/>
              </w:numPr>
              <w:suppressAutoHyphens/>
              <w:spacing w:before="0" w:after="120" w:line="240" w:lineRule="auto"/>
              <w:ind w:right="176"/>
              <w:jc w:val="left"/>
              <w:rPr>
                <w:rFonts w:eastAsia="Arial" w:cs="Arial"/>
                <w:b w:val="0"/>
                <w:iCs/>
                <w:lang w:val="en-GB"/>
              </w:rPr>
            </w:pPr>
            <w:r w:rsidRPr="004F6B73">
              <w:rPr>
                <w:rFonts w:eastAsia="Arial" w:cs="Arial"/>
                <w:b w:val="0"/>
                <w:iCs/>
                <w:lang w:val="en-GB"/>
              </w:rPr>
              <w:t xml:space="preserve">Describe any services or mechanism available to users to provide business continuity/disaster </w:t>
            </w:r>
            <w:r w:rsidRPr="004F6B73">
              <w:rPr>
                <w:rFonts w:eastAsia="Arial" w:cs="Arial"/>
                <w:b w:val="0"/>
                <w:iCs/>
                <w:lang w:val="en-GB"/>
              </w:rPr>
              <w:lastRenderedPageBreak/>
              <w:t>recovery capability.</w:t>
            </w:r>
          </w:p>
          <w:p w14:paraId="36CB4C02" w14:textId="67520282" w:rsidR="000B1C66" w:rsidRPr="004F6B73" w:rsidRDefault="00A947E4" w:rsidP="00A947E4">
            <w:pPr>
              <w:widowControl w:val="0"/>
              <w:suppressAutoHyphens/>
              <w:spacing w:before="0" w:after="120" w:line="240" w:lineRule="auto"/>
              <w:ind w:right="176"/>
              <w:jc w:val="left"/>
              <w:rPr>
                <w:b w:val="0"/>
                <w:szCs w:val="20"/>
                <w:lang w:val="en-GB"/>
              </w:rPr>
            </w:pPr>
            <w:r w:rsidRPr="00DA2DBD">
              <w:rPr>
                <w:rFonts w:eastAsia="Arial" w:cs="Arial"/>
                <w:b w:val="0"/>
                <w:i/>
                <w:szCs w:val="20"/>
                <w:lang w:val="en-GB"/>
              </w:rPr>
              <w:t xml:space="preserve">Please note that SLAs line of liability may differ based on Service Delivery models. Please elaborate on ability to provide SLAs guarantees based on roles "NREN or end-institution" </w:t>
            </w:r>
            <w:r w:rsidRPr="00C95C44">
              <w:rPr>
                <w:rFonts w:eastAsia="Arial" w:cs="Arial"/>
                <w:b w:val="0"/>
                <w:i/>
                <w:szCs w:val="20"/>
                <w:lang w:val="en-GB"/>
              </w:rPr>
              <w:t>as recommended</w:t>
            </w:r>
            <w:r w:rsidR="00DA2DBD" w:rsidRPr="00C95C44">
              <w:rPr>
                <w:rFonts w:eastAsia="Arial" w:cs="Arial"/>
                <w:b w:val="0"/>
                <w:i/>
                <w:szCs w:val="20"/>
                <w:lang w:val="en-GB"/>
              </w:rPr>
              <w:t xml:space="preserve"> in</w:t>
            </w:r>
            <w:r w:rsidRPr="00C95C44">
              <w:rPr>
                <w:rFonts w:eastAsia="Arial" w:cs="Arial"/>
                <w:b w:val="0"/>
                <w:i/>
                <w:szCs w:val="20"/>
                <w:lang w:val="en-GB"/>
              </w:rPr>
              <w:t xml:space="preserve"> </w:t>
            </w:r>
            <w:r w:rsidR="00DA2DBD" w:rsidRPr="00C95C44">
              <w:rPr>
                <w:rFonts w:eastAsia="Arial" w:cs="Arial"/>
                <w:b w:val="0"/>
                <w:i/>
                <w:lang w:val="en-GB"/>
              </w:rPr>
              <w:t xml:space="preserve">Figure 1 Volume 0 </w:t>
            </w:r>
          </w:p>
        </w:tc>
      </w:tr>
      <w:tr w:rsidR="000B1C66" w:rsidRPr="004F6B73" w14:paraId="0B2517F7"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0962563" w14:textId="77777777" w:rsidR="000B1C66" w:rsidRPr="004F6B73" w:rsidRDefault="0009747E" w:rsidP="00EF780D">
            <w:pPr>
              <w:tabs>
                <w:tab w:val="center" w:pos="3150"/>
              </w:tabs>
              <w:snapToGrid/>
              <w:spacing w:after="160" w:line="280" w:lineRule="atLeast"/>
              <w:rPr>
                <w:rFonts w:cstheme="minorHAnsi"/>
                <w:szCs w:val="20"/>
                <w:lang w:val="en-GB"/>
              </w:rPr>
            </w:pPr>
            <w:sdt>
              <w:sdtPr>
                <w:rPr>
                  <w:rFonts w:cstheme="minorHAnsi"/>
                  <w:szCs w:val="20"/>
                  <w:lang w:val="en-GB"/>
                </w:rPr>
                <w:id w:val="-1233376901"/>
                <w:placeholder>
                  <w:docPart w:val="BFBDF7A71D394E7BBD9504010DA7AA32"/>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29151FC5"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3C24D7B3"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A709585" w14:textId="77777777" w:rsidR="000B1C66" w:rsidRPr="004F6B73" w:rsidRDefault="64A01B7F" w:rsidP="00D207E8">
            <w:pPr>
              <w:pStyle w:val="BodyText"/>
              <w:rPr>
                <w:szCs w:val="24"/>
              </w:rPr>
            </w:pPr>
            <w:r w:rsidRPr="004F6B73">
              <w:t>IO</w:t>
            </w:r>
            <w:r w:rsidR="00D207E8" w:rsidRPr="004F6B73">
              <w:t>7</w:t>
            </w:r>
            <w:r w:rsidRPr="004F6B73">
              <w:t xml:space="preserve"> – Reporting</w:t>
            </w:r>
          </w:p>
        </w:tc>
      </w:tr>
      <w:tr w:rsidR="000B1C66" w:rsidRPr="004F6B73" w14:paraId="518EDC55"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C73B355" w14:textId="74EFE1A7" w:rsidR="00C31743" w:rsidRPr="004F6B73" w:rsidRDefault="00C31743" w:rsidP="00C31743">
            <w:pPr>
              <w:rPr>
                <w:b w:val="0"/>
                <w:lang w:val="en-GB"/>
              </w:rPr>
            </w:pPr>
            <w:r w:rsidRPr="004F6B73">
              <w:rPr>
                <w:rFonts w:eastAsia="Arial,Times New Roman" w:cs="Arial,Times New Roman"/>
                <w:b w:val="0"/>
                <w:lang w:val="en-GB"/>
              </w:rPr>
              <w:t xml:space="preserve">R: </w:t>
            </w:r>
            <w:r w:rsidR="001B1640">
              <w:rPr>
                <w:rFonts w:eastAsia="Arial,Times New Roman" w:cs="Arial,Times New Roman"/>
                <w:b w:val="0"/>
                <w:lang w:val="en-GB"/>
              </w:rPr>
              <w:t>GEANT</w:t>
            </w:r>
            <w:r w:rsidRPr="004F6B73">
              <w:rPr>
                <w:rFonts w:eastAsia="Arial,Times New Roman" w:cs="Arial,Times New Roman"/>
                <w:b w:val="0"/>
                <w:lang w:val="en-GB"/>
              </w:rPr>
              <w:t xml:space="preserve"> is seeking </w:t>
            </w:r>
            <w:r w:rsidR="008C4493">
              <w:rPr>
                <w:rFonts w:eastAsia="Arial,Times New Roman" w:cs="Arial,Times New Roman"/>
                <w:b w:val="0"/>
                <w:lang w:val="en-GB"/>
              </w:rPr>
              <w:t>Suppliers</w:t>
            </w:r>
            <w:r w:rsidRPr="004F6B73">
              <w:rPr>
                <w:rFonts w:eastAsia="Arial,Times New Roman" w:cs="Arial,Times New Roman"/>
                <w:b w:val="0"/>
                <w:lang w:val="en-GB"/>
              </w:rPr>
              <w:t xml:space="preserve"> who can provide </w:t>
            </w:r>
            <w:r w:rsidR="00BA6297">
              <w:rPr>
                <w:rFonts w:eastAsia="Arial,Times New Roman" w:cs="Arial,Times New Roman"/>
                <w:b w:val="0"/>
                <w:lang w:val="en-GB"/>
              </w:rPr>
              <w:t>IaaS</w:t>
            </w:r>
            <w:r w:rsidRPr="004F6B73">
              <w:rPr>
                <w:rFonts w:eastAsia="Arial,Times New Roman" w:cs="Arial,Times New Roman"/>
                <w:b w:val="0"/>
                <w:lang w:val="en-GB"/>
              </w:rPr>
              <w:t xml:space="preserve"> services with transparent reporting available on different levels of views based on roles and service delivery models (</w:t>
            </w:r>
            <w:r w:rsidR="00AC506F" w:rsidRPr="004F6B73">
              <w:rPr>
                <w:rFonts w:eastAsia="Arial,Times New Roman" w:cs="Arial,Times New Roman"/>
                <w:b w:val="0"/>
                <w:lang w:val="en-GB"/>
              </w:rPr>
              <w:t>Referr</w:t>
            </w:r>
            <w:r w:rsidR="00AC506F">
              <w:rPr>
                <w:rFonts w:eastAsia="Arial,Times New Roman" w:cs="Arial,Times New Roman"/>
                <w:b w:val="0"/>
                <w:lang w:val="en-GB"/>
              </w:rPr>
              <w:t>er</w:t>
            </w:r>
            <w:r w:rsidRPr="004F6B73">
              <w:rPr>
                <w:rFonts w:eastAsia="Arial,Times New Roman" w:cs="Arial,Times New Roman"/>
                <w:b w:val="0"/>
                <w:lang w:val="en-GB"/>
              </w:rPr>
              <w:t xml:space="preserve">, </w:t>
            </w:r>
            <w:r w:rsidR="00AC506F" w:rsidRPr="004F6B73">
              <w:rPr>
                <w:rFonts w:eastAsia="Arial,Times New Roman" w:cs="Arial,Times New Roman"/>
                <w:b w:val="0"/>
                <w:lang w:val="en-GB"/>
              </w:rPr>
              <w:t>Reseller</w:t>
            </w:r>
            <w:r w:rsidRPr="004F6B73">
              <w:rPr>
                <w:rFonts w:eastAsia="Arial,Times New Roman" w:cs="Arial,Times New Roman"/>
                <w:b w:val="0"/>
                <w:lang w:val="en-GB"/>
              </w:rPr>
              <w:t xml:space="preserve">, </w:t>
            </w:r>
            <w:r w:rsidR="00AC506F" w:rsidRPr="004F6B73">
              <w:rPr>
                <w:rFonts w:eastAsia="Arial,Times New Roman" w:cs="Arial,Times New Roman"/>
                <w:b w:val="0"/>
                <w:lang w:val="en-GB"/>
              </w:rPr>
              <w:t>Underwriter</w:t>
            </w:r>
            <w:r w:rsidRPr="004F6B73">
              <w:rPr>
                <w:rFonts w:eastAsia="Arial,Times New Roman" w:cs="Arial,Times New Roman"/>
                <w:b w:val="0"/>
                <w:lang w:val="en-GB"/>
              </w:rPr>
              <w:t>) and on different granularity (</w:t>
            </w:r>
            <w:r w:rsidR="001B1640">
              <w:rPr>
                <w:rFonts w:eastAsia="Arial,Times New Roman" w:cs="Arial,Times New Roman"/>
                <w:b w:val="0"/>
                <w:lang w:val="en-GB"/>
              </w:rPr>
              <w:t>GEANT</w:t>
            </w:r>
            <w:r w:rsidRPr="004F6B73">
              <w:rPr>
                <w:rFonts w:eastAsia="Arial,Times New Roman" w:cs="Arial,Times New Roman"/>
                <w:b w:val="0"/>
                <w:lang w:val="en-GB"/>
              </w:rPr>
              <w:t xml:space="preserve"> - NREN – institution – faculty</w:t>
            </w:r>
            <w:r w:rsidR="00EE5EAA" w:rsidRPr="004F6B73">
              <w:rPr>
                <w:rFonts w:eastAsia="Arial,Times New Roman" w:cs="Arial,Times New Roman"/>
                <w:b w:val="0"/>
                <w:lang w:val="en-GB"/>
              </w:rPr>
              <w:t xml:space="preserve"> / department</w:t>
            </w:r>
            <w:r w:rsidRPr="004F6B73">
              <w:rPr>
                <w:rFonts w:eastAsia="Arial,Times New Roman" w:cs="Arial,Times New Roman"/>
                <w:b w:val="0"/>
                <w:lang w:val="en-GB"/>
              </w:rPr>
              <w:t xml:space="preserve"> - user).</w:t>
            </w:r>
          </w:p>
          <w:p w14:paraId="2DB3C4C2" w14:textId="77777777"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lang w:val="en-GB"/>
              </w:rPr>
            </w:pPr>
          </w:p>
          <w:p w14:paraId="64900A23" w14:textId="6F611D71"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lang w:val="en-GB"/>
              </w:rPr>
            </w:pPr>
            <w:r w:rsidRPr="004F6B73">
              <w:rPr>
                <w:rFonts w:eastAsia="Times New Roman"/>
                <w:b w:val="0"/>
                <w:lang w:val="en-GB"/>
              </w:rPr>
              <w:t xml:space="preserve">Q: Please describe reporting capabilities and take into account that different levels (views) of reporting based </w:t>
            </w:r>
            <w:r w:rsidRPr="00C95C44">
              <w:rPr>
                <w:rFonts w:eastAsia="Times New Roman"/>
                <w:b w:val="0"/>
                <w:lang w:val="en-GB"/>
              </w:rPr>
              <w:t xml:space="preserve">on Service Delivery Models, roles of </w:t>
            </w:r>
            <w:r w:rsidR="001B1640">
              <w:rPr>
                <w:rFonts w:eastAsia="Times New Roman"/>
                <w:b w:val="0"/>
                <w:lang w:val="en-GB"/>
              </w:rPr>
              <w:t>GEANT</w:t>
            </w:r>
            <w:r w:rsidRPr="00C95C44">
              <w:rPr>
                <w:rFonts w:eastAsia="Times New Roman"/>
                <w:b w:val="0"/>
                <w:lang w:val="en-GB"/>
              </w:rPr>
              <w:t xml:space="preserve">, NRENs and institutions may apply </w:t>
            </w:r>
            <w:r w:rsidRPr="00C95C44">
              <w:rPr>
                <w:rFonts w:eastAsia="Arial" w:cs="Arial"/>
                <w:b w:val="0"/>
                <w:szCs w:val="20"/>
                <w:lang w:val="en-GB"/>
              </w:rPr>
              <w:t xml:space="preserve">as recommended </w:t>
            </w:r>
            <w:r w:rsidR="00DA2DBD" w:rsidRPr="00C95C44">
              <w:rPr>
                <w:rFonts w:eastAsia="Arial" w:cs="Arial"/>
                <w:b w:val="0"/>
                <w:szCs w:val="20"/>
                <w:lang w:val="en-GB"/>
              </w:rPr>
              <w:t xml:space="preserve">in </w:t>
            </w:r>
            <w:r w:rsidR="00DA2DBD" w:rsidRPr="00C95C44">
              <w:rPr>
                <w:rFonts w:eastAsia="Arial" w:cs="Arial"/>
                <w:b w:val="0"/>
                <w:lang w:val="en-GB"/>
              </w:rPr>
              <w:t>Figure 1 Volume 0</w:t>
            </w:r>
            <w:r w:rsidR="00DA2DBD" w:rsidRPr="00C95C44">
              <w:rPr>
                <w:rFonts w:eastAsia="Arial" w:cs="Arial"/>
                <w:b w:val="0"/>
                <w:i/>
                <w:szCs w:val="20"/>
                <w:lang w:val="en-GB"/>
              </w:rPr>
              <w:t>.</w:t>
            </w:r>
          </w:p>
          <w:p w14:paraId="04E1BB62" w14:textId="77777777" w:rsidR="00C31743" w:rsidRPr="004F6B73" w:rsidRDefault="00C31743" w:rsidP="00C31743">
            <w:pPr>
              <w:pStyle w:val="Tablecells"/>
              <w:spacing w:after="60" w:line="240" w:lineRule="auto"/>
              <w:rPr>
                <w:rFonts w:ascii="Calibri Light" w:eastAsia="Times New Roman" w:hAnsi="Calibri Light" w:cs="Times New Roman"/>
                <w:b w:val="0"/>
                <w:szCs w:val="22"/>
                <w:lang w:eastAsia="en-US"/>
              </w:rPr>
            </w:pPr>
          </w:p>
          <w:p w14:paraId="62DE49D5" w14:textId="77777777" w:rsidR="00C31743" w:rsidRPr="004F6B73" w:rsidRDefault="00C31743" w:rsidP="00C31743">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04C3692B"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iCs/>
                <w:lang w:val="en-GB"/>
              </w:rPr>
            </w:pPr>
            <w:r w:rsidRPr="004F6B73">
              <w:rPr>
                <w:rFonts w:eastAsia="Arial" w:cs="Arial"/>
                <w:b w:val="0"/>
                <w:iCs/>
                <w:lang w:val="en-GB"/>
              </w:rPr>
              <w:t xml:space="preserve">Describe the reporting capabilities following key characteristics: </w:t>
            </w:r>
          </w:p>
          <w:p w14:paraId="57A6429A"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Technical</w:t>
            </w:r>
            <w:r w:rsidRPr="004F6B73">
              <w:rPr>
                <w:b w:val="0"/>
                <w:lang w:val="en-GB"/>
              </w:rPr>
              <w:br/>
            </w:r>
            <w:r w:rsidRPr="004F6B73">
              <w:rPr>
                <w:rFonts w:eastAsia="Arial" w:cs="Arial"/>
                <w:b w:val="0"/>
                <w:iCs/>
                <w:lang w:val="en-GB"/>
              </w:rPr>
              <w:t>(real-time and logged) performance reports (including trending):</w:t>
            </w:r>
          </w:p>
          <w:p w14:paraId="2055FFB0"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 xml:space="preserve">throughput (networking, storage), </w:t>
            </w:r>
          </w:p>
          <w:p w14:paraId="1E3ED270"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 xml:space="preserve">CPU / Memory / Disk utilization, </w:t>
            </w:r>
          </w:p>
          <w:p w14:paraId="6B1BE1CF"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IOP</w:t>
            </w:r>
          </w:p>
          <w:p w14:paraId="27B2BB36"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Latency (networking, storage)</w:t>
            </w:r>
          </w:p>
          <w:p w14:paraId="0EC4C795"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backup and restore results.</w:t>
            </w:r>
          </w:p>
          <w:p w14:paraId="2E29651D"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Financial</w:t>
            </w:r>
          </w:p>
          <w:p w14:paraId="0518D60A"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Spending over last period</w:t>
            </w:r>
          </w:p>
          <w:p w14:paraId="24D80292"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Overview / comparison spend over previous periods (Euro and percentage)</w:t>
            </w:r>
          </w:p>
          <w:p w14:paraId="0DE752B7"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into different service costs</w:t>
            </w:r>
          </w:p>
          <w:p w14:paraId="7E5CE861"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 costs per project / server group</w:t>
            </w:r>
          </w:p>
          <w:p w14:paraId="4D4BD064"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 costs per department</w:t>
            </w:r>
          </w:p>
          <w:p w14:paraId="70866F9B"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Reporting Methods and Acceptance / Dispute mechanisms</w:t>
            </w:r>
          </w:p>
          <w:p w14:paraId="707480FF"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Resource usage reports</w:t>
            </w:r>
          </w:p>
          <w:p w14:paraId="4085A1DC"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Accounting / Financial reports and invoicing</w:t>
            </w:r>
          </w:p>
          <w:p w14:paraId="619F4C10" w14:textId="77777777" w:rsidR="00C31743" w:rsidRPr="004F6B73" w:rsidRDefault="00C31743" w:rsidP="00C31743">
            <w:pPr>
              <w:pStyle w:val="ListParagraph"/>
              <w:widowControl w:val="0"/>
              <w:numPr>
                <w:ilvl w:val="1"/>
                <w:numId w:val="49"/>
              </w:numPr>
              <w:suppressAutoHyphens/>
              <w:spacing w:before="0" w:after="120" w:line="240" w:lineRule="auto"/>
              <w:ind w:left="1352" w:right="-534"/>
              <w:jc w:val="left"/>
              <w:rPr>
                <w:rFonts w:eastAsia="Arial" w:cs="Arial"/>
                <w:b w:val="0"/>
                <w:iCs/>
                <w:lang w:val="en-GB"/>
              </w:rPr>
            </w:pPr>
            <w:r w:rsidRPr="004F6B73">
              <w:rPr>
                <w:rFonts w:eastAsia="Arial" w:cs="Arial"/>
                <w:b w:val="0"/>
                <w:iCs/>
                <w:lang w:val="en-GB"/>
              </w:rPr>
              <w:t>Failure reports</w:t>
            </w:r>
          </w:p>
          <w:p w14:paraId="3735E52B" w14:textId="1A2F5363" w:rsidR="00C31743" w:rsidRPr="004F6B73" w:rsidRDefault="00EE5EAA"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License</w:t>
            </w:r>
            <w:r w:rsidR="00C31743" w:rsidRPr="004F6B73">
              <w:rPr>
                <w:rFonts w:eastAsia="Arial" w:cs="Arial"/>
                <w:b w:val="0"/>
                <w:iCs/>
                <w:lang w:val="en-GB"/>
              </w:rPr>
              <w:t xml:space="preserve"> usage</w:t>
            </w:r>
          </w:p>
          <w:p w14:paraId="29A576EB"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SLA / security violation</w:t>
            </w:r>
          </w:p>
          <w:p w14:paraId="4BCFD61C"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Reporting metrics and periods</w:t>
            </w:r>
          </w:p>
          <w:p w14:paraId="7F55C79C"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lang w:val="en-GB"/>
              </w:rPr>
            </w:pPr>
            <w:r w:rsidRPr="004F6B73">
              <w:rPr>
                <w:rFonts w:eastAsia="Arial" w:cs="Arial"/>
                <w:b w:val="0"/>
                <w:lang w:val="en-GB"/>
              </w:rPr>
              <w:t xml:space="preserve">Finest level of granularity can be provided for usage of each type of separately billable resource, and how frequently are you these reports available. </w:t>
            </w:r>
          </w:p>
          <w:p w14:paraId="18D7AAE7"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lang w:val="en-GB"/>
              </w:rPr>
              <w:t>A</w:t>
            </w:r>
            <w:r w:rsidRPr="004F6B73">
              <w:rPr>
                <w:rFonts w:eastAsia="Arial" w:cs="Arial"/>
                <w:b w:val="0"/>
                <w:i/>
                <w:iCs/>
                <w:lang w:val="en-GB"/>
              </w:rPr>
              <w:t>bility for customers to define the frequency of report</w:t>
            </w:r>
          </w:p>
          <w:p w14:paraId="24C423E1"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
                <w:iCs/>
                <w:lang w:val="en-GB"/>
              </w:rPr>
            </w:pPr>
            <w:r w:rsidRPr="004F6B73">
              <w:rPr>
                <w:rFonts w:eastAsia="Arial" w:cs="Arial"/>
                <w:b w:val="0"/>
                <w:i/>
                <w:iCs/>
                <w:lang w:val="en-GB"/>
              </w:rPr>
              <w:t>Reporting portal / API</w:t>
            </w:r>
          </w:p>
          <w:p w14:paraId="13A13EEA"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possibility for additional reporting on request or interface for individual queries</w:t>
            </w:r>
          </w:p>
          <w:p w14:paraId="2BF7581F"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
                <w:iCs/>
                <w:lang w:val="en-GB"/>
              </w:rPr>
            </w:pPr>
            <w:r w:rsidRPr="004F6B73">
              <w:rPr>
                <w:rFonts w:eastAsia="Arial" w:cs="Arial"/>
                <w:b w:val="0"/>
                <w:i/>
                <w:iCs/>
                <w:lang w:val="en-GB"/>
              </w:rPr>
              <w:t>ability to provide reports to A.GEANT, B.NRENs, C. organizations, D. end-users</w:t>
            </w:r>
          </w:p>
          <w:p w14:paraId="4AFC712E" w14:textId="77777777" w:rsidR="000B1C66" w:rsidRPr="004F6B73" w:rsidRDefault="00C31743" w:rsidP="00C31743">
            <w:pPr>
              <w:widowControl w:val="0"/>
              <w:suppressAutoHyphens/>
              <w:spacing w:before="0" w:after="120" w:line="240" w:lineRule="auto"/>
              <w:jc w:val="left"/>
              <w:rPr>
                <w:b w:val="0"/>
                <w:szCs w:val="20"/>
                <w:lang w:val="en-GB"/>
              </w:rPr>
            </w:pPr>
            <w:r w:rsidRPr="004F6B73">
              <w:rPr>
                <w:rFonts w:eastAsia="Arial" w:cs="Arial"/>
                <w:b w:val="0"/>
                <w:i/>
                <w:iCs/>
                <w:lang w:val="en-GB"/>
              </w:rPr>
              <w:t>All reporting must be readily available within 5 working days of the quarter end, month end or on request. Reports shall be made available in electronic formats as agreed with the Contracting Authority from time to time.</w:t>
            </w:r>
          </w:p>
        </w:tc>
      </w:tr>
      <w:tr w:rsidR="000B1C66" w:rsidRPr="004F6B73" w14:paraId="68091F16"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0A794EC" w14:textId="77777777" w:rsidR="000B1C66" w:rsidRPr="004F6B73" w:rsidRDefault="0009747E" w:rsidP="00EF780D">
            <w:pPr>
              <w:tabs>
                <w:tab w:val="center" w:pos="3150"/>
              </w:tabs>
              <w:snapToGrid/>
              <w:spacing w:after="160" w:line="280" w:lineRule="atLeast"/>
              <w:rPr>
                <w:rFonts w:cstheme="minorHAnsi"/>
                <w:szCs w:val="20"/>
                <w:lang w:val="en-GB"/>
              </w:rPr>
            </w:pPr>
            <w:sdt>
              <w:sdtPr>
                <w:rPr>
                  <w:rFonts w:cstheme="minorHAnsi"/>
                  <w:szCs w:val="20"/>
                  <w:lang w:val="en-GB"/>
                </w:rPr>
                <w:id w:val="-716129211"/>
                <w:placeholder>
                  <w:docPart w:val="8C2D2FF6593342A3BFEBEC4E67D60F06"/>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40FA8AD9"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2AA0E77A"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6AD8A56" w14:textId="77777777" w:rsidR="000B1C66" w:rsidRPr="004F6B73" w:rsidRDefault="64A01B7F" w:rsidP="00F95944">
            <w:pPr>
              <w:pStyle w:val="BodyText"/>
            </w:pPr>
            <w:r w:rsidRPr="004F6B73">
              <w:t>IO8– Billing Capabilities</w:t>
            </w:r>
          </w:p>
        </w:tc>
      </w:tr>
      <w:tr w:rsidR="000B1C66" w:rsidRPr="004F6B73" w14:paraId="44513F88"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9DCEBD0" w14:textId="131DF6BE" w:rsidR="00105BC6" w:rsidRPr="004F6B73" w:rsidRDefault="00105BC6" w:rsidP="1475B317">
            <w:pPr>
              <w:rPr>
                <w:rFonts w:eastAsia="Arial" w:cs="Arial"/>
                <w:b w:val="0"/>
                <w:lang w:val="en-GB"/>
              </w:rPr>
            </w:pPr>
            <w:r w:rsidRPr="004F6B73">
              <w:rPr>
                <w:rFonts w:eastAsia="Arial" w:cs="Arial"/>
                <w:b w:val="0"/>
                <w:lang w:val="en-GB"/>
              </w:rPr>
              <w:t xml:space="preserve">R. </w:t>
            </w:r>
            <w:r w:rsidR="001B1640">
              <w:rPr>
                <w:rFonts w:eastAsia="Arial" w:cs="Arial"/>
                <w:b w:val="0"/>
                <w:lang w:val="en-GB"/>
              </w:rPr>
              <w:t>GEANT</w:t>
            </w:r>
            <w:r w:rsidR="64A01B7F" w:rsidRPr="004F6B73">
              <w:rPr>
                <w:rFonts w:eastAsia="Arial" w:cs="Arial"/>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64A01B7F" w:rsidRPr="004F6B73">
              <w:rPr>
                <w:rFonts w:eastAsia="Arial" w:cs="Arial"/>
                <w:b w:val="0"/>
                <w:lang w:val="en-GB"/>
              </w:rPr>
              <w:t xml:space="preserve">who can provide billing in EURO or local currency. </w:t>
            </w:r>
          </w:p>
          <w:p w14:paraId="2B4F891E" w14:textId="77777777" w:rsidR="00105BC6" w:rsidRPr="004F6B73" w:rsidRDefault="00105BC6" w:rsidP="1475B317">
            <w:pPr>
              <w:rPr>
                <w:rFonts w:eastAsia="Arial" w:cs="Arial"/>
                <w:b w:val="0"/>
                <w:lang w:val="en-GB"/>
              </w:rPr>
            </w:pPr>
          </w:p>
          <w:p w14:paraId="254C15CC" w14:textId="77777777" w:rsidR="00F95944" w:rsidRPr="004F6B73" w:rsidRDefault="00105BC6" w:rsidP="1475B317">
            <w:pPr>
              <w:rPr>
                <w:rFonts w:cs="Arial"/>
                <w:b w:val="0"/>
                <w:lang w:val="en-GB"/>
              </w:rPr>
            </w:pPr>
            <w:r w:rsidRPr="004F6B73">
              <w:rPr>
                <w:rFonts w:eastAsia="Arial" w:cs="Arial"/>
                <w:b w:val="0"/>
                <w:lang w:val="en-GB"/>
              </w:rPr>
              <w:t>Q. Please p</w:t>
            </w:r>
            <w:r w:rsidR="64A01B7F" w:rsidRPr="004F6B73">
              <w:rPr>
                <w:rFonts w:eastAsia="Arial" w:cs="Arial"/>
                <w:b w:val="0"/>
                <w:lang w:val="en-GB"/>
              </w:rPr>
              <w:t xml:space="preserve">rovide information on the following: </w:t>
            </w:r>
          </w:p>
          <w:p w14:paraId="72ECFB0A" w14:textId="77777777" w:rsidR="00F95944" w:rsidRPr="004F6B73" w:rsidRDefault="64A01B7F" w:rsidP="6FB7209A">
            <w:pPr>
              <w:pStyle w:val="ListParagraph"/>
              <w:numPr>
                <w:ilvl w:val="0"/>
                <w:numId w:val="54"/>
              </w:numPr>
              <w:spacing w:before="0" w:after="200" w:line="276" w:lineRule="auto"/>
              <w:jc w:val="left"/>
              <w:rPr>
                <w:rFonts w:eastAsia="Arial" w:cs="Arial"/>
                <w:b w:val="0"/>
                <w:lang w:val="en-GB"/>
              </w:rPr>
            </w:pPr>
            <w:r w:rsidRPr="004F6B73">
              <w:rPr>
                <w:rFonts w:eastAsia="Arial" w:cs="Arial"/>
                <w:b w:val="0"/>
                <w:lang w:val="en-GB"/>
              </w:rPr>
              <w:t>If your standard prices are calculated in other currencies, which exchange rate mechanisms do you propose using and what mechanism do you propose to avoid daily changes in costs (e.g. monthly exchange rates)?</w:t>
            </w:r>
          </w:p>
          <w:p w14:paraId="086796DD" w14:textId="77777777" w:rsidR="00F95944" w:rsidRPr="004F6B73" w:rsidRDefault="64A01B7F" w:rsidP="6FB7209A">
            <w:pPr>
              <w:pStyle w:val="ListParagraph"/>
              <w:numPr>
                <w:ilvl w:val="0"/>
                <w:numId w:val="54"/>
              </w:numPr>
              <w:spacing w:before="0" w:after="200" w:line="276" w:lineRule="auto"/>
              <w:jc w:val="left"/>
              <w:rPr>
                <w:rFonts w:eastAsia="Arial" w:cs="Arial"/>
                <w:b w:val="0"/>
                <w:lang w:val="en-GB"/>
              </w:rPr>
            </w:pPr>
            <w:r w:rsidRPr="004F6B73">
              <w:rPr>
                <w:rFonts w:eastAsia="Arial" w:cs="Arial"/>
                <w:b w:val="0"/>
                <w:lang w:val="en-GB"/>
              </w:rPr>
              <w:t>Billing in arrears based on actual usage being invoiced is should be available optionally. Please clarify the range of billing options being offered and explain the mechanism to deliver the billing capability.</w:t>
            </w:r>
          </w:p>
          <w:p w14:paraId="091342E0" w14:textId="68E84FCD" w:rsidR="00E70C2B" w:rsidRPr="004F6B73" w:rsidRDefault="64A01B7F" w:rsidP="64A01B7F">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r w:rsidRPr="004F6B73">
              <w:rPr>
                <w:rFonts w:eastAsia="Arial" w:cs="Arial"/>
                <w:b w:val="0"/>
                <w:lang w:val="en-GB"/>
              </w:rPr>
              <w:t>Do you have the ability to send itemized bill</w:t>
            </w:r>
            <w:r w:rsidR="007663D2">
              <w:rPr>
                <w:rFonts w:eastAsia="Arial" w:cs="Arial"/>
                <w:b w:val="0"/>
                <w:lang w:val="en-GB"/>
              </w:rPr>
              <w:t>s</w:t>
            </w:r>
            <w:r w:rsidRPr="004F6B73">
              <w:rPr>
                <w:rFonts w:eastAsia="Arial" w:cs="Arial"/>
                <w:b w:val="0"/>
                <w:lang w:val="en-GB"/>
              </w:rPr>
              <w:t xml:space="preserve"> to a central point in an Institution which could allocate charges to user groups?</w:t>
            </w:r>
          </w:p>
          <w:p w14:paraId="42F953C2" w14:textId="77777777" w:rsidR="000B1C66" w:rsidRPr="004F6B73" w:rsidRDefault="64A01B7F" w:rsidP="00EF780D">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720EFEC8" w14:textId="77777777" w:rsidR="000B1C66" w:rsidRPr="004F6B73" w:rsidRDefault="64A01B7F" w:rsidP="00EF780D">
            <w:pPr>
              <w:pStyle w:val="BodyText"/>
              <w:rPr>
                <w:i/>
                <w:szCs w:val="20"/>
              </w:rPr>
            </w:pPr>
            <w:r w:rsidRPr="004F6B73">
              <w:rPr>
                <w:rFonts w:eastAsia="Arial" w:cs="Arial"/>
                <w:b w:val="0"/>
              </w:rPr>
              <w:t>Provide answer (Yes/No) and elaboration per item</w:t>
            </w:r>
            <w:r w:rsidRPr="004F6B73">
              <w:rPr>
                <w:rFonts w:cs="Arial"/>
                <w:b w:val="0"/>
                <w:i/>
                <w:iCs/>
              </w:rPr>
              <w:t xml:space="preserve"> </w:t>
            </w:r>
          </w:p>
        </w:tc>
      </w:tr>
      <w:tr w:rsidR="000B1C66" w:rsidRPr="004F6B73" w14:paraId="07A50CA1"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BFF2E6D" w14:textId="77777777" w:rsidR="000B1C66" w:rsidRPr="004F6B73" w:rsidRDefault="0009747E" w:rsidP="00EF780D">
            <w:pPr>
              <w:tabs>
                <w:tab w:val="center" w:pos="3150"/>
              </w:tabs>
              <w:snapToGrid/>
              <w:spacing w:after="160" w:line="280" w:lineRule="atLeast"/>
              <w:rPr>
                <w:rFonts w:cstheme="minorHAnsi"/>
                <w:szCs w:val="20"/>
                <w:lang w:val="en-GB"/>
              </w:rPr>
            </w:pPr>
            <w:sdt>
              <w:sdtPr>
                <w:rPr>
                  <w:rFonts w:cstheme="minorHAnsi"/>
                  <w:szCs w:val="20"/>
                  <w:lang w:val="en-GB"/>
                </w:rPr>
                <w:id w:val="-453646951"/>
                <w:placeholder>
                  <w:docPart w:val="C979990E4C7340BCA7BC7961AB35C9C5"/>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61E227DF" w14:textId="77777777" w:rsidR="0076486A" w:rsidRPr="004F6B73" w:rsidRDefault="0076486A" w:rsidP="00A30306">
      <w:pPr>
        <w:rPr>
          <w:lang w:val="en-GB"/>
        </w:rPr>
      </w:pPr>
    </w:p>
    <w:tbl>
      <w:tblPr>
        <w:tblStyle w:val="TableGridLight1"/>
        <w:tblW w:w="9067" w:type="dxa"/>
        <w:tblLook w:val="04A0" w:firstRow="1" w:lastRow="0" w:firstColumn="1" w:lastColumn="0" w:noHBand="0" w:noVBand="1"/>
      </w:tblPr>
      <w:tblGrid>
        <w:gridCol w:w="9067"/>
      </w:tblGrid>
      <w:tr w:rsidR="0076486A" w:rsidRPr="004F6B73" w14:paraId="4469E49E"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C20765F" w14:textId="77777777" w:rsidR="0076486A" w:rsidRPr="004F6B73" w:rsidRDefault="64A01B7F" w:rsidP="00F95944">
            <w:pPr>
              <w:pStyle w:val="BodyText"/>
            </w:pPr>
            <w:r w:rsidRPr="004F6B73">
              <w:t>IO9– Back-up Services</w:t>
            </w:r>
          </w:p>
        </w:tc>
      </w:tr>
      <w:tr w:rsidR="0076486A" w:rsidRPr="004F6B73" w14:paraId="547456AF"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4C4F902" w14:textId="145C247C" w:rsidR="00C95C44" w:rsidRDefault="003A7856" w:rsidP="008C4493">
            <w:pPr>
              <w:spacing w:before="0" w:after="120" w:line="240" w:lineRule="auto"/>
              <w:rPr>
                <w:rFonts w:eastAsia="Times New Roman" w:cs="Arial"/>
                <w:b w:val="0"/>
                <w:lang w:val="en-GB"/>
              </w:rPr>
            </w:pPr>
            <w:r w:rsidRPr="004F6B73">
              <w:rPr>
                <w:rFonts w:eastAsia="Times New Roman" w:cs="Arial"/>
                <w:b w:val="0"/>
                <w:lang w:val="en-GB"/>
              </w:rPr>
              <w:t xml:space="preserve">R. </w:t>
            </w:r>
            <w:r w:rsidR="00C31743" w:rsidRPr="004F6B73">
              <w:rPr>
                <w:rFonts w:eastAsia="Times New Roman" w:cs="Arial"/>
                <w:b w:val="0"/>
                <w:lang w:val="en-GB"/>
              </w:rPr>
              <w:t xml:space="preserve">Institutions availing of public </w:t>
            </w:r>
            <w:r w:rsidR="00BA6297">
              <w:rPr>
                <w:rFonts w:eastAsia="Times New Roman" w:cs="Arial"/>
                <w:b w:val="0"/>
                <w:lang w:val="en-GB"/>
              </w:rPr>
              <w:t>IaaS</w:t>
            </w:r>
            <w:r w:rsidR="00C31743" w:rsidRPr="004F6B73">
              <w:rPr>
                <w:rFonts w:eastAsia="Times New Roman" w:cs="Arial"/>
                <w:b w:val="0"/>
                <w:lang w:val="en-GB"/>
              </w:rPr>
              <w:t xml:space="preserve"> services for the delivery of production services will in many cases need to maintain backup policies which are often agreed upon with internal customers. Although many of the following requirements may be seen as traditional IT requirements, the need for concise and reliable backup and r</w:t>
            </w:r>
            <w:r w:rsidR="00C95C44">
              <w:rPr>
                <w:rFonts w:eastAsia="Times New Roman" w:cs="Arial"/>
                <w:b w:val="0"/>
                <w:lang w:val="en-GB"/>
              </w:rPr>
              <w:t xml:space="preserve">estore functionalities remain.  </w:t>
            </w:r>
            <w:r w:rsidR="001B1640">
              <w:rPr>
                <w:rFonts w:eastAsia="Times New Roman" w:cs="Arial"/>
                <w:b w:val="0"/>
                <w:lang w:val="en-GB"/>
              </w:rPr>
              <w:t>GEANT</w:t>
            </w:r>
            <w:r w:rsidR="00C31743" w:rsidRPr="004F6B73">
              <w:rPr>
                <w:rFonts w:eastAsia="Times New Roman" w:cs="Arial"/>
                <w:b w:val="0"/>
                <w:lang w:val="en-GB"/>
              </w:rPr>
              <w:t xml:space="preserve"> is seeking </w:t>
            </w:r>
            <w:r w:rsidR="008C4493">
              <w:rPr>
                <w:rFonts w:eastAsia="Times New Roman" w:cs="Arial"/>
                <w:b w:val="0"/>
                <w:lang w:val="en-GB"/>
              </w:rPr>
              <w:t>Suppliers</w:t>
            </w:r>
            <w:r w:rsidR="00C31743" w:rsidRPr="004F6B73">
              <w:rPr>
                <w:rFonts w:eastAsia="Times New Roman" w:cs="Arial"/>
                <w:b w:val="0"/>
                <w:lang w:val="en-GB"/>
              </w:rPr>
              <w:t xml:space="preserve"> who can provide back-up and restore options addressing different levels of Recovery Point Objectives (RPO) and Recovery Time Object</w:t>
            </w:r>
            <w:r w:rsidR="00C95C44">
              <w:rPr>
                <w:rFonts w:eastAsia="Times New Roman" w:cs="Arial"/>
                <w:b w:val="0"/>
                <w:lang w:val="en-GB"/>
              </w:rPr>
              <w:t xml:space="preserve">ives (RTO) meeting user needs. </w:t>
            </w:r>
          </w:p>
          <w:p w14:paraId="4328467F" w14:textId="77777777" w:rsidR="008C4493" w:rsidRDefault="00C31743" w:rsidP="008C4493">
            <w:pPr>
              <w:spacing w:before="0" w:after="120" w:line="240" w:lineRule="auto"/>
              <w:rPr>
                <w:rFonts w:eastAsia="Times New Roman" w:cs="Arial"/>
                <w:b w:val="0"/>
                <w:lang w:val="en-GB"/>
              </w:rPr>
            </w:pPr>
            <w:r w:rsidRPr="004F6B73">
              <w:rPr>
                <w:rFonts w:eastAsia="Times New Roman" w:cs="Arial"/>
                <w:b w:val="0"/>
                <w:lang w:val="en-GB"/>
              </w:rPr>
              <w:br/>
            </w:r>
            <w:r w:rsidR="003A7856" w:rsidRPr="004F6B73">
              <w:rPr>
                <w:rFonts w:eastAsia="Times New Roman" w:cs="Arial"/>
                <w:b w:val="0"/>
                <w:lang w:val="en-GB"/>
              </w:rPr>
              <w:t>Q.</w:t>
            </w:r>
            <w:r w:rsidR="00D207E8" w:rsidRPr="004F6B73">
              <w:rPr>
                <w:rFonts w:eastAsia="Times New Roman" w:cs="Arial"/>
                <w:b w:val="0"/>
                <w:lang w:val="en-GB"/>
              </w:rPr>
              <w:t xml:space="preserve"> </w:t>
            </w:r>
            <w:r w:rsidRPr="004F6B73">
              <w:rPr>
                <w:rFonts w:eastAsia="Times New Roman" w:cs="Arial"/>
                <w:b w:val="0"/>
                <w:lang w:val="en-GB"/>
              </w:rPr>
              <w:t>Tenderer should describe their (basic) back-up and restore options to allow users to protect th</w:t>
            </w:r>
            <w:r w:rsidR="00105BC6" w:rsidRPr="004F6B73">
              <w:rPr>
                <w:rFonts w:eastAsia="Times New Roman" w:cs="Arial"/>
                <w:b w:val="0"/>
                <w:lang w:val="en-GB"/>
              </w:rPr>
              <w:t xml:space="preserve">eir applications and services. </w:t>
            </w:r>
            <w:r w:rsidRPr="004F6B73">
              <w:rPr>
                <w:rFonts w:eastAsia="Times New Roman" w:cs="Arial"/>
                <w:b w:val="0"/>
                <w:lang w:val="en-GB"/>
              </w:rPr>
              <w:t xml:space="preserve">Please provide any details on back-up and restore services you offer to provide higher levels of </w:t>
            </w:r>
            <w:r w:rsidR="008C4493">
              <w:rPr>
                <w:rFonts w:eastAsia="Times New Roman" w:cs="Arial"/>
                <w:b w:val="0"/>
                <w:lang w:val="en-GB"/>
              </w:rPr>
              <w:t>RPO and RTO (premium services) </w:t>
            </w:r>
          </w:p>
          <w:p w14:paraId="2D744D87" w14:textId="6179FB7E" w:rsidR="00C31743" w:rsidRPr="004F6B73" w:rsidRDefault="00C31743" w:rsidP="008C4493">
            <w:pPr>
              <w:spacing w:before="0" w:after="120" w:line="240" w:lineRule="auto"/>
              <w:rPr>
                <w:rFonts w:eastAsia="Arial" w:cs="Arial"/>
                <w:b w:val="0"/>
                <w:lang w:val="en-GB"/>
              </w:rPr>
            </w:pPr>
          </w:p>
          <w:p w14:paraId="61CEFC7F" w14:textId="55358F1E" w:rsidR="003A7856" w:rsidRPr="00C95C44" w:rsidRDefault="003A7856" w:rsidP="003A7856">
            <w:pPr>
              <w:spacing w:before="0" w:after="120" w:line="240" w:lineRule="auto"/>
              <w:jc w:val="left"/>
              <w:rPr>
                <w:rFonts w:eastAsia="Times New Roman" w:cs="Arial"/>
                <w:b w:val="0"/>
                <w:i/>
                <w:lang w:val="en-GB"/>
              </w:rPr>
            </w:pPr>
            <w:r w:rsidRPr="00C95C44">
              <w:rPr>
                <w:rFonts w:eastAsia="Times New Roman" w:cs="Arial"/>
                <w:b w:val="0"/>
                <w:i/>
                <w:lang w:val="en-GB"/>
              </w:rPr>
              <w:t>Response Guidance</w:t>
            </w:r>
          </w:p>
          <w:p w14:paraId="5CB986C7" w14:textId="77777777" w:rsidR="00D207E8" w:rsidRPr="00C95C44" w:rsidRDefault="00D207E8" w:rsidP="00C95C44">
            <w:pPr>
              <w:pStyle w:val="ListParagraph"/>
              <w:numPr>
                <w:ilvl w:val="0"/>
                <w:numId w:val="73"/>
              </w:numPr>
              <w:spacing w:after="120" w:line="240" w:lineRule="auto"/>
              <w:jc w:val="left"/>
              <w:rPr>
                <w:rFonts w:eastAsia="Arial" w:cs="Arial"/>
                <w:b w:val="0"/>
                <w:lang w:val="en-GB"/>
              </w:rPr>
            </w:pPr>
            <w:r w:rsidRPr="00C95C44">
              <w:rPr>
                <w:rFonts w:eastAsia="Arial" w:cs="Arial"/>
                <w:b w:val="0"/>
                <w:lang w:val="en-GB"/>
              </w:rPr>
              <w:t>please describe the backup services offered standard and optionally</w:t>
            </w:r>
          </w:p>
        </w:tc>
      </w:tr>
      <w:tr w:rsidR="0076486A" w:rsidRPr="004F6B73" w14:paraId="2471649A"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E2E61FA" w14:textId="77777777" w:rsidR="0076486A" w:rsidRPr="004F6B73" w:rsidRDefault="0009747E" w:rsidP="00E50437">
            <w:pPr>
              <w:tabs>
                <w:tab w:val="center" w:pos="3150"/>
              </w:tabs>
              <w:snapToGrid/>
              <w:spacing w:after="160" w:line="280" w:lineRule="atLeast"/>
              <w:rPr>
                <w:rFonts w:cstheme="minorHAnsi"/>
                <w:szCs w:val="20"/>
                <w:lang w:val="en-GB"/>
              </w:rPr>
            </w:pPr>
            <w:sdt>
              <w:sdtPr>
                <w:rPr>
                  <w:rFonts w:cstheme="minorHAnsi"/>
                  <w:szCs w:val="20"/>
                  <w:lang w:val="en-GB"/>
                </w:rPr>
                <w:id w:val="566227474"/>
                <w:placeholder>
                  <w:docPart w:val="B30B5B6576AF4340B0E159CABA42ABCD"/>
                </w:placeholder>
                <w:showingPlcHdr/>
              </w:sdtPr>
              <w:sdtEndPr/>
              <w:sdtContent>
                <w:r w:rsidR="0076486A" w:rsidRPr="004F6B73">
                  <w:rPr>
                    <w:rFonts w:cstheme="minorHAnsi"/>
                    <w:szCs w:val="20"/>
                    <w:shd w:val="clear" w:color="auto" w:fill="F2F2F2" w:themeFill="background1" w:themeFillShade="F2"/>
                    <w:lang w:val="en-GB"/>
                  </w:rPr>
                  <w:t>Click here to enter text.</w:t>
                </w:r>
              </w:sdtContent>
            </w:sdt>
            <w:r w:rsidR="0076486A" w:rsidRPr="004F6B73">
              <w:rPr>
                <w:rFonts w:cstheme="minorHAnsi"/>
                <w:szCs w:val="20"/>
                <w:lang w:val="en-GB"/>
              </w:rPr>
              <w:tab/>
            </w:r>
          </w:p>
        </w:tc>
      </w:tr>
    </w:tbl>
    <w:p w14:paraId="2D2D24F0" w14:textId="77777777" w:rsidR="0076486A" w:rsidRPr="004F6B73" w:rsidRDefault="0076486A" w:rsidP="00A30306">
      <w:pPr>
        <w:rPr>
          <w:lang w:val="en-GB"/>
        </w:rPr>
      </w:pPr>
    </w:p>
    <w:tbl>
      <w:tblPr>
        <w:tblStyle w:val="TableGridLight1"/>
        <w:tblW w:w="9067" w:type="dxa"/>
        <w:tblLook w:val="04A0" w:firstRow="1" w:lastRow="0" w:firstColumn="1" w:lastColumn="0" w:noHBand="0" w:noVBand="1"/>
      </w:tblPr>
      <w:tblGrid>
        <w:gridCol w:w="9067"/>
      </w:tblGrid>
      <w:tr w:rsidR="0076486A" w:rsidRPr="004F6B73" w14:paraId="620058C8"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7EEDF7C" w14:textId="77777777" w:rsidR="0076486A" w:rsidRPr="004F6B73" w:rsidRDefault="64A01B7F" w:rsidP="004F5822">
            <w:pPr>
              <w:pStyle w:val="BodyText"/>
              <w:rPr>
                <w:szCs w:val="24"/>
              </w:rPr>
            </w:pPr>
            <w:r w:rsidRPr="004F6B73">
              <w:t xml:space="preserve">IO10 – Registration/Enrolment </w:t>
            </w:r>
          </w:p>
        </w:tc>
      </w:tr>
      <w:tr w:rsidR="0076486A" w:rsidRPr="004F6B73" w14:paraId="23C435EA"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357AFDBC" w14:textId="0776DB3A" w:rsidR="00C31743" w:rsidRPr="004620E1" w:rsidRDefault="00C31743" w:rsidP="004620E1">
            <w:pPr>
              <w:spacing w:line="240" w:lineRule="auto"/>
              <w:rPr>
                <w:rFonts w:cs="Arial"/>
                <w:b w:val="0"/>
                <w:lang w:val="en-GB"/>
              </w:rPr>
            </w:pPr>
            <w:r w:rsidRPr="004F6B73">
              <w:rPr>
                <w:rFonts w:eastAsia="Arial" w:cs="Arial"/>
                <w:b w:val="0"/>
                <w:lang w:val="en-GB"/>
              </w:rPr>
              <w:t xml:space="preserve">R: </w:t>
            </w:r>
            <w:r w:rsidR="001B1640">
              <w:rPr>
                <w:rFonts w:eastAsia="Arial" w:cs="Arial"/>
                <w:b w:val="0"/>
                <w:lang w:val="en-GB"/>
              </w:rPr>
              <w:t>GEANT</w:t>
            </w:r>
            <w:r w:rsidRPr="004F6B73">
              <w:rPr>
                <w:rFonts w:eastAsia="Arial" w:cs="Arial"/>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Pr="004F6B73">
              <w:rPr>
                <w:rFonts w:eastAsia="Arial" w:cs="Arial"/>
                <w:b w:val="0"/>
                <w:lang w:val="en-GB"/>
              </w:rPr>
              <w:t xml:space="preserve">who can provide a </w:t>
            </w:r>
            <w:r w:rsidRPr="004F6B73">
              <w:rPr>
                <w:rFonts w:eastAsia="Calibri Light" w:cs="Arial"/>
                <w:b w:val="0"/>
                <w:lang w:val="en-GB"/>
              </w:rPr>
              <w:t xml:space="preserve">portal for service offering and electronic placing of orders or facilitates that orders can be electronically placed via the NREN or institution. Before an order can be placed under this framework agreement, GEANT expects a registration process to take place in which the Institution will need to enter names, addresses etc. </w:t>
            </w:r>
          </w:p>
          <w:p w14:paraId="4A64D91B" w14:textId="6D41A411" w:rsidR="00C31743" w:rsidRPr="004F6B73" w:rsidRDefault="00C31743" w:rsidP="00C31743">
            <w:pPr>
              <w:pStyle w:val="Tablecells"/>
              <w:spacing w:after="60" w:line="240" w:lineRule="auto"/>
              <w:rPr>
                <w:rFonts w:ascii="Calibri Light" w:eastAsia="Arial" w:hAnsi="Calibri Light" w:cs="Arial"/>
                <w:b w:val="0"/>
                <w:szCs w:val="22"/>
              </w:rPr>
            </w:pPr>
            <w:r w:rsidRPr="004F6B73">
              <w:rPr>
                <w:rFonts w:ascii="Calibri Light" w:eastAsia="Calibri Light" w:hAnsi="Calibri Light" w:cs="Arial"/>
                <w:b w:val="0"/>
              </w:rPr>
              <w:t>Q: Please</w:t>
            </w:r>
            <w:r w:rsidR="00A62B74">
              <w:rPr>
                <w:rFonts w:ascii="Calibri Light" w:eastAsia="Calibri Light" w:hAnsi="Calibri Light" w:cs="Arial"/>
                <w:b w:val="0"/>
              </w:rPr>
              <w:t xml:space="preserve"> </w:t>
            </w:r>
            <w:r w:rsidRPr="004F6B73">
              <w:rPr>
                <w:rFonts w:ascii="Calibri Light" w:eastAsia="Calibri Light" w:hAnsi="Calibri Light" w:cs="Arial"/>
                <w:b w:val="0"/>
              </w:rPr>
              <w:t xml:space="preserve">explain your registration procedure including the expected time it will take from actually (electronically) registration to being able to start using the </w:t>
            </w:r>
            <w:r w:rsidR="00BA6297">
              <w:rPr>
                <w:rFonts w:ascii="Calibri Light" w:eastAsia="Calibri Light" w:hAnsi="Calibri Light" w:cs="Arial"/>
                <w:b w:val="0"/>
              </w:rPr>
              <w:t>IAAS</w:t>
            </w:r>
            <w:r w:rsidRPr="004F6B73">
              <w:rPr>
                <w:rFonts w:ascii="Calibri Light" w:eastAsia="Calibri Light" w:hAnsi="Calibri Light" w:cs="Arial"/>
                <w:b w:val="0"/>
              </w:rPr>
              <w:t xml:space="preserve"> services.</w:t>
            </w:r>
          </w:p>
          <w:p w14:paraId="19E9C969" w14:textId="77777777" w:rsidR="00C31743" w:rsidRPr="004F6B73" w:rsidRDefault="00C31743" w:rsidP="00C31743">
            <w:pPr>
              <w:pStyle w:val="Tablecells"/>
              <w:spacing w:after="60" w:line="240" w:lineRule="auto"/>
              <w:rPr>
                <w:rFonts w:ascii="Calibri Light" w:hAnsi="Calibri Light" w:cs="Arial"/>
                <w:b w:val="0"/>
              </w:rPr>
            </w:pPr>
          </w:p>
          <w:p w14:paraId="38E08A80" w14:textId="77777777" w:rsidR="00C31743" w:rsidRPr="004F6B73" w:rsidRDefault="00C31743" w:rsidP="00C31743">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192E23AC" w14:textId="77777777" w:rsidR="00C31743" w:rsidRPr="00C95C44"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C95C44">
              <w:rPr>
                <w:rFonts w:eastAsia="Arial" w:cs="Arial"/>
                <w:b w:val="0"/>
                <w:iCs/>
                <w:lang w:val="en-GB"/>
              </w:rPr>
              <w:t xml:space="preserve">Clarify the steps of your registration procedure and how much time there is between the initial </w:t>
            </w:r>
            <w:r w:rsidRPr="00C95C44">
              <w:rPr>
                <w:rFonts w:eastAsia="Arial" w:cs="Arial"/>
                <w:b w:val="0"/>
                <w:iCs/>
                <w:lang w:val="en-GB"/>
              </w:rPr>
              <w:lastRenderedPageBreak/>
              <w:t>registration to actual use the service. Do we speak of days or hours?</w:t>
            </w:r>
          </w:p>
          <w:p w14:paraId="1A1B48CA" w14:textId="77777777" w:rsidR="0076486A" w:rsidRPr="004F6B73" w:rsidRDefault="00C31743" w:rsidP="00C31743">
            <w:pPr>
              <w:pStyle w:val="ListParagraph"/>
              <w:widowControl w:val="0"/>
              <w:numPr>
                <w:ilvl w:val="0"/>
                <w:numId w:val="49"/>
              </w:numPr>
              <w:suppressAutoHyphens/>
              <w:spacing w:before="0" w:after="120" w:line="240" w:lineRule="auto"/>
              <w:jc w:val="left"/>
              <w:rPr>
                <w:rFonts w:eastAsia="Arial" w:cs="Arial"/>
                <w:b w:val="0"/>
                <w:lang w:val="en-GB"/>
              </w:rPr>
            </w:pPr>
            <w:r w:rsidRPr="00C95C44">
              <w:rPr>
                <w:rFonts w:eastAsia="Arial" w:cs="Arial"/>
                <w:b w:val="0"/>
                <w:iCs/>
                <w:lang w:val="en-GB"/>
              </w:rPr>
              <w:t>Is there a difference between new customers (Institutions, new groups of users, or new users and existing ones?</w:t>
            </w:r>
          </w:p>
        </w:tc>
      </w:tr>
      <w:tr w:rsidR="0076486A" w:rsidRPr="004F6B73" w14:paraId="128300E3"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9552541" w14:textId="77777777" w:rsidR="0076486A" w:rsidRPr="004F6B73" w:rsidRDefault="0009747E" w:rsidP="00E50437">
            <w:pPr>
              <w:tabs>
                <w:tab w:val="center" w:pos="3150"/>
              </w:tabs>
              <w:snapToGrid/>
              <w:spacing w:after="160" w:line="280" w:lineRule="atLeast"/>
              <w:rPr>
                <w:rFonts w:cstheme="minorHAnsi"/>
                <w:szCs w:val="20"/>
                <w:lang w:val="en-GB"/>
              </w:rPr>
            </w:pPr>
            <w:sdt>
              <w:sdtPr>
                <w:rPr>
                  <w:rFonts w:cstheme="minorHAnsi"/>
                  <w:szCs w:val="20"/>
                  <w:lang w:val="en-GB"/>
                </w:rPr>
                <w:id w:val="-1902890649"/>
                <w:placeholder>
                  <w:docPart w:val="FDAD1E97E94045CA9FEEBFE093E12921"/>
                </w:placeholder>
                <w:showingPlcHdr/>
              </w:sdtPr>
              <w:sdtEndPr/>
              <w:sdtContent>
                <w:r w:rsidR="0076486A" w:rsidRPr="004F6B73">
                  <w:rPr>
                    <w:rFonts w:cstheme="minorHAnsi"/>
                    <w:szCs w:val="20"/>
                    <w:shd w:val="clear" w:color="auto" w:fill="F2F2F2" w:themeFill="background1" w:themeFillShade="F2"/>
                    <w:lang w:val="en-GB"/>
                  </w:rPr>
                  <w:t>Click here to enter text.</w:t>
                </w:r>
              </w:sdtContent>
            </w:sdt>
            <w:r w:rsidR="0076486A" w:rsidRPr="004F6B73">
              <w:rPr>
                <w:rFonts w:cstheme="minorHAnsi"/>
                <w:szCs w:val="20"/>
                <w:lang w:val="en-GB"/>
              </w:rPr>
              <w:tab/>
            </w:r>
          </w:p>
        </w:tc>
      </w:tr>
    </w:tbl>
    <w:p w14:paraId="46C5C8E0" w14:textId="77777777" w:rsidR="0083001B" w:rsidRPr="004F6B73" w:rsidRDefault="0083001B" w:rsidP="6FB7209A">
      <w:pPr>
        <w:rPr>
          <w:lang w:val="en-GB"/>
        </w:rPr>
      </w:pPr>
    </w:p>
    <w:p w14:paraId="2CB80CFF" w14:textId="77777777" w:rsidR="009F440B" w:rsidRPr="004F6B73" w:rsidRDefault="009F440B" w:rsidP="6FB7209A">
      <w:pPr>
        <w:rPr>
          <w:lang w:val="en-GB"/>
        </w:rPr>
      </w:pPr>
    </w:p>
    <w:tbl>
      <w:tblPr>
        <w:tblStyle w:val="TableGridLight1"/>
        <w:tblW w:w="9067" w:type="dxa"/>
        <w:tblLook w:val="04A0" w:firstRow="1" w:lastRow="0" w:firstColumn="1" w:lastColumn="0" w:noHBand="0" w:noVBand="1"/>
      </w:tblPr>
      <w:tblGrid>
        <w:gridCol w:w="9067"/>
      </w:tblGrid>
      <w:tr w:rsidR="009F440B" w:rsidRPr="004F6B73" w14:paraId="00BFE923"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BD76163" w14:textId="77777777" w:rsidR="009F440B" w:rsidRPr="004F6B73" w:rsidRDefault="64A01B7F" w:rsidP="00F37B56">
            <w:pPr>
              <w:pStyle w:val="BodyText"/>
              <w:rPr>
                <w:szCs w:val="24"/>
              </w:rPr>
            </w:pPr>
            <w:r w:rsidRPr="004F6B73">
              <w:t>IO11 – Order placement</w:t>
            </w:r>
          </w:p>
        </w:tc>
      </w:tr>
      <w:tr w:rsidR="009F440B" w:rsidRPr="004F6B73" w14:paraId="1D2FCD6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5D5F92D8" w14:textId="0F7A68BB" w:rsidR="00C31743" w:rsidRPr="004F6B73" w:rsidRDefault="00C31743" w:rsidP="00C31743">
            <w:pPr>
              <w:rPr>
                <w:rFonts w:cs="Arial"/>
                <w:b w:val="0"/>
                <w:lang w:val="en-GB"/>
              </w:rPr>
            </w:pPr>
            <w:r w:rsidRPr="004F6B73">
              <w:rPr>
                <w:rFonts w:eastAsia="Arial" w:cs="Arial"/>
                <w:b w:val="0"/>
                <w:lang w:val="en-GB"/>
              </w:rPr>
              <w:t xml:space="preserve">R: </w:t>
            </w:r>
            <w:r w:rsidR="001B1640">
              <w:rPr>
                <w:rFonts w:eastAsia="Arial" w:cs="Arial"/>
                <w:b w:val="0"/>
                <w:lang w:val="en-GB"/>
              </w:rPr>
              <w:t>GEANT</w:t>
            </w:r>
            <w:r w:rsidRPr="004F6B73">
              <w:rPr>
                <w:rFonts w:eastAsia="Arial" w:cs="Arial"/>
                <w:b w:val="0"/>
                <w:lang w:val="en-GB"/>
              </w:rPr>
              <w:t xml:space="preserve"> is seeking </w:t>
            </w:r>
            <w:r w:rsidR="008C4493">
              <w:rPr>
                <w:rFonts w:eastAsia="Arial" w:cs="Arial"/>
                <w:b w:val="0"/>
                <w:lang w:val="en-GB"/>
              </w:rPr>
              <w:t>Suppliers</w:t>
            </w:r>
            <w:r w:rsidRPr="004F6B73">
              <w:rPr>
                <w:rFonts w:eastAsia="Arial" w:cs="Arial"/>
                <w:b w:val="0"/>
                <w:lang w:val="en-GB"/>
              </w:rPr>
              <w:t xml:space="preserve"> who can provide a </w:t>
            </w:r>
            <w:r w:rsidRPr="004F6B73">
              <w:rPr>
                <w:rFonts w:eastAsia="Calibri Light" w:cs="Arial"/>
                <w:b w:val="0"/>
                <w:lang w:val="en-GB"/>
              </w:rPr>
              <w:t>portal for service offering and electronic placing of orders or facilitates that orders can be electronically placed via the NREN or institution.</w:t>
            </w:r>
          </w:p>
          <w:p w14:paraId="36914BFA" w14:textId="77777777" w:rsidR="00C31743" w:rsidRPr="004F6B73" w:rsidRDefault="00C31743" w:rsidP="00C31743">
            <w:pPr>
              <w:rPr>
                <w:rFonts w:cs="Arial"/>
                <w:b w:val="0"/>
                <w:lang w:val="en-GB"/>
              </w:rPr>
            </w:pPr>
          </w:p>
          <w:p w14:paraId="7F1C7D26" w14:textId="5B42D103"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cs="Arial"/>
                <w:b w:val="0"/>
                <w:bCs w:val="0"/>
                <w:lang w:val="en-GB"/>
              </w:rPr>
              <w:t xml:space="preserve">Q: Please explain your procedure of placing orders after the registration phase has been completed, and what is the expected time it will take for using the </w:t>
            </w:r>
            <w:r w:rsidR="00BA6297">
              <w:rPr>
                <w:rFonts w:cs="Arial"/>
                <w:b w:val="0"/>
                <w:bCs w:val="0"/>
                <w:lang w:val="en-GB"/>
              </w:rPr>
              <w:t>IAAS</w:t>
            </w:r>
            <w:r w:rsidRPr="004F6B73">
              <w:rPr>
                <w:rFonts w:cs="Arial"/>
                <w:b w:val="0"/>
                <w:bCs w:val="0"/>
                <w:lang w:val="en-GB"/>
              </w:rPr>
              <w:t xml:space="preserve"> services?</w:t>
            </w:r>
          </w:p>
          <w:p w14:paraId="02FA1804" w14:textId="77777777" w:rsidR="00C31743" w:rsidRPr="004F6B73" w:rsidRDefault="00C31743" w:rsidP="00C31743">
            <w:pPr>
              <w:pStyle w:val="Tablecells"/>
              <w:spacing w:after="60" w:line="240" w:lineRule="auto"/>
              <w:rPr>
                <w:rFonts w:ascii="Calibri Light" w:eastAsia="Arial" w:hAnsi="Calibri Light" w:cs="Arial"/>
                <w:b w:val="0"/>
                <w:szCs w:val="22"/>
              </w:rPr>
            </w:pPr>
          </w:p>
          <w:p w14:paraId="4F77F2A5" w14:textId="77777777" w:rsidR="00C31743" w:rsidRPr="004F6B73" w:rsidRDefault="00C31743" w:rsidP="00C31743">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47A48FB1"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Clarify the steps and how much time the enrolment phase takes to actually use the service. Do we speak of hours or minutes?</w:t>
            </w:r>
          </w:p>
          <w:p w14:paraId="0F294B6D"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Is there a difference between new customers (Institutions, new groups of users, or new users and existing ones?</w:t>
            </w:r>
          </w:p>
          <w:p w14:paraId="3E3F4B12" w14:textId="77777777" w:rsidR="009F440B"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What (other) tools and systems exist for placing the orders</w:t>
            </w:r>
            <w:r w:rsidRPr="004F6B73">
              <w:rPr>
                <w:rFonts w:eastAsia="Courier New" w:cs="Arial"/>
                <w:b w:val="0"/>
                <w:lang w:val="en-GB"/>
              </w:rPr>
              <w:t>.</w:t>
            </w:r>
          </w:p>
        </w:tc>
      </w:tr>
      <w:tr w:rsidR="009F440B" w:rsidRPr="004F6B73" w14:paraId="4D4E0415"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4DE7B66B" w14:textId="77777777" w:rsidR="009F440B" w:rsidRPr="004F6B73" w:rsidRDefault="0009747E" w:rsidP="00F37B56">
            <w:pPr>
              <w:tabs>
                <w:tab w:val="center" w:pos="3150"/>
              </w:tabs>
              <w:snapToGrid/>
              <w:spacing w:after="160" w:line="280" w:lineRule="atLeast"/>
              <w:rPr>
                <w:rFonts w:cstheme="minorHAnsi"/>
                <w:szCs w:val="20"/>
                <w:lang w:val="en-GB"/>
              </w:rPr>
            </w:pPr>
            <w:sdt>
              <w:sdtPr>
                <w:rPr>
                  <w:rFonts w:cstheme="minorHAnsi"/>
                  <w:szCs w:val="20"/>
                  <w:lang w:val="en-GB"/>
                </w:rPr>
                <w:id w:val="-367832939"/>
                <w:placeholder>
                  <w:docPart w:val="58340FAB56D143159AA004925B44BEC2"/>
                </w:placeholder>
                <w:showingPlcHdr/>
              </w:sdtPr>
              <w:sdtEndPr/>
              <w:sdtContent>
                <w:r w:rsidR="009F440B" w:rsidRPr="004F6B73">
                  <w:rPr>
                    <w:rFonts w:cstheme="minorHAnsi"/>
                    <w:szCs w:val="20"/>
                    <w:shd w:val="clear" w:color="auto" w:fill="F2F2F2" w:themeFill="background1" w:themeFillShade="F2"/>
                    <w:lang w:val="en-GB"/>
                  </w:rPr>
                  <w:t>Click here to enter text.</w:t>
                </w:r>
              </w:sdtContent>
            </w:sdt>
            <w:r w:rsidR="009F440B" w:rsidRPr="004F6B73">
              <w:rPr>
                <w:rFonts w:cstheme="minorHAnsi"/>
                <w:szCs w:val="20"/>
                <w:lang w:val="en-GB"/>
              </w:rPr>
              <w:tab/>
            </w:r>
          </w:p>
        </w:tc>
      </w:tr>
    </w:tbl>
    <w:p w14:paraId="44FF71F8" w14:textId="77777777" w:rsidR="00F50F86" w:rsidRPr="004F6B73" w:rsidRDefault="00F50F86" w:rsidP="00A30306">
      <w:pPr>
        <w:rPr>
          <w:lang w:val="en-GB"/>
        </w:rPr>
      </w:pPr>
    </w:p>
    <w:tbl>
      <w:tblPr>
        <w:tblStyle w:val="TableGridLight1"/>
        <w:tblW w:w="9067" w:type="dxa"/>
        <w:tblLook w:val="04A0" w:firstRow="1" w:lastRow="0" w:firstColumn="1" w:lastColumn="0" w:noHBand="0" w:noVBand="1"/>
      </w:tblPr>
      <w:tblGrid>
        <w:gridCol w:w="9067"/>
      </w:tblGrid>
      <w:tr w:rsidR="00F50F86" w:rsidRPr="004F6B73" w14:paraId="7BAD8847"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6C416DB" w14:textId="425AA6FC" w:rsidR="00F50F86" w:rsidRPr="004F6B73" w:rsidRDefault="64A01B7F" w:rsidP="00F50F86">
            <w:pPr>
              <w:pStyle w:val="BodyText"/>
              <w:rPr>
                <w:szCs w:val="24"/>
              </w:rPr>
            </w:pPr>
            <w:r w:rsidRPr="004F6B73">
              <w:t>IO</w:t>
            </w:r>
            <w:r w:rsidR="008D0FC1" w:rsidRPr="004F6B73">
              <w:t>12</w:t>
            </w:r>
            <w:r w:rsidRPr="004F6B73">
              <w:t xml:space="preserve"> – Group and cloud services management</w:t>
            </w:r>
          </w:p>
        </w:tc>
      </w:tr>
      <w:tr w:rsidR="00F50F86" w:rsidRPr="004F6B73" w14:paraId="0D47D634"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B51F8E3" w14:textId="22302B98" w:rsidR="00C31743" w:rsidRPr="004F6B73" w:rsidRDefault="00EC52A9" w:rsidP="00C31743">
            <w:pPr>
              <w:rPr>
                <w:lang w:val="en-GB"/>
              </w:rPr>
            </w:pPr>
            <w:r w:rsidRPr="004F6B73">
              <w:rPr>
                <w:rFonts w:eastAsia="Arial" w:cs="Arial"/>
                <w:b w:val="0"/>
                <w:bCs w:val="0"/>
                <w:szCs w:val="20"/>
                <w:lang w:val="en-GB"/>
              </w:rPr>
              <w:t xml:space="preserve">R. </w:t>
            </w:r>
            <w:r w:rsidR="001B1640">
              <w:rPr>
                <w:rFonts w:eastAsia="Arial" w:cs="Arial"/>
                <w:b w:val="0"/>
                <w:bCs w:val="0"/>
                <w:szCs w:val="20"/>
                <w:lang w:val="en-GB"/>
              </w:rPr>
              <w:t>GEANT</w:t>
            </w:r>
            <w:r w:rsidR="00C31743" w:rsidRPr="004F6B73">
              <w:rPr>
                <w:rFonts w:eastAsia="Arial" w:cs="Arial"/>
                <w:b w:val="0"/>
                <w:bCs w:val="0"/>
                <w:szCs w:val="20"/>
                <w:lang w:val="en-GB"/>
              </w:rPr>
              <w:t xml:space="preserve"> is seeking </w:t>
            </w:r>
            <w:r w:rsidR="008C4493">
              <w:rPr>
                <w:rFonts w:eastAsia="Arial" w:cs="Arial"/>
                <w:b w:val="0"/>
                <w:bCs w:val="0"/>
                <w:szCs w:val="20"/>
                <w:lang w:val="en-GB"/>
              </w:rPr>
              <w:t>Suppliers</w:t>
            </w:r>
            <w:r w:rsidR="00C31743" w:rsidRPr="004F6B73">
              <w:rPr>
                <w:rFonts w:eastAsia="Arial" w:cs="Arial"/>
                <w:b w:val="0"/>
                <w:bCs w:val="0"/>
                <w:szCs w:val="20"/>
                <w:lang w:val="en-GB"/>
              </w:rPr>
              <w:t xml:space="preserve"> who support End User institutions in group and cloud service management. Institutions </w:t>
            </w:r>
            <w:r w:rsidR="00C31743" w:rsidRPr="004F6B73">
              <w:rPr>
                <w:rFonts w:eastAsia="Arial" w:cs="Arial"/>
                <w:b w:val="0"/>
                <w:bCs w:val="0"/>
                <w:lang w:val="en-GB"/>
              </w:rPr>
              <w:t xml:space="preserve">are expected to have significant numbers of users in multiple user groups </w:t>
            </w:r>
            <w:proofErr w:type="spellStart"/>
            <w:r w:rsidR="00C31743" w:rsidRPr="004F6B73">
              <w:rPr>
                <w:rFonts w:eastAsia="Arial" w:cs="Arial"/>
                <w:b w:val="0"/>
                <w:bCs w:val="0"/>
                <w:lang w:val="en-GB"/>
              </w:rPr>
              <w:t>e.g</w:t>
            </w:r>
            <w:proofErr w:type="spellEnd"/>
            <w:r w:rsidR="00C31743" w:rsidRPr="004F6B73">
              <w:rPr>
                <w:rFonts w:eastAsia="Arial" w:cs="Arial"/>
                <w:b w:val="0"/>
                <w:bCs w:val="0"/>
                <w:lang w:val="en-GB"/>
              </w:rPr>
              <w:t xml:space="preserve"> students, lecturers, researchers, IT etc. with numerous users and cloud accounts per cloud Service Provider. Institutions will need to manage user access and privileges, track account usage and costs, as well as carrying out billing and reporting. </w:t>
            </w:r>
          </w:p>
          <w:p w14:paraId="22C6084A" w14:textId="77777777" w:rsidR="00C31743" w:rsidRPr="004F6B73" w:rsidRDefault="00C31743" w:rsidP="00C31743">
            <w:pPr>
              <w:rPr>
                <w:lang w:val="en-GB"/>
              </w:rPr>
            </w:pPr>
          </w:p>
          <w:p w14:paraId="2238C0F9" w14:textId="77777777" w:rsidR="00C31743" w:rsidRPr="004F6B73" w:rsidRDefault="00EC52A9" w:rsidP="00C31743">
            <w:pPr>
              <w:rPr>
                <w:rFonts w:cs="Arial"/>
                <w:b w:val="0"/>
                <w:lang w:val="en-GB"/>
              </w:rPr>
            </w:pPr>
            <w:r w:rsidRPr="004F6B73">
              <w:rPr>
                <w:rFonts w:eastAsia="Arial" w:cs="Arial"/>
                <w:b w:val="0"/>
                <w:bCs w:val="0"/>
                <w:lang w:val="en-GB"/>
              </w:rPr>
              <w:t xml:space="preserve">Q. </w:t>
            </w:r>
            <w:r w:rsidR="00C31743" w:rsidRPr="004F6B73">
              <w:rPr>
                <w:rFonts w:eastAsia="Arial" w:cs="Arial"/>
                <w:b w:val="0"/>
                <w:bCs w:val="0"/>
                <w:lang w:val="en-GB"/>
              </w:rPr>
              <w:t>Please answer the following questions:</w:t>
            </w:r>
          </w:p>
          <w:p w14:paraId="764FCBDF" w14:textId="77777777" w:rsidR="00C31743" w:rsidRPr="004F6B73" w:rsidRDefault="00C31743" w:rsidP="00C31743">
            <w:pPr>
              <w:rPr>
                <w:lang w:val="en-GB"/>
              </w:rPr>
            </w:pPr>
          </w:p>
          <w:p w14:paraId="6E4D2BC9" w14:textId="77777777" w:rsidR="00C31743" w:rsidRPr="004F6B73" w:rsidRDefault="00C31743" w:rsidP="00C31743">
            <w:pPr>
              <w:rPr>
                <w:rFonts w:cs="Arial"/>
                <w:b w:val="0"/>
                <w:lang w:val="en-GB"/>
              </w:rPr>
            </w:pPr>
            <w:r w:rsidRPr="004F6B73">
              <w:rPr>
                <w:rFonts w:eastAsia="Arial" w:cs="Arial"/>
                <w:b w:val="0"/>
                <w:bCs w:val="0"/>
                <w:lang w:val="en-GB"/>
              </w:rPr>
              <w:t>1: End user institutions need to manage user access to cloud services.</w:t>
            </w:r>
          </w:p>
          <w:p w14:paraId="2195AEF0" w14:textId="174D914F"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Please describe what support for a hierarchy of user levels and what functionality you provide to manage user access and ensure that the level of access to cloud accounts and resources is appropriate to the type of user. Can End user institutions manage user access in your </w:t>
            </w:r>
            <w:r w:rsidR="00BA6297">
              <w:rPr>
                <w:rFonts w:eastAsia="Arial" w:cs="Arial"/>
                <w:b w:val="0"/>
                <w:bCs w:val="0"/>
                <w:lang w:val="en-GB"/>
              </w:rPr>
              <w:t>IAAS</w:t>
            </w:r>
            <w:r w:rsidRPr="004F6B73">
              <w:rPr>
                <w:rFonts w:eastAsia="Arial" w:cs="Arial"/>
                <w:b w:val="0"/>
                <w:bCs w:val="0"/>
                <w:lang w:val="en-GB"/>
              </w:rPr>
              <w:t xml:space="preserve"> cloud services?</w:t>
            </w:r>
            <w:r w:rsidRPr="004F6B73">
              <w:rPr>
                <w:b w:val="0"/>
                <w:bCs w:val="0"/>
                <w:lang w:val="en-GB"/>
              </w:rPr>
              <w:t xml:space="preserve"> </w:t>
            </w:r>
          </w:p>
          <w:p w14:paraId="0664FCD7"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Describe in detail any role based access control capabilities (RBAC) or approval mechanisms to allow a tiered range of roles e.g. NREN admin, University IT admin, Researcher, Lecturer, Student, Guest.</w:t>
            </w:r>
          </w:p>
          <w:p w14:paraId="6B447ACD" w14:textId="55429878"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Describe the mechanisms e.g. logging, reporting available to allow IT staff to carry out reporting/auditing of their users for compliance and governance. Describe how long log information will be retained, the provided features for checking who performed which actions, when and from where in the </w:t>
            </w:r>
            <w:r w:rsidR="00BA6297">
              <w:rPr>
                <w:rFonts w:eastAsia="Arial" w:cs="Arial"/>
                <w:b w:val="0"/>
                <w:bCs w:val="0"/>
                <w:lang w:val="en-GB"/>
              </w:rPr>
              <w:t>IaaS</w:t>
            </w:r>
            <w:r w:rsidRPr="004F6B73">
              <w:rPr>
                <w:rFonts w:eastAsia="Arial" w:cs="Arial"/>
                <w:b w:val="0"/>
                <w:bCs w:val="0"/>
                <w:lang w:val="en-GB"/>
              </w:rPr>
              <w:t xml:space="preserve"> services, and to which extend (the retention period for) these mechanisms comply with regulations (from Data Protection Authorities).</w:t>
            </w:r>
          </w:p>
          <w:p w14:paraId="3D27FB3E"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lastRenderedPageBreak/>
              <w:t>Describe the mechanism for on boarding users and the ability to bulk create users.</w:t>
            </w:r>
          </w:p>
          <w:p w14:paraId="41DE3B3C" w14:textId="77777777" w:rsidR="00C31743" w:rsidRPr="004F6B73" w:rsidRDefault="00C31743" w:rsidP="00C31743">
            <w:pPr>
              <w:rPr>
                <w:rFonts w:cs="Arial"/>
                <w:b w:val="0"/>
                <w:lang w:val="en-GB"/>
              </w:rPr>
            </w:pPr>
            <w:r w:rsidRPr="004F6B73">
              <w:rPr>
                <w:rFonts w:eastAsia="Arial" w:cs="Arial"/>
                <w:b w:val="0"/>
                <w:bCs w:val="0"/>
                <w:lang w:val="en-GB"/>
              </w:rPr>
              <w:t>2: End user institutions need to manage multiple cloud accounts.</w:t>
            </w:r>
          </w:p>
          <w:p w14:paraId="0593521B"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Please describe any functionality to enable end user institutions to manage multiple cloud accounts and to allocate costs e.g. to specific budgets such as the IT department by reporting and/or ability to interwork with external billing applications.</w:t>
            </w:r>
          </w:p>
          <w:p w14:paraId="7FC17919" w14:textId="0D5BE265"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Can End user institutions manage multiple cloud accounts in your </w:t>
            </w:r>
            <w:r w:rsidR="00BA6297">
              <w:rPr>
                <w:rFonts w:eastAsia="Arial" w:cs="Arial"/>
                <w:b w:val="0"/>
                <w:bCs w:val="0"/>
                <w:lang w:val="en-GB"/>
              </w:rPr>
              <w:t>IAAS</w:t>
            </w:r>
            <w:r w:rsidRPr="004F6B73">
              <w:rPr>
                <w:rFonts w:eastAsia="Arial" w:cs="Arial"/>
                <w:b w:val="0"/>
                <w:bCs w:val="0"/>
                <w:lang w:val="en-GB"/>
              </w:rPr>
              <w:t xml:space="preserve"> cloud service? </w:t>
            </w:r>
          </w:p>
          <w:p w14:paraId="3C4FA320" w14:textId="07FAE766" w:rsidR="00C31743" w:rsidRPr="004F6B73" w:rsidRDefault="00C31743" w:rsidP="00105BC6">
            <w:pPr>
              <w:pStyle w:val="ListParagraph"/>
              <w:numPr>
                <w:ilvl w:val="0"/>
                <w:numId w:val="59"/>
              </w:numPr>
              <w:spacing w:before="0" w:after="200" w:line="276" w:lineRule="auto"/>
              <w:jc w:val="left"/>
              <w:rPr>
                <w:rFonts w:eastAsia="Arial" w:cs="Arial"/>
                <w:b w:val="0"/>
                <w:lang w:val="en-GB"/>
              </w:rPr>
            </w:pPr>
            <w:r w:rsidRPr="004F6B73">
              <w:rPr>
                <w:rFonts w:eastAsia="Calibri Light,Arial" w:cs="Arial"/>
                <w:b w:val="0"/>
                <w:bCs w:val="0"/>
                <w:lang w:val="en-GB"/>
              </w:rPr>
              <w:t xml:space="preserve">Can End User Institutions manage your </w:t>
            </w:r>
            <w:r w:rsidR="00BA6297">
              <w:rPr>
                <w:rFonts w:eastAsia="Calibri Light,Arial" w:cs="Arial"/>
                <w:b w:val="0"/>
                <w:bCs w:val="0"/>
                <w:lang w:val="en-GB"/>
              </w:rPr>
              <w:t>IAAS</w:t>
            </w:r>
            <w:r w:rsidRPr="004F6B73">
              <w:rPr>
                <w:rFonts w:eastAsia="Calibri Light,Arial" w:cs="Arial"/>
                <w:b w:val="0"/>
                <w:bCs w:val="0"/>
                <w:lang w:val="en-GB"/>
              </w:rPr>
              <w:t xml:space="preserve"> cloud service via a (third party) cloud management portal?  If so, please explain.</w:t>
            </w:r>
          </w:p>
          <w:p w14:paraId="5631E3F5" w14:textId="77777777" w:rsidR="00C31743" w:rsidRPr="004F6B73" w:rsidRDefault="00C31743" w:rsidP="00C31743">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3608DE60" w14:textId="187AEA8F" w:rsidR="00F50F86" w:rsidRPr="00AC506F" w:rsidRDefault="00C31743" w:rsidP="00AC506F">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bCs w:val="0"/>
                <w:lang w:val="en-GB"/>
              </w:rPr>
              <w:t>Provide answer (Yes/No) and elaboration per item</w:t>
            </w:r>
            <w:r w:rsidRPr="004F6B73">
              <w:rPr>
                <w:rFonts w:eastAsia="Arial,Times New Roman" w:cs="Arial,Times New Roman"/>
                <w:b w:val="0"/>
                <w:bCs w:val="0"/>
                <w:lang w:val="en-GB"/>
              </w:rPr>
              <w:t>.</w:t>
            </w:r>
          </w:p>
        </w:tc>
      </w:tr>
      <w:tr w:rsidR="00F50F86" w:rsidRPr="004F6B73" w14:paraId="1F4095D2"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7F14DC1" w14:textId="77777777" w:rsidR="00F50F86" w:rsidRPr="004F6B73" w:rsidRDefault="0009747E" w:rsidP="00E50437">
            <w:pPr>
              <w:tabs>
                <w:tab w:val="center" w:pos="3150"/>
              </w:tabs>
              <w:snapToGrid/>
              <w:spacing w:after="160" w:line="280" w:lineRule="atLeast"/>
              <w:rPr>
                <w:rFonts w:cstheme="minorHAnsi"/>
                <w:szCs w:val="20"/>
                <w:lang w:val="en-GB"/>
              </w:rPr>
            </w:pPr>
            <w:sdt>
              <w:sdtPr>
                <w:rPr>
                  <w:rFonts w:cstheme="minorHAnsi"/>
                  <w:szCs w:val="20"/>
                  <w:lang w:val="en-GB"/>
                </w:rPr>
                <w:id w:val="-846246516"/>
                <w:placeholder>
                  <w:docPart w:val="C5BD2BA2F1C545C4A61FDE358920D6C2"/>
                </w:placeholder>
                <w:showingPlcHdr/>
              </w:sdtPr>
              <w:sdtEndPr/>
              <w:sdtContent>
                <w:r w:rsidR="00F50F86" w:rsidRPr="004F6B73">
                  <w:rPr>
                    <w:rFonts w:cstheme="minorHAnsi"/>
                    <w:szCs w:val="20"/>
                    <w:shd w:val="clear" w:color="auto" w:fill="F2F2F2" w:themeFill="background1" w:themeFillShade="F2"/>
                    <w:lang w:val="en-GB"/>
                  </w:rPr>
                  <w:t>Click here to enter text.</w:t>
                </w:r>
              </w:sdtContent>
            </w:sdt>
            <w:r w:rsidR="00F50F86" w:rsidRPr="004F6B73">
              <w:rPr>
                <w:rFonts w:cstheme="minorHAnsi"/>
                <w:szCs w:val="20"/>
                <w:lang w:val="en-GB"/>
              </w:rPr>
              <w:tab/>
            </w:r>
          </w:p>
        </w:tc>
      </w:tr>
      <w:bookmarkEnd w:id="31"/>
      <w:bookmarkEnd w:id="32"/>
      <w:bookmarkEnd w:id="33"/>
    </w:tbl>
    <w:p w14:paraId="6BAF887A" w14:textId="77777777" w:rsidR="00F316C6" w:rsidRPr="004F6B73" w:rsidRDefault="00F316C6" w:rsidP="00F316C6">
      <w:pPr>
        <w:pStyle w:val="BodyText"/>
      </w:pPr>
    </w:p>
    <w:p w14:paraId="4813970C" w14:textId="77777777" w:rsidR="008C3EF1" w:rsidRPr="004F6B73" w:rsidRDefault="008C3EF1" w:rsidP="00F316C6">
      <w:pPr>
        <w:pStyle w:val="BodyText"/>
        <w:sectPr w:rsidR="008C3EF1" w:rsidRPr="004F6B73" w:rsidSect="00B90497">
          <w:headerReference w:type="default" r:id="rId28"/>
          <w:footerReference w:type="default" r:id="rId29"/>
          <w:headerReference w:type="first" r:id="rId30"/>
          <w:footerReference w:type="first" r:id="rId31"/>
          <w:pgSz w:w="11906" w:h="16838" w:code="9"/>
          <w:pgMar w:top="1440" w:right="1440" w:bottom="1440" w:left="1440" w:header="1140" w:footer="709" w:gutter="0"/>
          <w:cols w:space="708"/>
          <w:titlePg/>
          <w:docGrid w:linePitch="360"/>
        </w:sectPr>
      </w:pPr>
    </w:p>
    <w:p w14:paraId="32968266" w14:textId="7D88CE4F" w:rsidR="008C3EF1" w:rsidRPr="004F6B73" w:rsidRDefault="003C2E7D" w:rsidP="008C3EF1">
      <w:pPr>
        <w:pStyle w:val="Annex1"/>
      </w:pPr>
      <w:bookmarkStart w:id="34" w:name="_Ref432781988"/>
      <w:bookmarkStart w:id="35" w:name="_Toc432785398"/>
      <w:bookmarkStart w:id="36" w:name="_Toc448858351"/>
      <w:r w:rsidRPr="004F6B73">
        <w:lastRenderedPageBreak/>
        <w:t>CFC</w:t>
      </w:r>
      <w:r w:rsidR="008C3EF1" w:rsidRPr="004F6B73">
        <w:t xml:space="preserve"> Template for Appendices</w:t>
      </w:r>
      <w:bookmarkEnd w:id="34"/>
      <w:bookmarkEnd w:id="35"/>
      <w:bookmarkEnd w:id="36"/>
    </w:p>
    <w:tbl>
      <w:tblPr>
        <w:tblStyle w:val="TableGridLight"/>
        <w:tblW w:w="0" w:type="auto"/>
        <w:tblLayout w:type="fixed"/>
        <w:tblLook w:val="04A0" w:firstRow="1" w:lastRow="0" w:firstColumn="1" w:lastColumn="0" w:noHBand="0" w:noVBand="1"/>
      </w:tblPr>
      <w:tblGrid>
        <w:gridCol w:w="2689"/>
        <w:gridCol w:w="6327"/>
      </w:tblGrid>
      <w:tr w:rsidR="008C3EF1" w:rsidRPr="004F6B73" w14:paraId="7DDB9CD6" w14:textId="77777777" w:rsidTr="009F6C9E">
        <w:trPr>
          <w:cnfStyle w:val="100000000000" w:firstRow="1" w:lastRow="0" w:firstColumn="0" w:lastColumn="0" w:oddVBand="0" w:evenVBand="0" w:oddHBand="0" w:evenHBand="0" w:firstRowFirstColumn="0" w:firstRowLastColumn="0" w:lastRowFirstColumn="0" w:lastRowLastColumn="0"/>
        </w:trPr>
        <w:tc>
          <w:tcPr>
            <w:tcW w:w="2689" w:type="dxa"/>
            <w:shd w:val="clear" w:color="auto" w:fill="D4F2FF"/>
          </w:tcPr>
          <w:p w14:paraId="53155121" w14:textId="77777777" w:rsidR="008C3EF1" w:rsidRPr="004F6B73" w:rsidRDefault="64A01B7F" w:rsidP="009817D8">
            <w:pPr>
              <w:pStyle w:val="BodyText"/>
              <w:rPr>
                <w:szCs w:val="24"/>
                <w:lang w:eastAsia="ko-KR"/>
              </w:rPr>
            </w:pPr>
            <w:r w:rsidRPr="004F6B73">
              <w:rPr>
                <w:color w:val="auto"/>
                <w:sz w:val="24"/>
                <w:szCs w:val="24"/>
                <w:lang w:eastAsia="ko-KR"/>
              </w:rPr>
              <w:t>Appendix Number</w:t>
            </w:r>
          </w:p>
        </w:tc>
        <w:sdt>
          <w:sdtPr>
            <w:rPr>
              <w:lang w:eastAsia="ko-KR"/>
            </w:rPr>
            <w:id w:val="616257876"/>
            <w:placeholder>
              <w:docPart w:val="927A151ECCB94973B1A56C0CEF040949"/>
            </w:placeholder>
            <w:showingPlcHdr/>
          </w:sdtPr>
          <w:sdtEndPr/>
          <w:sdtContent>
            <w:tc>
              <w:tcPr>
                <w:tcW w:w="6327" w:type="dxa"/>
                <w:shd w:val="clear" w:color="auto" w:fill="EDEFEF" w:themeFill="background2" w:themeFillTint="33"/>
              </w:tcPr>
              <w:p w14:paraId="73D6432A" w14:textId="3B340D3D" w:rsidR="008C3EF1" w:rsidRPr="004F6B73" w:rsidRDefault="00854AFD" w:rsidP="00854AFD">
                <w:pPr>
                  <w:pStyle w:val="BodyText"/>
                  <w:rPr>
                    <w:lang w:eastAsia="ko-KR"/>
                  </w:rPr>
                </w:pPr>
                <w:r w:rsidRPr="004F6B73">
                  <w:rPr>
                    <w:lang w:eastAsia="ko-KR"/>
                  </w:rPr>
                  <w:t xml:space="preserve">                       </w:t>
                </w:r>
              </w:p>
            </w:tc>
          </w:sdtContent>
        </w:sdt>
      </w:tr>
      <w:tr w:rsidR="008C3EF1" w:rsidRPr="004F6B73" w14:paraId="546CA1C1" w14:textId="77777777" w:rsidTr="009F6C9E">
        <w:tc>
          <w:tcPr>
            <w:tcW w:w="2689" w:type="dxa"/>
            <w:shd w:val="clear" w:color="auto" w:fill="D4F2FF"/>
          </w:tcPr>
          <w:p w14:paraId="55EB9C1F" w14:textId="77777777" w:rsidR="008C3EF1" w:rsidRPr="004F6B73" w:rsidRDefault="64A01B7F" w:rsidP="009817D8">
            <w:pPr>
              <w:pStyle w:val="BodyText"/>
              <w:rPr>
                <w:b/>
                <w:sz w:val="24"/>
                <w:szCs w:val="24"/>
                <w:lang w:eastAsia="ko-KR"/>
              </w:rPr>
            </w:pPr>
            <w:r w:rsidRPr="004F6B73">
              <w:rPr>
                <w:b/>
                <w:bCs/>
                <w:sz w:val="24"/>
                <w:szCs w:val="24"/>
                <w:lang w:eastAsia="ko-KR"/>
              </w:rPr>
              <w:t>Question Number</w:t>
            </w:r>
          </w:p>
        </w:tc>
        <w:sdt>
          <w:sdtPr>
            <w:rPr>
              <w:lang w:eastAsia="ko-KR"/>
            </w:rPr>
            <w:id w:val="433018057"/>
            <w:placeholder>
              <w:docPart w:val="D0023364CE0C4CC4BE5D61E114337F9B"/>
            </w:placeholder>
            <w:showingPlcHdr/>
          </w:sdtPr>
          <w:sdtEndPr/>
          <w:sdtContent>
            <w:tc>
              <w:tcPr>
                <w:tcW w:w="6327" w:type="dxa"/>
                <w:shd w:val="clear" w:color="auto" w:fill="EDEFEF" w:themeFill="background2" w:themeFillTint="33"/>
              </w:tcPr>
              <w:p w14:paraId="4AD1245B" w14:textId="0E297D6C" w:rsidR="008C3EF1" w:rsidRPr="004F6B73" w:rsidRDefault="00854AFD" w:rsidP="009817D8">
                <w:pPr>
                  <w:pStyle w:val="BodyText"/>
                  <w:rPr>
                    <w:lang w:eastAsia="ko-KR"/>
                  </w:rPr>
                </w:pPr>
                <w:r w:rsidRPr="004F6B73">
                  <w:rPr>
                    <w:lang w:eastAsia="ko-KR"/>
                  </w:rPr>
                  <w:t xml:space="preserve">                       </w:t>
                </w:r>
              </w:p>
            </w:tc>
          </w:sdtContent>
        </w:sdt>
      </w:tr>
      <w:tr w:rsidR="008C3EF1" w:rsidRPr="004F6B73" w14:paraId="690C0AB1" w14:textId="77777777" w:rsidTr="009F6C9E">
        <w:tc>
          <w:tcPr>
            <w:tcW w:w="9016" w:type="dxa"/>
            <w:gridSpan w:val="2"/>
          </w:tcPr>
          <w:sdt>
            <w:sdtPr>
              <w:rPr>
                <w:lang w:eastAsia="ko-KR"/>
              </w:rPr>
              <w:id w:val="709772772"/>
              <w:placeholder>
                <w:docPart w:val="D8D51778C7CA4D6FA0C530F96CF4ABF5"/>
              </w:placeholder>
              <w:showingPlcHdr/>
            </w:sdtPr>
            <w:sdtEndPr/>
            <w:sdtContent>
              <w:p w14:paraId="66865C20" w14:textId="77777777" w:rsidR="00854AFD" w:rsidRPr="004F6B73" w:rsidRDefault="00854AFD" w:rsidP="009817D8">
                <w:pPr>
                  <w:pStyle w:val="BodyText"/>
                  <w:rPr>
                    <w:lang w:eastAsia="ko-KR"/>
                  </w:rPr>
                </w:pPr>
                <w:r w:rsidRPr="004F6B73">
                  <w:rPr>
                    <w:lang w:eastAsia="ko-KR"/>
                  </w:rPr>
                  <w:t xml:space="preserve">                                 </w:t>
                </w:r>
              </w:p>
              <w:p w14:paraId="4B8930DC" w14:textId="523F05A5" w:rsidR="008C3EF1" w:rsidRPr="004F6B73" w:rsidRDefault="00854AFD" w:rsidP="00854AFD">
                <w:pPr>
                  <w:pStyle w:val="BodyText"/>
                  <w:rPr>
                    <w:lang w:eastAsia="ko-KR"/>
                  </w:rPr>
                </w:pPr>
                <w:r w:rsidRPr="004F6B73">
                  <w:rPr>
                    <w:lang w:eastAsia="ko-KR"/>
                  </w:rPr>
                  <w:t xml:space="preserve">                         </w:t>
                </w:r>
              </w:p>
            </w:sdtContent>
          </w:sdt>
          <w:p w14:paraId="69243DB6" w14:textId="77777777" w:rsidR="008C3EF1" w:rsidRPr="004F6B73" w:rsidRDefault="008C3EF1" w:rsidP="009817D8">
            <w:pPr>
              <w:pStyle w:val="BodyText"/>
              <w:rPr>
                <w:lang w:eastAsia="ko-KR"/>
              </w:rPr>
            </w:pPr>
          </w:p>
          <w:p w14:paraId="2E606E7F" w14:textId="77777777" w:rsidR="008C3EF1" w:rsidRPr="004F6B73" w:rsidRDefault="008C3EF1" w:rsidP="009817D8">
            <w:pPr>
              <w:pStyle w:val="BodyText"/>
              <w:rPr>
                <w:lang w:eastAsia="ko-KR"/>
              </w:rPr>
            </w:pPr>
          </w:p>
          <w:p w14:paraId="447BCFE2" w14:textId="77777777" w:rsidR="008C3EF1" w:rsidRPr="004F6B73" w:rsidRDefault="008C3EF1" w:rsidP="009817D8">
            <w:pPr>
              <w:pStyle w:val="BodyText"/>
              <w:rPr>
                <w:lang w:eastAsia="ko-KR"/>
              </w:rPr>
            </w:pPr>
          </w:p>
          <w:p w14:paraId="5CE2F175" w14:textId="77777777" w:rsidR="008C3EF1" w:rsidRPr="004F6B73" w:rsidRDefault="008C3EF1" w:rsidP="009817D8">
            <w:pPr>
              <w:pStyle w:val="BodyText"/>
              <w:rPr>
                <w:lang w:eastAsia="ko-KR"/>
              </w:rPr>
            </w:pPr>
          </w:p>
          <w:p w14:paraId="095605FA" w14:textId="77777777" w:rsidR="008C3EF1" w:rsidRPr="004F6B73" w:rsidRDefault="008C3EF1" w:rsidP="009817D8">
            <w:pPr>
              <w:pStyle w:val="BodyText"/>
              <w:rPr>
                <w:lang w:eastAsia="ko-KR"/>
              </w:rPr>
            </w:pPr>
          </w:p>
          <w:p w14:paraId="442FED96" w14:textId="77777777" w:rsidR="008C3EF1" w:rsidRPr="004F6B73" w:rsidRDefault="008C3EF1" w:rsidP="009817D8">
            <w:pPr>
              <w:pStyle w:val="BodyText"/>
              <w:rPr>
                <w:lang w:eastAsia="ko-KR"/>
              </w:rPr>
            </w:pPr>
          </w:p>
          <w:p w14:paraId="7DBA5BF2" w14:textId="77777777" w:rsidR="008C3EF1" w:rsidRPr="004F6B73" w:rsidRDefault="008C3EF1" w:rsidP="009817D8">
            <w:pPr>
              <w:pStyle w:val="BodyText"/>
              <w:rPr>
                <w:lang w:eastAsia="ko-KR"/>
              </w:rPr>
            </w:pPr>
          </w:p>
          <w:p w14:paraId="7166458D" w14:textId="77777777" w:rsidR="008C3EF1" w:rsidRPr="004F6B73" w:rsidRDefault="008C3EF1" w:rsidP="009817D8">
            <w:pPr>
              <w:pStyle w:val="BodyText"/>
              <w:rPr>
                <w:lang w:eastAsia="ko-KR"/>
              </w:rPr>
            </w:pPr>
          </w:p>
          <w:p w14:paraId="7B872F20" w14:textId="77777777" w:rsidR="008C3EF1" w:rsidRPr="004F6B73" w:rsidRDefault="008C3EF1" w:rsidP="009817D8">
            <w:pPr>
              <w:pStyle w:val="BodyText"/>
              <w:rPr>
                <w:lang w:eastAsia="ko-KR"/>
              </w:rPr>
            </w:pPr>
          </w:p>
          <w:p w14:paraId="0C27D70A" w14:textId="77777777" w:rsidR="008C3EF1" w:rsidRPr="004F6B73" w:rsidRDefault="008C3EF1" w:rsidP="009817D8">
            <w:pPr>
              <w:pStyle w:val="BodyText"/>
              <w:rPr>
                <w:lang w:eastAsia="ko-KR"/>
              </w:rPr>
            </w:pPr>
          </w:p>
          <w:p w14:paraId="6F714A36" w14:textId="77777777" w:rsidR="008C3EF1" w:rsidRPr="004F6B73" w:rsidRDefault="008C3EF1" w:rsidP="009817D8">
            <w:pPr>
              <w:pStyle w:val="BodyText"/>
              <w:rPr>
                <w:lang w:eastAsia="ko-KR"/>
              </w:rPr>
            </w:pPr>
          </w:p>
          <w:p w14:paraId="6838E091" w14:textId="77777777" w:rsidR="008C3EF1" w:rsidRPr="004F6B73" w:rsidRDefault="008C3EF1" w:rsidP="009817D8">
            <w:pPr>
              <w:pStyle w:val="BodyText"/>
              <w:rPr>
                <w:lang w:eastAsia="ko-KR"/>
              </w:rPr>
            </w:pPr>
          </w:p>
        </w:tc>
      </w:tr>
    </w:tbl>
    <w:p w14:paraId="0E031759" w14:textId="77777777" w:rsidR="008C3EF1" w:rsidRPr="004F6B73" w:rsidRDefault="008C3EF1" w:rsidP="008C3EF1">
      <w:pPr>
        <w:pStyle w:val="BodyText"/>
        <w:rPr>
          <w:lang w:eastAsia="ko-KR"/>
        </w:rPr>
      </w:pPr>
    </w:p>
    <w:p w14:paraId="27A36C27" w14:textId="77777777" w:rsidR="00BF4355" w:rsidRPr="004F6B73" w:rsidRDefault="00BF4355" w:rsidP="00F316C6">
      <w:pPr>
        <w:pStyle w:val="BodyText"/>
        <w:sectPr w:rsidR="00BF4355" w:rsidRPr="004F6B73" w:rsidSect="009302BE">
          <w:pgSz w:w="11906" w:h="16838" w:code="9"/>
          <w:pgMar w:top="1134" w:right="1440" w:bottom="1440" w:left="1440" w:header="1140" w:footer="709" w:gutter="0"/>
          <w:cols w:space="708"/>
          <w:titlePg/>
          <w:docGrid w:linePitch="360"/>
        </w:sectPr>
      </w:pPr>
    </w:p>
    <w:p w14:paraId="4378DE32" w14:textId="77777777" w:rsidR="0095593F" w:rsidRPr="004F6B73" w:rsidRDefault="0095593F" w:rsidP="008B09B6">
      <w:pPr>
        <w:pStyle w:val="Annex1"/>
      </w:pPr>
      <w:bookmarkStart w:id="37" w:name="_Ref433291294"/>
      <w:bookmarkStart w:id="38" w:name="_Toc448858352"/>
      <w:bookmarkEnd w:id="2"/>
      <w:bookmarkEnd w:id="3"/>
      <w:bookmarkEnd w:id="4"/>
      <w:r w:rsidRPr="004F6B73">
        <w:lastRenderedPageBreak/>
        <w:t>G</w:t>
      </w:r>
      <w:r w:rsidR="00F37C9C" w:rsidRPr="004F6B73">
        <w:t>É</w:t>
      </w:r>
      <w:r w:rsidRPr="004F6B73">
        <w:t xml:space="preserve">ANT </w:t>
      </w:r>
      <w:bookmarkEnd w:id="37"/>
      <w:r w:rsidR="00F37C9C" w:rsidRPr="004F6B73">
        <w:t>Network Nodes</w:t>
      </w:r>
      <w:bookmarkEnd w:id="38"/>
    </w:p>
    <w:p w14:paraId="7FDD1347" w14:textId="77777777" w:rsidR="009D2A40" w:rsidRPr="004F6B73" w:rsidRDefault="009D2A40" w:rsidP="009D2A40">
      <w:pPr>
        <w:snapToGrid/>
        <w:spacing w:before="100" w:beforeAutospacing="1" w:after="100" w:afterAutospacing="1" w:line="240" w:lineRule="auto"/>
        <w:jc w:val="left"/>
        <w:rPr>
          <w:rFonts w:ascii="Times New Roman" w:hAnsi="Times New Roman"/>
          <w:sz w:val="24"/>
          <w:szCs w:val="24"/>
          <w:lang w:val="en-GB"/>
        </w:rPr>
      </w:pPr>
      <w:r w:rsidRPr="004F6B73">
        <w:rPr>
          <w:rFonts w:ascii="Calibri" w:hAnsi="Calibri"/>
          <w:lang w:val="en-GB"/>
        </w:rPr>
        <w:t xml:space="preserve">Network peering options at Internet Exchanges: </w:t>
      </w:r>
    </w:p>
    <w:p w14:paraId="5F398599"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AMS-IX (Amsterdam) </w:t>
      </w:r>
    </w:p>
    <w:p w14:paraId="3CC733B2"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DE-CIX (Frankfurt) </w:t>
      </w:r>
    </w:p>
    <w:p w14:paraId="411709D5"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VIX (Vienna) </w:t>
      </w:r>
    </w:p>
    <w:p w14:paraId="2BE105E0"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LINX (London, Juniper LAN) </w:t>
      </w:r>
    </w:p>
    <w:p w14:paraId="72AB1F84"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MIX (Milan) </w:t>
      </w:r>
    </w:p>
    <w:p w14:paraId="1B96C010" w14:textId="5F3CE0DD"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INEX (Dublin)</w:t>
      </w:r>
      <w:r w:rsidRPr="004F6B73">
        <w:rPr>
          <w:rFonts w:ascii="Calibri" w:hAnsi="Calibri"/>
          <w:lang w:val="en-GB"/>
        </w:rPr>
        <w:br/>
        <w:t>The demarcation point is the GÉANT patch panel.</w:t>
      </w:r>
    </w:p>
    <w:p w14:paraId="6307B650" w14:textId="77777777" w:rsidR="009D2A40" w:rsidRPr="004F6B73" w:rsidRDefault="009D2A40" w:rsidP="009D2A40">
      <w:pPr>
        <w:snapToGrid/>
        <w:spacing w:before="100" w:beforeAutospacing="1" w:after="100" w:afterAutospacing="1" w:line="240" w:lineRule="auto"/>
        <w:jc w:val="left"/>
        <w:rPr>
          <w:rFonts w:ascii="Calibri" w:hAnsi="Calibri"/>
          <w:color w:val="0000FF"/>
          <w:lang w:val="en-GB"/>
        </w:rPr>
      </w:pPr>
      <w:r w:rsidRPr="004F6B73">
        <w:rPr>
          <w:rFonts w:ascii="Calibri" w:hAnsi="Calibri"/>
          <w:lang w:val="en-GB"/>
        </w:rPr>
        <w:t xml:space="preserve">The GÉANT public presence is also documented at </w:t>
      </w:r>
      <w:r w:rsidRPr="004F6B73">
        <w:rPr>
          <w:rFonts w:ascii="Calibri" w:hAnsi="Calibri"/>
          <w:color w:val="0000FF"/>
          <w:lang w:val="en-GB"/>
        </w:rPr>
        <w:t xml:space="preserve">http://www.peeringdb.com/view.php?asn=20965 </w:t>
      </w:r>
    </w:p>
    <w:p w14:paraId="29E4ED30" w14:textId="44277A7B" w:rsidR="009D2A40" w:rsidRPr="004F6B73" w:rsidRDefault="009D2A40" w:rsidP="009D2A40">
      <w:pPr>
        <w:snapToGrid/>
        <w:spacing w:before="100" w:beforeAutospacing="1" w:after="100" w:afterAutospacing="1" w:line="240" w:lineRule="auto"/>
        <w:jc w:val="left"/>
        <w:rPr>
          <w:rFonts w:ascii="Calibri" w:hAnsi="Calibri"/>
          <w:lang w:val="en-GB"/>
        </w:rPr>
      </w:pPr>
      <w:r w:rsidRPr="004F6B73">
        <w:rPr>
          <w:rFonts w:ascii="Calibri" w:hAnsi="Calibri"/>
          <w:lang w:val="en-GB"/>
        </w:rPr>
        <w:t xml:space="preserve">Additional locations are listed below. </w:t>
      </w:r>
    </w:p>
    <w:tbl>
      <w:tblPr>
        <w:tblW w:w="9300" w:type="dxa"/>
        <w:tblInd w:w="-5" w:type="dxa"/>
        <w:tblCellMar>
          <w:left w:w="70" w:type="dxa"/>
          <w:right w:w="70" w:type="dxa"/>
        </w:tblCellMar>
        <w:tblLook w:val="04A0" w:firstRow="1" w:lastRow="0" w:firstColumn="1" w:lastColumn="0" w:noHBand="0" w:noVBand="1"/>
      </w:tblPr>
      <w:tblGrid>
        <w:gridCol w:w="4260"/>
        <w:gridCol w:w="1660"/>
        <w:gridCol w:w="1460"/>
        <w:gridCol w:w="960"/>
        <w:gridCol w:w="960"/>
      </w:tblGrid>
      <w:tr w:rsidR="00592F9C" w:rsidRPr="004F6B73" w14:paraId="642C36BA" w14:textId="77777777" w:rsidTr="00592F9C">
        <w:trPr>
          <w:trHeight w:val="300"/>
        </w:trPr>
        <w:tc>
          <w:tcPr>
            <w:tcW w:w="4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3A1F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Street Address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959598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City</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3CC268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EEA90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Local NREN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D7AD9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Limit?</w:t>
            </w:r>
          </w:p>
        </w:tc>
      </w:tr>
      <w:tr w:rsidR="00592F9C" w:rsidRPr="004F6B73" w14:paraId="43233419" w14:textId="77777777" w:rsidTr="00592F9C">
        <w:trPr>
          <w:trHeight w:val="491"/>
        </w:trPr>
        <w:tc>
          <w:tcPr>
            <w:tcW w:w="4260" w:type="dxa"/>
            <w:tcBorders>
              <w:top w:val="nil"/>
              <w:left w:val="single" w:sz="4" w:space="0" w:color="auto"/>
              <w:bottom w:val="single" w:sz="4" w:space="0" w:color="auto"/>
              <w:right w:val="single" w:sz="4" w:space="0" w:color="auto"/>
            </w:tcBorders>
            <w:shd w:val="clear" w:color="auto" w:fill="auto"/>
            <w:hideMark/>
          </w:tcPr>
          <w:p w14:paraId="0F3C5D7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48a </w:t>
            </w:r>
            <w:proofErr w:type="spellStart"/>
            <w:r w:rsidRPr="004F6B73">
              <w:rPr>
                <w:rFonts w:ascii="Arial" w:eastAsia="Times New Roman" w:hAnsi="Arial" w:cs="Arial"/>
                <w:color w:val="555555"/>
                <w:sz w:val="16"/>
                <w:szCs w:val="16"/>
                <w:lang w:val="en-GB" w:eastAsia="sv-SE"/>
              </w:rPr>
              <w:t>Studentų</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gatvė</w:t>
            </w:r>
            <w:proofErr w:type="spellEnd"/>
            <w:r w:rsidRPr="004F6B73">
              <w:rPr>
                <w:rFonts w:ascii="Arial" w:eastAsia="Times New Roman" w:hAnsi="Arial" w:cs="Arial"/>
                <w:color w:val="555555"/>
                <w:sz w:val="16"/>
                <w:szCs w:val="16"/>
                <w:lang w:val="en-GB" w:eastAsia="sv-SE"/>
              </w:rPr>
              <w:br/>
              <w:t xml:space="preserve"> LT51367</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9DAFE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Kaunas</w:t>
            </w:r>
          </w:p>
        </w:tc>
        <w:tc>
          <w:tcPr>
            <w:tcW w:w="1460" w:type="dxa"/>
            <w:tcBorders>
              <w:top w:val="nil"/>
              <w:left w:val="nil"/>
              <w:bottom w:val="single" w:sz="4" w:space="0" w:color="auto"/>
              <w:right w:val="single" w:sz="4" w:space="0" w:color="auto"/>
            </w:tcBorders>
            <w:shd w:val="clear" w:color="auto" w:fill="auto"/>
            <w:noWrap/>
            <w:hideMark/>
          </w:tcPr>
          <w:p w14:paraId="015C347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Lithuania</w:t>
            </w:r>
          </w:p>
        </w:tc>
        <w:tc>
          <w:tcPr>
            <w:tcW w:w="960" w:type="dxa"/>
            <w:tcBorders>
              <w:top w:val="nil"/>
              <w:left w:val="nil"/>
              <w:bottom w:val="single" w:sz="4" w:space="0" w:color="auto"/>
              <w:right w:val="single" w:sz="4" w:space="0" w:color="auto"/>
            </w:tcBorders>
            <w:shd w:val="clear" w:color="auto" w:fill="auto"/>
            <w:noWrap/>
            <w:hideMark/>
          </w:tcPr>
          <w:p w14:paraId="4955591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LITNET</w:t>
            </w:r>
          </w:p>
        </w:tc>
        <w:tc>
          <w:tcPr>
            <w:tcW w:w="960" w:type="dxa"/>
            <w:tcBorders>
              <w:top w:val="nil"/>
              <w:left w:val="nil"/>
              <w:bottom w:val="single" w:sz="4" w:space="0" w:color="auto"/>
              <w:right w:val="single" w:sz="4" w:space="0" w:color="auto"/>
            </w:tcBorders>
            <w:shd w:val="clear" w:color="auto" w:fill="auto"/>
            <w:noWrap/>
            <w:hideMark/>
          </w:tcPr>
          <w:p w14:paraId="6A470F4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76BD82EE" w14:textId="77777777" w:rsidTr="00592F9C">
        <w:trPr>
          <w:trHeight w:val="525"/>
        </w:trPr>
        <w:tc>
          <w:tcPr>
            <w:tcW w:w="4260" w:type="dxa"/>
            <w:tcBorders>
              <w:top w:val="nil"/>
              <w:left w:val="single" w:sz="4" w:space="0" w:color="auto"/>
              <w:bottom w:val="single" w:sz="4" w:space="0" w:color="auto"/>
              <w:right w:val="single" w:sz="4" w:space="0" w:color="auto"/>
            </w:tcBorders>
            <w:shd w:val="clear" w:color="auto" w:fill="auto"/>
            <w:hideMark/>
          </w:tcPr>
          <w:p w14:paraId="38927A3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ARNES</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Jamova</w:t>
            </w:r>
            <w:proofErr w:type="spellEnd"/>
            <w:r w:rsidRPr="004F6B73">
              <w:rPr>
                <w:rFonts w:ascii="Arial" w:eastAsia="Times New Roman" w:hAnsi="Arial" w:cs="Arial"/>
                <w:color w:val="555555"/>
                <w:sz w:val="16"/>
                <w:szCs w:val="16"/>
                <w:lang w:val="en-GB" w:eastAsia="sv-SE"/>
              </w:rPr>
              <w:t xml:space="preserve"> 39</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6667C0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Ljubljana</w:t>
            </w:r>
          </w:p>
        </w:tc>
        <w:tc>
          <w:tcPr>
            <w:tcW w:w="1460" w:type="dxa"/>
            <w:tcBorders>
              <w:top w:val="nil"/>
              <w:left w:val="nil"/>
              <w:bottom w:val="single" w:sz="4" w:space="0" w:color="auto"/>
              <w:right w:val="single" w:sz="4" w:space="0" w:color="auto"/>
            </w:tcBorders>
            <w:shd w:val="clear" w:color="auto" w:fill="auto"/>
            <w:noWrap/>
            <w:hideMark/>
          </w:tcPr>
          <w:p w14:paraId="353FFA1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Slovenia</w:t>
            </w:r>
          </w:p>
        </w:tc>
        <w:tc>
          <w:tcPr>
            <w:tcW w:w="960" w:type="dxa"/>
            <w:tcBorders>
              <w:top w:val="nil"/>
              <w:left w:val="nil"/>
              <w:bottom w:val="single" w:sz="4" w:space="0" w:color="auto"/>
              <w:right w:val="single" w:sz="4" w:space="0" w:color="auto"/>
            </w:tcBorders>
            <w:shd w:val="clear" w:color="auto" w:fill="auto"/>
            <w:noWrap/>
            <w:hideMark/>
          </w:tcPr>
          <w:p w14:paraId="726AC4E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ARNES</w:t>
            </w:r>
          </w:p>
        </w:tc>
        <w:tc>
          <w:tcPr>
            <w:tcW w:w="960" w:type="dxa"/>
            <w:tcBorders>
              <w:top w:val="nil"/>
              <w:left w:val="nil"/>
              <w:bottom w:val="single" w:sz="4" w:space="0" w:color="auto"/>
              <w:right w:val="single" w:sz="4" w:space="0" w:color="auto"/>
            </w:tcBorders>
            <w:shd w:val="clear" w:color="auto" w:fill="auto"/>
            <w:noWrap/>
            <w:hideMark/>
          </w:tcPr>
          <w:p w14:paraId="0510F61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4163A4EE" w14:textId="77777777" w:rsidTr="00592F9C">
        <w:trPr>
          <w:trHeight w:val="315"/>
        </w:trPr>
        <w:tc>
          <w:tcPr>
            <w:tcW w:w="4260" w:type="dxa"/>
            <w:tcBorders>
              <w:top w:val="nil"/>
              <w:left w:val="single" w:sz="4" w:space="0" w:color="auto"/>
              <w:bottom w:val="single" w:sz="4" w:space="0" w:color="auto"/>
              <w:right w:val="single" w:sz="4" w:space="0" w:color="auto"/>
            </w:tcBorders>
            <w:shd w:val="clear" w:color="auto" w:fill="auto"/>
            <w:hideMark/>
          </w:tcPr>
          <w:p w14:paraId="5F54D59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Av. do </w:t>
            </w:r>
            <w:proofErr w:type="spellStart"/>
            <w:r w:rsidRPr="004F6B73">
              <w:rPr>
                <w:rFonts w:ascii="Arial" w:eastAsia="Times New Roman" w:hAnsi="Arial" w:cs="Arial"/>
                <w:color w:val="555555"/>
                <w:sz w:val="16"/>
                <w:szCs w:val="16"/>
                <w:lang w:val="en-GB" w:eastAsia="sv-SE"/>
              </w:rPr>
              <w:t>Brasil</w:t>
            </w:r>
            <w:proofErr w:type="spellEnd"/>
            <w:r w:rsidRPr="004F6B73">
              <w:rPr>
                <w:rFonts w:ascii="Arial" w:eastAsia="Times New Roman" w:hAnsi="Arial" w:cs="Arial"/>
                <w:color w:val="555555"/>
                <w:sz w:val="16"/>
                <w:szCs w:val="16"/>
                <w:lang w:val="en-GB" w:eastAsia="sv-SE"/>
              </w:rPr>
              <w:t xml:space="preserve"> 101</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5493599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Lisbon</w:t>
            </w:r>
          </w:p>
        </w:tc>
        <w:tc>
          <w:tcPr>
            <w:tcW w:w="1460" w:type="dxa"/>
            <w:tcBorders>
              <w:top w:val="nil"/>
              <w:left w:val="nil"/>
              <w:bottom w:val="single" w:sz="4" w:space="0" w:color="auto"/>
              <w:right w:val="single" w:sz="4" w:space="0" w:color="auto"/>
            </w:tcBorders>
            <w:shd w:val="clear" w:color="auto" w:fill="auto"/>
            <w:noWrap/>
            <w:hideMark/>
          </w:tcPr>
          <w:p w14:paraId="33E0341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Portugal</w:t>
            </w:r>
          </w:p>
        </w:tc>
        <w:tc>
          <w:tcPr>
            <w:tcW w:w="960" w:type="dxa"/>
            <w:tcBorders>
              <w:top w:val="nil"/>
              <w:left w:val="nil"/>
              <w:bottom w:val="single" w:sz="4" w:space="0" w:color="auto"/>
              <w:right w:val="single" w:sz="4" w:space="0" w:color="auto"/>
            </w:tcBorders>
            <w:shd w:val="clear" w:color="auto" w:fill="auto"/>
            <w:noWrap/>
            <w:hideMark/>
          </w:tcPr>
          <w:p w14:paraId="3B3A5DF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FCT/FCCN</w:t>
            </w:r>
          </w:p>
        </w:tc>
        <w:tc>
          <w:tcPr>
            <w:tcW w:w="960" w:type="dxa"/>
            <w:tcBorders>
              <w:top w:val="nil"/>
              <w:left w:val="nil"/>
              <w:bottom w:val="single" w:sz="4" w:space="0" w:color="auto"/>
              <w:right w:val="single" w:sz="4" w:space="0" w:color="auto"/>
            </w:tcBorders>
            <w:shd w:val="clear" w:color="auto" w:fill="auto"/>
            <w:noWrap/>
            <w:hideMark/>
          </w:tcPr>
          <w:p w14:paraId="4932EAB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64117729"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26BB239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Central Data Centre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Ethniko</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Idryma</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Ereynon</w:t>
            </w:r>
            <w:proofErr w:type="spellEnd"/>
            <w:r w:rsidRPr="004F6B73">
              <w:rPr>
                <w:rFonts w:ascii="Arial" w:eastAsia="Times New Roman" w:hAnsi="Arial" w:cs="Arial"/>
                <w:color w:val="555555"/>
                <w:sz w:val="16"/>
                <w:szCs w:val="16"/>
                <w:lang w:val="en-GB" w:eastAsia="sv-SE"/>
              </w:rPr>
              <w:t xml:space="preserve"> (NHRF)</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48 </w:t>
            </w:r>
            <w:proofErr w:type="spellStart"/>
            <w:r w:rsidRPr="004F6B73">
              <w:rPr>
                <w:rFonts w:ascii="Arial" w:eastAsia="Times New Roman" w:hAnsi="Arial" w:cs="Arial"/>
                <w:color w:val="555555"/>
                <w:sz w:val="16"/>
                <w:szCs w:val="16"/>
                <w:lang w:val="en-GB" w:eastAsia="sv-SE"/>
              </w:rPr>
              <w:t>Vasileos</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Konstantinou</w:t>
            </w:r>
            <w:proofErr w:type="spellEnd"/>
            <w:r w:rsidRPr="004F6B73">
              <w:rPr>
                <w:rFonts w:ascii="Arial" w:eastAsia="Times New Roman" w:hAnsi="Arial" w:cs="Arial"/>
                <w:color w:val="555555"/>
                <w:sz w:val="16"/>
                <w:szCs w:val="16"/>
                <w:lang w:val="en-GB" w:eastAsia="sv-SE"/>
              </w:rPr>
              <w:t xml:space="preserve"> Avenue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45220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Athens</w:t>
            </w:r>
          </w:p>
        </w:tc>
        <w:tc>
          <w:tcPr>
            <w:tcW w:w="1460" w:type="dxa"/>
            <w:tcBorders>
              <w:top w:val="nil"/>
              <w:left w:val="nil"/>
              <w:bottom w:val="single" w:sz="4" w:space="0" w:color="auto"/>
              <w:right w:val="single" w:sz="4" w:space="0" w:color="auto"/>
            </w:tcBorders>
            <w:shd w:val="clear" w:color="auto" w:fill="auto"/>
            <w:noWrap/>
            <w:hideMark/>
          </w:tcPr>
          <w:p w14:paraId="0DA6EFD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Greece</w:t>
            </w:r>
          </w:p>
        </w:tc>
        <w:tc>
          <w:tcPr>
            <w:tcW w:w="960" w:type="dxa"/>
            <w:tcBorders>
              <w:top w:val="nil"/>
              <w:left w:val="nil"/>
              <w:bottom w:val="single" w:sz="4" w:space="0" w:color="auto"/>
              <w:right w:val="single" w:sz="4" w:space="0" w:color="auto"/>
            </w:tcBorders>
            <w:shd w:val="clear" w:color="auto" w:fill="auto"/>
            <w:noWrap/>
            <w:hideMark/>
          </w:tcPr>
          <w:p w14:paraId="584B2BB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GRNET</w:t>
            </w:r>
          </w:p>
        </w:tc>
        <w:tc>
          <w:tcPr>
            <w:tcW w:w="960" w:type="dxa"/>
            <w:tcBorders>
              <w:top w:val="nil"/>
              <w:left w:val="nil"/>
              <w:bottom w:val="single" w:sz="4" w:space="0" w:color="auto"/>
              <w:right w:val="single" w:sz="4" w:space="0" w:color="auto"/>
            </w:tcBorders>
            <w:shd w:val="clear" w:color="auto" w:fill="auto"/>
            <w:noWrap/>
            <w:hideMark/>
          </w:tcPr>
          <w:p w14:paraId="56D9294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408F464" w14:textId="77777777" w:rsidTr="00592F9C">
        <w:trPr>
          <w:trHeight w:val="735"/>
        </w:trPr>
        <w:tc>
          <w:tcPr>
            <w:tcW w:w="4260" w:type="dxa"/>
            <w:tcBorders>
              <w:top w:val="nil"/>
              <w:left w:val="single" w:sz="4" w:space="0" w:color="auto"/>
              <w:bottom w:val="single" w:sz="4" w:space="0" w:color="auto"/>
              <w:right w:val="single" w:sz="4" w:space="0" w:color="auto"/>
            </w:tcBorders>
            <w:shd w:val="clear" w:color="auto" w:fill="auto"/>
            <w:hideMark/>
          </w:tcPr>
          <w:p w14:paraId="0D154F1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CERN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IT-CS Building 513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385 route de </w:t>
            </w:r>
            <w:proofErr w:type="spellStart"/>
            <w:r w:rsidRPr="004F6B73">
              <w:rPr>
                <w:rFonts w:ascii="Arial" w:eastAsia="Times New Roman" w:hAnsi="Arial" w:cs="Arial"/>
                <w:color w:val="555555"/>
                <w:sz w:val="16"/>
                <w:szCs w:val="16"/>
                <w:lang w:val="en-GB" w:eastAsia="sv-SE"/>
              </w:rPr>
              <w:t>Meyrin</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0587EE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Geneva</w:t>
            </w:r>
          </w:p>
        </w:tc>
        <w:tc>
          <w:tcPr>
            <w:tcW w:w="1460" w:type="dxa"/>
            <w:tcBorders>
              <w:top w:val="nil"/>
              <w:left w:val="nil"/>
              <w:bottom w:val="single" w:sz="4" w:space="0" w:color="auto"/>
              <w:right w:val="single" w:sz="4" w:space="0" w:color="auto"/>
            </w:tcBorders>
            <w:shd w:val="clear" w:color="auto" w:fill="auto"/>
            <w:noWrap/>
            <w:hideMark/>
          </w:tcPr>
          <w:p w14:paraId="4AC6905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Switzerland</w:t>
            </w:r>
          </w:p>
        </w:tc>
        <w:tc>
          <w:tcPr>
            <w:tcW w:w="960" w:type="dxa"/>
            <w:tcBorders>
              <w:top w:val="nil"/>
              <w:left w:val="nil"/>
              <w:bottom w:val="single" w:sz="4" w:space="0" w:color="auto"/>
              <w:right w:val="single" w:sz="4" w:space="0" w:color="auto"/>
            </w:tcBorders>
            <w:shd w:val="clear" w:color="auto" w:fill="auto"/>
            <w:noWrap/>
            <w:hideMark/>
          </w:tcPr>
          <w:p w14:paraId="3E9B86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SWITCH</w:t>
            </w:r>
          </w:p>
        </w:tc>
        <w:tc>
          <w:tcPr>
            <w:tcW w:w="960" w:type="dxa"/>
            <w:tcBorders>
              <w:top w:val="nil"/>
              <w:left w:val="nil"/>
              <w:bottom w:val="single" w:sz="4" w:space="0" w:color="auto"/>
              <w:right w:val="single" w:sz="4" w:space="0" w:color="auto"/>
            </w:tcBorders>
            <w:shd w:val="clear" w:color="auto" w:fill="auto"/>
            <w:noWrap/>
            <w:hideMark/>
          </w:tcPr>
          <w:p w14:paraId="6F72D9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5B0269D9" w14:textId="77777777" w:rsidTr="00592F9C">
        <w:trPr>
          <w:trHeight w:val="705"/>
        </w:trPr>
        <w:tc>
          <w:tcPr>
            <w:tcW w:w="4260" w:type="dxa"/>
            <w:tcBorders>
              <w:top w:val="nil"/>
              <w:left w:val="single" w:sz="4" w:space="0" w:color="auto"/>
              <w:bottom w:val="single" w:sz="4" w:space="0" w:color="auto"/>
              <w:right w:val="single" w:sz="4" w:space="0" w:color="auto"/>
            </w:tcBorders>
            <w:shd w:val="clear" w:color="auto" w:fill="auto"/>
            <w:hideMark/>
          </w:tcPr>
          <w:p w14:paraId="069457B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CESNET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Zikova</w:t>
            </w:r>
            <w:proofErr w:type="spellEnd"/>
            <w:r w:rsidRPr="004F6B73">
              <w:rPr>
                <w:rFonts w:ascii="Arial" w:eastAsia="Times New Roman" w:hAnsi="Arial" w:cs="Arial"/>
                <w:color w:val="555555"/>
                <w:sz w:val="16"/>
                <w:szCs w:val="16"/>
                <w:lang w:val="en-GB" w:eastAsia="sv-SE"/>
              </w:rPr>
              <w:t xml:space="preserve"> 1905/4</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PRAHA 6</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03F550C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Prague</w:t>
            </w:r>
          </w:p>
        </w:tc>
        <w:tc>
          <w:tcPr>
            <w:tcW w:w="1460" w:type="dxa"/>
            <w:tcBorders>
              <w:top w:val="nil"/>
              <w:left w:val="nil"/>
              <w:bottom w:val="single" w:sz="4" w:space="0" w:color="auto"/>
              <w:right w:val="single" w:sz="4" w:space="0" w:color="auto"/>
            </w:tcBorders>
            <w:shd w:val="clear" w:color="auto" w:fill="auto"/>
            <w:noWrap/>
            <w:hideMark/>
          </w:tcPr>
          <w:p w14:paraId="7528F1E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Czech Republic</w:t>
            </w:r>
          </w:p>
        </w:tc>
        <w:tc>
          <w:tcPr>
            <w:tcW w:w="960" w:type="dxa"/>
            <w:tcBorders>
              <w:top w:val="nil"/>
              <w:left w:val="nil"/>
              <w:bottom w:val="single" w:sz="4" w:space="0" w:color="auto"/>
              <w:right w:val="single" w:sz="4" w:space="0" w:color="auto"/>
            </w:tcBorders>
            <w:shd w:val="clear" w:color="auto" w:fill="auto"/>
            <w:noWrap/>
            <w:hideMark/>
          </w:tcPr>
          <w:p w14:paraId="3ED6192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CESNET</w:t>
            </w:r>
          </w:p>
        </w:tc>
        <w:tc>
          <w:tcPr>
            <w:tcW w:w="960" w:type="dxa"/>
            <w:tcBorders>
              <w:top w:val="nil"/>
              <w:left w:val="nil"/>
              <w:bottom w:val="single" w:sz="4" w:space="0" w:color="auto"/>
              <w:right w:val="single" w:sz="4" w:space="0" w:color="auto"/>
            </w:tcBorders>
            <w:shd w:val="clear" w:color="auto" w:fill="auto"/>
            <w:noWrap/>
            <w:hideMark/>
          </w:tcPr>
          <w:p w14:paraId="36905B1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623DE9F" w14:textId="77777777" w:rsidTr="00592F9C">
        <w:trPr>
          <w:trHeight w:val="705"/>
        </w:trPr>
        <w:tc>
          <w:tcPr>
            <w:tcW w:w="4260" w:type="dxa"/>
            <w:tcBorders>
              <w:top w:val="nil"/>
              <w:left w:val="single" w:sz="4" w:space="0" w:color="auto"/>
              <w:bottom w:val="single" w:sz="4" w:space="0" w:color="auto"/>
              <w:right w:val="single" w:sz="4" w:space="0" w:color="auto"/>
            </w:tcBorders>
            <w:shd w:val="clear" w:color="auto" w:fill="auto"/>
            <w:hideMark/>
          </w:tcPr>
          <w:p w14:paraId="06A39F6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lastRenderedPageBreak/>
              <w:t>Data Networking Laboratory</w:t>
            </w:r>
            <w:r w:rsidRPr="004F6B73">
              <w:rPr>
                <w:rFonts w:ascii="Arial" w:eastAsia="Times New Roman" w:hAnsi="Arial" w:cs="Arial"/>
                <w:color w:val="555555"/>
                <w:sz w:val="16"/>
                <w:szCs w:val="16"/>
                <w:lang w:val="en-GB" w:eastAsia="sv-SE"/>
              </w:rPr>
              <w:br/>
            </w:r>
            <w:proofErr w:type="spellStart"/>
            <w:r w:rsidRPr="004F6B73">
              <w:rPr>
                <w:rFonts w:ascii="Arial" w:eastAsia="Times New Roman" w:hAnsi="Arial" w:cs="Arial"/>
                <w:color w:val="555555"/>
                <w:sz w:val="16"/>
                <w:szCs w:val="16"/>
                <w:lang w:val="en-GB" w:eastAsia="sv-SE"/>
              </w:rPr>
              <w:t>SigmaNET</w:t>
            </w:r>
            <w:proofErr w:type="spellEnd"/>
            <w:r w:rsidRPr="004F6B73">
              <w:rPr>
                <w:rFonts w:ascii="Arial" w:eastAsia="Times New Roman" w:hAnsi="Arial" w:cs="Arial"/>
                <w:color w:val="555555"/>
                <w:sz w:val="16"/>
                <w:szCs w:val="16"/>
                <w:lang w:val="en-GB" w:eastAsia="sv-SE"/>
              </w:rPr>
              <w:br/>
            </w:r>
            <w:proofErr w:type="spellStart"/>
            <w:r w:rsidRPr="004F6B73">
              <w:rPr>
                <w:rFonts w:ascii="Arial" w:eastAsia="Times New Roman" w:hAnsi="Arial" w:cs="Arial"/>
                <w:color w:val="555555"/>
                <w:sz w:val="16"/>
                <w:szCs w:val="16"/>
                <w:lang w:val="en-GB" w:eastAsia="sv-SE"/>
              </w:rPr>
              <w:t>Raiņa</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bulvāris</w:t>
            </w:r>
            <w:proofErr w:type="spellEnd"/>
            <w:r w:rsidRPr="004F6B73">
              <w:rPr>
                <w:rFonts w:ascii="Arial" w:eastAsia="Times New Roman" w:hAnsi="Arial" w:cs="Arial"/>
                <w:color w:val="555555"/>
                <w:sz w:val="16"/>
                <w:szCs w:val="16"/>
                <w:lang w:val="en-GB" w:eastAsia="sv-SE"/>
              </w:rPr>
              <w:t xml:space="preserve"> 29</w:t>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4E26BF4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Riga</w:t>
            </w:r>
          </w:p>
        </w:tc>
        <w:tc>
          <w:tcPr>
            <w:tcW w:w="1460" w:type="dxa"/>
            <w:tcBorders>
              <w:top w:val="nil"/>
              <w:left w:val="nil"/>
              <w:bottom w:val="single" w:sz="4" w:space="0" w:color="auto"/>
              <w:right w:val="single" w:sz="4" w:space="0" w:color="auto"/>
            </w:tcBorders>
            <w:shd w:val="clear" w:color="auto" w:fill="auto"/>
            <w:noWrap/>
            <w:hideMark/>
          </w:tcPr>
          <w:p w14:paraId="3F85F67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Latvia</w:t>
            </w:r>
          </w:p>
        </w:tc>
        <w:tc>
          <w:tcPr>
            <w:tcW w:w="960" w:type="dxa"/>
            <w:tcBorders>
              <w:top w:val="nil"/>
              <w:left w:val="nil"/>
              <w:bottom w:val="single" w:sz="4" w:space="0" w:color="auto"/>
              <w:right w:val="single" w:sz="4" w:space="0" w:color="auto"/>
            </w:tcBorders>
            <w:shd w:val="clear" w:color="auto" w:fill="auto"/>
            <w:noWrap/>
            <w:hideMark/>
          </w:tcPr>
          <w:p w14:paraId="114D18F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SigmaNET</w:t>
            </w:r>
            <w:proofErr w:type="spellEnd"/>
          </w:p>
        </w:tc>
        <w:tc>
          <w:tcPr>
            <w:tcW w:w="960" w:type="dxa"/>
            <w:tcBorders>
              <w:top w:val="nil"/>
              <w:left w:val="nil"/>
              <w:bottom w:val="single" w:sz="4" w:space="0" w:color="auto"/>
              <w:right w:val="single" w:sz="4" w:space="0" w:color="auto"/>
            </w:tcBorders>
            <w:shd w:val="clear" w:color="auto" w:fill="auto"/>
            <w:noWrap/>
            <w:hideMark/>
          </w:tcPr>
          <w:p w14:paraId="55C448A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D7BE69A"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9205D3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GEANT c/o </w:t>
            </w:r>
            <w:proofErr w:type="spellStart"/>
            <w:r w:rsidRPr="004F6B73">
              <w:rPr>
                <w:rFonts w:ascii="Arial" w:eastAsia="Times New Roman" w:hAnsi="Arial" w:cs="Arial"/>
                <w:color w:val="555555"/>
                <w:sz w:val="16"/>
                <w:szCs w:val="16"/>
                <w:lang w:val="en-GB" w:eastAsia="sv-SE"/>
              </w:rPr>
              <w:t>HEAnet</w:t>
            </w:r>
            <w:proofErr w:type="spellEnd"/>
            <w:r w:rsidRPr="004F6B73">
              <w:rPr>
                <w:rFonts w:ascii="Arial" w:eastAsia="Times New Roman" w:hAnsi="Arial" w:cs="Arial"/>
                <w:color w:val="555555"/>
                <w:sz w:val="16"/>
                <w:szCs w:val="16"/>
                <w:lang w:val="en-GB" w:eastAsia="sv-SE"/>
              </w:rPr>
              <w:t xml:space="preserve"> - </w:t>
            </w:r>
            <w:proofErr w:type="spellStart"/>
            <w:r w:rsidRPr="004F6B73">
              <w:rPr>
                <w:rFonts w:ascii="Arial" w:eastAsia="Times New Roman" w:hAnsi="Arial" w:cs="Arial"/>
                <w:color w:val="555555"/>
                <w:sz w:val="16"/>
                <w:szCs w:val="16"/>
                <w:lang w:val="en-GB" w:eastAsia="sv-SE"/>
              </w:rPr>
              <w:t>Parkwest</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HEAnet</w:t>
            </w:r>
            <w:proofErr w:type="spellEnd"/>
            <w:r w:rsidRPr="004F6B73">
              <w:rPr>
                <w:rFonts w:ascii="Arial" w:eastAsia="Times New Roman" w:hAnsi="Arial" w:cs="Arial"/>
                <w:color w:val="555555"/>
                <w:sz w:val="16"/>
                <w:szCs w:val="16"/>
                <w:lang w:val="en-GB" w:eastAsia="sv-SE"/>
              </w:rPr>
              <w:t xml:space="preserve"> c/o </w:t>
            </w: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t xml:space="preserve"> Ireland Ltd,</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Unit 35,Lavery Avenue,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Parkwest</w:t>
            </w:r>
            <w:proofErr w:type="spellEnd"/>
          </w:p>
        </w:tc>
        <w:tc>
          <w:tcPr>
            <w:tcW w:w="1660" w:type="dxa"/>
            <w:tcBorders>
              <w:top w:val="nil"/>
              <w:left w:val="nil"/>
              <w:bottom w:val="single" w:sz="4" w:space="0" w:color="auto"/>
              <w:right w:val="single" w:sz="4" w:space="0" w:color="auto"/>
            </w:tcBorders>
            <w:shd w:val="clear" w:color="auto" w:fill="auto"/>
            <w:noWrap/>
            <w:hideMark/>
          </w:tcPr>
          <w:p w14:paraId="39A3FC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Dublin</w:t>
            </w:r>
          </w:p>
        </w:tc>
        <w:tc>
          <w:tcPr>
            <w:tcW w:w="1460" w:type="dxa"/>
            <w:tcBorders>
              <w:top w:val="nil"/>
              <w:left w:val="nil"/>
              <w:bottom w:val="single" w:sz="4" w:space="0" w:color="auto"/>
              <w:right w:val="single" w:sz="4" w:space="0" w:color="auto"/>
            </w:tcBorders>
            <w:shd w:val="clear" w:color="auto" w:fill="auto"/>
            <w:noWrap/>
            <w:hideMark/>
          </w:tcPr>
          <w:p w14:paraId="6309D4C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Ireland</w:t>
            </w:r>
          </w:p>
        </w:tc>
        <w:tc>
          <w:tcPr>
            <w:tcW w:w="960" w:type="dxa"/>
            <w:tcBorders>
              <w:top w:val="nil"/>
              <w:left w:val="nil"/>
              <w:bottom w:val="single" w:sz="4" w:space="0" w:color="auto"/>
              <w:right w:val="single" w:sz="4" w:space="0" w:color="auto"/>
            </w:tcBorders>
            <w:shd w:val="clear" w:color="auto" w:fill="auto"/>
            <w:noWrap/>
            <w:hideMark/>
          </w:tcPr>
          <w:p w14:paraId="0B35479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HEAnet</w:t>
            </w:r>
            <w:proofErr w:type="spellEnd"/>
          </w:p>
        </w:tc>
        <w:tc>
          <w:tcPr>
            <w:tcW w:w="960" w:type="dxa"/>
            <w:tcBorders>
              <w:top w:val="nil"/>
              <w:left w:val="nil"/>
              <w:bottom w:val="single" w:sz="4" w:space="0" w:color="auto"/>
              <w:right w:val="single" w:sz="4" w:space="0" w:color="auto"/>
            </w:tcBorders>
            <w:shd w:val="clear" w:color="auto" w:fill="auto"/>
            <w:noWrap/>
            <w:hideMark/>
          </w:tcPr>
          <w:p w14:paraId="160734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DFE5F39"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54A66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GEANT c/o </w:t>
            </w:r>
            <w:proofErr w:type="spellStart"/>
            <w:r w:rsidRPr="004F6B73">
              <w:rPr>
                <w:rFonts w:ascii="Arial" w:eastAsia="Times New Roman" w:hAnsi="Arial" w:cs="Arial"/>
                <w:color w:val="555555"/>
                <w:sz w:val="16"/>
                <w:szCs w:val="16"/>
                <w:lang w:val="en-GB" w:eastAsia="sv-SE"/>
              </w:rPr>
              <w:t>HEAnet</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C/o </w:t>
            </w:r>
            <w:proofErr w:type="spellStart"/>
            <w:r w:rsidRPr="004F6B73">
              <w:rPr>
                <w:rFonts w:ascii="Arial" w:eastAsia="Times New Roman" w:hAnsi="Arial" w:cs="Arial"/>
                <w:color w:val="555555"/>
                <w:sz w:val="16"/>
                <w:szCs w:val="16"/>
                <w:lang w:val="en-GB" w:eastAsia="sv-SE"/>
              </w:rPr>
              <w:t>Esat</w:t>
            </w:r>
            <w:proofErr w:type="spellEnd"/>
            <w:r w:rsidRPr="004F6B73">
              <w:rPr>
                <w:rFonts w:ascii="Arial" w:eastAsia="Times New Roman" w:hAnsi="Arial" w:cs="Arial"/>
                <w:color w:val="555555"/>
                <w:sz w:val="16"/>
                <w:szCs w:val="16"/>
                <w:lang w:val="en-GB" w:eastAsia="sv-SE"/>
              </w:rPr>
              <w:t xml:space="preserve"> BT Application Hosting</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Unit 4029, National Digital Park</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City West</w:t>
            </w:r>
          </w:p>
        </w:tc>
        <w:tc>
          <w:tcPr>
            <w:tcW w:w="1660" w:type="dxa"/>
            <w:tcBorders>
              <w:top w:val="nil"/>
              <w:left w:val="nil"/>
              <w:bottom w:val="single" w:sz="4" w:space="0" w:color="auto"/>
              <w:right w:val="single" w:sz="4" w:space="0" w:color="auto"/>
            </w:tcBorders>
            <w:shd w:val="clear" w:color="auto" w:fill="auto"/>
            <w:noWrap/>
            <w:hideMark/>
          </w:tcPr>
          <w:p w14:paraId="123A053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Dublin</w:t>
            </w:r>
          </w:p>
        </w:tc>
        <w:tc>
          <w:tcPr>
            <w:tcW w:w="1460" w:type="dxa"/>
            <w:tcBorders>
              <w:top w:val="nil"/>
              <w:left w:val="nil"/>
              <w:bottom w:val="single" w:sz="4" w:space="0" w:color="auto"/>
              <w:right w:val="single" w:sz="4" w:space="0" w:color="auto"/>
            </w:tcBorders>
            <w:shd w:val="clear" w:color="auto" w:fill="auto"/>
            <w:noWrap/>
            <w:hideMark/>
          </w:tcPr>
          <w:p w14:paraId="56E62E6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Ireland</w:t>
            </w:r>
          </w:p>
        </w:tc>
        <w:tc>
          <w:tcPr>
            <w:tcW w:w="960" w:type="dxa"/>
            <w:tcBorders>
              <w:top w:val="nil"/>
              <w:left w:val="nil"/>
              <w:bottom w:val="single" w:sz="4" w:space="0" w:color="auto"/>
              <w:right w:val="single" w:sz="4" w:space="0" w:color="auto"/>
            </w:tcBorders>
            <w:shd w:val="clear" w:color="auto" w:fill="auto"/>
            <w:noWrap/>
            <w:hideMark/>
          </w:tcPr>
          <w:p w14:paraId="578ED3B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HEAnet</w:t>
            </w:r>
            <w:proofErr w:type="spellEnd"/>
          </w:p>
        </w:tc>
        <w:tc>
          <w:tcPr>
            <w:tcW w:w="960" w:type="dxa"/>
            <w:tcBorders>
              <w:top w:val="nil"/>
              <w:left w:val="nil"/>
              <w:bottom w:val="single" w:sz="4" w:space="0" w:color="auto"/>
              <w:right w:val="single" w:sz="4" w:space="0" w:color="auto"/>
            </w:tcBorders>
            <w:shd w:val="clear" w:color="auto" w:fill="auto"/>
            <w:noWrap/>
            <w:hideMark/>
          </w:tcPr>
          <w:p w14:paraId="1D5D43C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7757465" w14:textId="77777777" w:rsidTr="00592F9C">
        <w:trPr>
          <w:trHeight w:val="780"/>
        </w:trPr>
        <w:tc>
          <w:tcPr>
            <w:tcW w:w="4260" w:type="dxa"/>
            <w:tcBorders>
              <w:top w:val="nil"/>
              <w:left w:val="single" w:sz="4" w:space="0" w:color="auto"/>
              <w:bottom w:val="single" w:sz="4" w:space="0" w:color="auto"/>
              <w:right w:val="single" w:sz="4" w:space="0" w:color="auto"/>
            </w:tcBorders>
            <w:shd w:val="clear" w:color="auto" w:fill="auto"/>
            <w:hideMark/>
          </w:tcPr>
          <w:p w14:paraId="4297C21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Institute of Information and Communication Technologies</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Bulgarian Academy of Sciences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Acad. G. </w:t>
            </w:r>
            <w:proofErr w:type="spellStart"/>
            <w:r w:rsidRPr="004F6B73">
              <w:rPr>
                <w:rFonts w:ascii="Arial" w:eastAsia="Times New Roman" w:hAnsi="Arial" w:cs="Arial"/>
                <w:color w:val="555555"/>
                <w:sz w:val="16"/>
                <w:szCs w:val="16"/>
                <w:lang w:val="en-GB" w:eastAsia="sv-SE"/>
              </w:rPr>
              <w:t>Bonchev</w:t>
            </w:r>
            <w:proofErr w:type="spellEnd"/>
            <w:r w:rsidRPr="004F6B73">
              <w:rPr>
                <w:rFonts w:ascii="Arial" w:eastAsia="Times New Roman" w:hAnsi="Arial" w:cs="Arial"/>
                <w:color w:val="555555"/>
                <w:sz w:val="16"/>
                <w:szCs w:val="16"/>
                <w:lang w:val="en-GB" w:eastAsia="sv-SE"/>
              </w:rPr>
              <w:t xml:space="preserve"> St 25-A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52FD783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Sofia</w:t>
            </w:r>
          </w:p>
        </w:tc>
        <w:tc>
          <w:tcPr>
            <w:tcW w:w="1460" w:type="dxa"/>
            <w:tcBorders>
              <w:top w:val="nil"/>
              <w:left w:val="nil"/>
              <w:bottom w:val="single" w:sz="4" w:space="0" w:color="auto"/>
              <w:right w:val="single" w:sz="4" w:space="0" w:color="auto"/>
            </w:tcBorders>
            <w:shd w:val="clear" w:color="auto" w:fill="auto"/>
            <w:noWrap/>
            <w:hideMark/>
          </w:tcPr>
          <w:p w14:paraId="60F8E47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Bulgaria</w:t>
            </w:r>
          </w:p>
        </w:tc>
        <w:tc>
          <w:tcPr>
            <w:tcW w:w="960" w:type="dxa"/>
            <w:tcBorders>
              <w:top w:val="nil"/>
              <w:left w:val="nil"/>
              <w:bottom w:val="single" w:sz="4" w:space="0" w:color="auto"/>
              <w:right w:val="single" w:sz="4" w:space="0" w:color="auto"/>
            </w:tcBorders>
            <w:shd w:val="clear" w:color="auto" w:fill="auto"/>
            <w:noWrap/>
            <w:hideMark/>
          </w:tcPr>
          <w:p w14:paraId="47617BF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BREN</w:t>
            </w:r>
          </w:p>
        </w:tc>
        <w:tc>
          <w:tcPr>
            <w:tcW w:w="960" w:type="dxa"/>
            <w:tcBorders>
              <w:top w:val="nil"/>
              <w:left w:val="nil"/>
              <w:bottom w:val="single" w:sz="4" w:space="0" w:color="auto"/>
              <w:right w:val="single" w:sz="4" w:space="0" w:color="auto"/>
            </w:tcBorders>
            <w:shd w:val="clear" w:color="auto" w:fill="auto"/>
            <w:noWrap/>
            <w:hideMark/>
          </w:tcPr>
          <w:p w14:paraId="01DD078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40A0623C"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FFF17B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45 Ave Victor Hugo</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Batiment</w:t>
            </w:r>
            <w:proofErr w:type="spellEnd"/>
            <w:r w:rsidRPr="004F6B73">
              <w:rPr>
                <w:rFonts w:ascii="Arial" w:eastAsia="Times New Roman" w:hAnsi="Arial" w:cs="Arial"/>
                <w:color w:val="555555"/>
                <w:sz w:val="16"/>
                <w:szCs w:val="16"/>
                <w:lang w:val="en-GB" w:eastAsia="sv-SE"/>
              </w:rPr>
              <w:t xml:space="preserve"> 260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Aubervilliers</w:t>
            </w:r>
          </w:p>
        </w:tc>
        <w:tc>
          <w:tcPr>
            <w:tcW w:w="1660" w:type="dxa"/>
            <w:tcBorders>
              <w:top w:val="nil"/>
              <w:left w:val="nil"/>
              <w:bottom w:val="single" w:sz="4" w:space="0" w:color="auto"/>
              <w:right w:val="single" w:sz="4" w:space="0" w:color="auto"/>
            </w:tcBorders>
            <w:shd w:val="clear" w:color="auto" w:fill="auto"/>
            <w:noWrap/>
            <w:hideMark/>
          </w:tcPr>
          <w:p w14:paraId="483CB95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Paris</w:t>
            </w:r>
          </w:p>
        </w:tc>
        <w:tc>
          <w:tcPr>
            <w:tcW w:w="1460" w:type="dxa"/>
            <w:tcBorders>
              <w:top w:val="nil"/>
              <w:left w:val="nil"/>
              <w:bottom w:val="single" w:sz="4" w:space="0" w:color="auto"/>
              <w:right w:val="single" w:sz="4" w:space="0" w:color="auto"/>
            </w:tcBorders>
            <w:shd w:val="clear" w:color="auto" w:fill="auto"/>
            <w:noWrap/>
            <w:hideMark/>
          </w:tcPr>
          <w:p w14:paraId="5C9F28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France</w:t>
            </w:r>
          </w:p>
        </w:tc>
        <w:tc>
          <w:tcPr>
            <w:tcW w:w="960" w:type="dxa"/>
            <w:tcBorders>
              <w:top w:val="nil"/>
              <w:left w:val="nil"/>
              <w:bottom w:val="single" w:sz="4" w:space="0" w:color="auto"/>
              <w:right w:val="single" w:sz="4" w:space="0" w:color="auto"/>
            </w:tcBorders>
            <w:shd w:val="clear" w:color="auto" w:fill="auto"/>
            <w:noWrap/>
            <w:hideMark/>
          </w:tcPr>
          <w:p w14:paraId="60EF22C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RENATER</w:t>
            </w:r>
          </w:p>
        </w:tc>
        <w:tc>
          <w:tcPr>
            <w:tcW w:w="960" w:type="dxa"/>
            <w:tcBorders>
              <w:top w:val="nil"/>
              <w:left w:val="nil"/>
              <w:bottom w:val="single" w:sz="4" w:space="0" w:color="auto"/>
              <w:right w:val="single" w:sz="4" w:space="0" w:color="auto"/>
            </w:tcBorders>
            <w:shd w:val="clear" w:color="auto" w:fill="auto"/>
            <w:noWrap/>
            <w:hideMark/>
          </w:tcPr>
          <w:p w14:paraId="51157E7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4FBEE074"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3E55F9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Louis-</w:t>
            </w:r>
            <w:proofErr w:type="spellStart"/>
            <w:r w:rsidRPr="004F6B73">
              <w:rPr>
                <w:rFonts w:ascii="Arial" w:eastAsia="Times New Roman" w:hAnsi="Arial" w:cs="Arial"/>
                <w:color w:val="555555"/>
                <w:sz w:val="16"/>
                <w:szCs w:val="16"/>
                <w:lang w:val="en-GB" w:eastAsia="sv-SE"/>
              </w:rPr>
              <w:t>Häfliger</w:t>
            </w:r>
            <w:proofErr w:type="spellEnd"/>
            <w:r w:rsidRPr="004F6B73">
              <w:rPr>
                <w:rFonts w:ascii="Arial" w:eastAsia="Times New Roman" w:hAnsi="Arial" w:cs="Arial"/>
                <w:color w:val="555555"/>
                <w:sz w:val="16"/>
                <w:szCs w:val="16"/>
                <w:lang w:val="en-GB" w:eastAsia="sv-SE"/>
              </w:rPr>
              <w:t>-</w:t>
            </w:r>
            <w:proofErr w:type="spellStart"/>
            <w:r w:rsidRPr="004F6B73">
              <w:rPr>
                <w:rFonts w:ascii="Arial" w:eastAsia="Times New Roman" w:hAnsi="Arial" w:cs="Arial"/>
                <w:color w:val="555555"/>
                <w:sz w:val="16"/>
                <w:szCs w:val="16"/>
                <w:lang w:val="en-GB" w:eastAsia="sv-SE"/>
              </w:rPr>
              <w:t>Gasse</w:t>
            </w:r>
            <w:proofErr w:type="spellEnd"/>
            <w:r w:rsidRPr="004F6B73">
              <w:rPr>
                <w:rFonts w:ascii="Arial" w:eastAsia="Times New Roman" w:hAnsi="Arial" w:cs="Arial"/>
                <w:color w:val="555555"/>
                <w:sz w:val="16"/>
                <w:szCs w:val="16"/>
                <w:lang w:val="en-GB" w:eastAsia="sv-SE"/>
              </w:rPr>
              <w:t xml:space="preserve"> 10,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Building 50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1908B0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Vienna</w:t>
            </w:r>
          </w:p>
        </w:tc>
        <w:tc>
          <w:tcPr>
            <w:tcW w:w="1460" w:type="dxa"/>
            <w:tcBorders>
              <w:top w:val="nil"/>
              <w:left w:val="nil"/>
              <w:bottom w:val="single" w:sz="4" w:space="0" w:color="auto"/>
              <w:right w:val="single" w:sz="4" w:space="0" w:color="auto"/>
            </w:tcBorders>
            <w:shd w:val="clear" w:color="auto" w:fill="auto"/>
            <w:noWrap/>
            <w:hideMark/>
          </w:tcPr>
          <w:p w14:paraId="51336D3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Austria</w:t>
            </w:r>
          </w:p>
        </w:tc>
        <w:tc>
          <w:tcPr>
            <w:tcW w:w="960" w:type="dxa"/>
            <w:tcBorders>
              <w:top w:val="nil"/>
              <w:left w:val="nil"/>
              <w:bottom w:val="single" w:sz="4" w:space="0" w:color="auto"/>
              <w:right w:val="single" w:sz="4" w:space="0" w:color="auto"/>
            </w:tcBorders>
            <w:shd w:val="clear" w:color="auto" w:fill="auto"/>
            <w:noWrap/>
            <w:hideMark/>
          </w:tcPr>
          <w:p w14:paraId="3CF14AE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ACOnet</w:t>
            </w:r>
            <w:proofErr w:type="spellEnd"/>
          </w:p>
        </w:tc>
        <w:tc>
          <w:tcPr>
            <w:tcW w:w="960" w:type="dxa"/>
            <w:tcBorders>
              <w:top w:val="nil"/>
              <w:left w:val="nil"/>
              <w:bottom w:val="single" w:sz="4" w:space="0" w:color="auto"/>
              <w:right w:val="single" w:sz="4" w:space="0" w:color="auto"/>
            </w:tcBorders>
            <w:shd w:val="clear" w:color="auto" w:fill="auto"/>
            <w:noWrap/>
            <w:hideMark/>
          </w:tcPr>
          <w:p w14:paraId="0FD3E9D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8B95B73"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8B5ABF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Weismüllerstrasse</w:t>
            </w:r>
            <w:proofErr w:type="spellEnd"/>
            <w:r w:rsidRPr="004F6B73">
              <w:rPr>
                <w:rFonts w:ascii="Arial" w:eastAsia="Times New Roman" w:hAnsi="Arial" w:cs="Arial"/>
                <w:color w:val="555555"/>
                <w:sz w:val="16"/>
                <w:szCs w:val="16"/>
                <w:lang w:val="en-GB" w:eastAsia="sv-SE"/>
              </w:rPr>
              <w:t xml:space="preserve"> 21-23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BUILDING FRA3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1st Floor Rm 2-1C</w:t>
            </w:r>
          </w:p>
        </w:tc>
        <w:tc>
          <w:tcPr>
            <w:tcW w:w="1660" w:type="dxa"/>
            <w:tcBorders>
              <w:top w:val="nil"/>
              <w:left w:val="nil"/>
              <w:bottom w:val="single" w:sz="4" w:space="0" w:color="auto"/>
              <w:right w:val="single" w:sz="4" w:space="0" w:color="auto"/>
            </w:tcBorders>
            <w:shd w:val="clear" w:color="auto" w:fill="auto"/>
            <w:noWrap/>
            <w:hideMark/>
          </w:tcPr>
          <w:p w14:paraId="1C92025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Frankfurt</w:t>
            </w:r>
          </w:p>
        </w:tc>
        <w:tc>
          <w:tcPr>
            <w:tcW w:w="1460" w:type="dxa"/>
            <w:tcBorders>
              <w:top w:val="nil"/>
              <w:left w:val="nil"/>
              <w:bottom w:val="single" w:sz="4" w:space="0" w:color="auto"/>
              <w:right w:val="single" w:sz="4" w:space="0" w:color="auto"/>
            </w:tcBorders>
            <w:shd w:val="clear" w:color="auto" w:fill="auto"/>
            <w:noWrap/>
            <w:hideMark/>
          </w:tcPr>
          <w:p w14:paraId="286F6E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Germany</w:t>
            </w:r>
          </w:p>
        </w:tc>
        <w:tc>
          <w:tcPr>
            <w:tcW w:w="960" w:type="dxa"/>
            <w:tcBorders>
              <w:top w:val="nil"/>
              <w:left w:val="nil"/>
              <w:bottom w:val="single" w:sz="4" w:space="0" w:color="auto"/>
              <w:right w:val="single" w:sz="4" w:space="0" w:color="auto"/>
            </w:tcBorders>
            <w:shd w:val="clear" w:color="auto" w:fill="auto"/>
            <w:noWrap/>
            <w:hideMark/>
          </w:tcPr>
          <w:p w14:paraId="55F51AB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DFN</w:t>
            </w:r>
          </w:p>
        </w:tc>
        <w:tc>
          <w:tcPr>
            <w:tcW w:w="960" w:type="dxa"/>
            <w:tcBorders>
              <w:top w:val="nil"/>
              <w:left w:val="nil"/>
              <w:bottom w:val="single" w:sz="4" w:space="0" w:color="auto"/>
              <w:right w:val="single" w:sz="4" w:space="0" w:color="auto"/>
            </w:tcBorders>
            <w:shd w:val="clear" w:color="auto" w:fill="auto"/>
            <w:noWrap/>
            <w:hideMark/>
          </w:tcPr>
          <w:p w14:paraId="370DD53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7D6E3834"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9F614A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Jaguar</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SFR-</w:t>
            </w: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NetCenter</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40 Avenue Roger </w:t>
            </w:r>
            <w:proofErr w:type="spellStart"/>
            <w:r w:rsidRPr="004F6B73">
              <w:rPr>
                <w:rFonts w:ascii="Arial" w:eastAsia="Times New Roman" w:hAnsi="Arial" w:cs="Arial"/>
                <w:color w:val="555555"/>
                <w:sz w:val="16"/>
                <w:szCs w:val="16"/>
                <w:lang w:val="en-GB" w:eastAsia="sv-SE"/>
              </w:rPr>
              <w:t>Salengro</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0834E9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Marseille</w:t>
            </w:r>
          </w:p>
        </w:tc>
        <w:tc>
          <w:tcPr>
            <w:tcW w:w="1460" w:type="dxa"/>
            <w:tcBorders>
              <w:top w:val="nil"/>
              <w:left w:val="nil"/>
              <w:bottom w:val="single" w:sz="4" w:space="0" w:color="auto"/>
              <w:right w:val="single" w:sz="4" w:space="0" w:color="auto"/>
            </w:tcBorders>
            <w:shd w:val="clear" w:color="auto" w:fill="auto"/>
            <w:noWrap/>
            <w:hideMark/>
          </w:tcPr>
          <w:p w14:paraId="686BD83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France</w:t>
            </w:r>
          </w:p>
        </w:tc>
        <w:tc>
          <w:tcPr>
            <w:tcW w:w="960" w:type="dxa"/>
            <w:tcBorders>
              <w:top w:val="nil"/>
              <w:left w:val="nil"/>
              <w:bottom w:val="single" w:sz="4" w:space="0" w:color="auto"/>
              <w:right w:val="single" w:sz="4" w:space="0" w:color="auto"/>
            </w:tcBorders>
            <w:shd w:val="clear" w:color="auto" w:fill="auto"/>
            <w:noWrap/>
            <w:hideMark/>
          </w:tcPr>
          <w:p w14:paraId="0C52A78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RENATER</w:t>
            </w:r>
          </w:p>
        </w:tc>
        <w:tc>
          <w:tcPr>
            <w:tcW w:w="960" w:type="dxa"/>
            <w:tcBorders>
              <w:top w:val="nil"/>
              <w:left w:val="nil"/>
              <w:bottom w:val="single" w:sz="4" w:space="0" w:color="auto"/>
              <w:right w:val="single" w:sz="4" w:space="0" w:color="auto"/>
            </w:tcBorders>
            <w:shd w:val="clear" w:color="auto" w:fill="auto"/>
            <w:noWrap/>
            <w:hideMark/>
          </w:tcPr>
          <w:p w14:paraId="59F0941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57FE0F9B"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086F1AC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Level 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Avenue Leon </w:t>
            </w:r>
            <w:proofErr w:type="spellStart"/>
            <w:r w:rsidRPr="004F6B73">
              <w:rPr>
                <w:rFonts w:ascii="Arial" w:eastAsia="Times New Roman" w:hAnsi="Arial" w:cs="Arial"/>
                <w:color w:val="555555"/>
                <w:sz w:val="16"/>
                <w:szCs w:val="16"/>
                <w:lang w:val="en-GB" w:eastAsia="sv-SE"/>
              </w:rPr>
              <w:t>Grosjean</w:t>
            </w:r>
            <w:proofErr w:type="spellEnd"/>
            <w:r w:rsidRPr="004F6B73">
              <w:rPr>
                <w:rFonts w:ascii="Arial" w:eastAsia="Times New Roman" w:hAnsi="Arial" w:cs="Arial"/>
                <w:color w:val="555555"/>
                <w:sz w:val="16"/>
                <w:szCs w:val="16"/>
                <w:lang w:val="en-GB" w:eastAsia="sv-SE"/>
              </w:rPr>
              <w:t xml:space="preserve"> 2</w:t>
            </w:r>
            <w:r w:rsidRPr="004F6B73">
              <w:rPr>
                <w:rFonts w:ascii="Arial" w:eastAsia="Times New Roman" w:hAnsi="Arial" w:cs="Arial"/>
                <w:color w:val="555555"/>
                <w:sz w:val="16"/>
                <w:szCs w:val="16"/>
                <w:lang w:val="en-GB" w:eastAsia="sv-SE"/>
              </w:rPr>
              <w:br/>
            </w:r>
            <w:proofErr w:type="spellStart"/>
            <w:r w:rsidRPr="004F6B73">
              <w:rPr>
                <w:rFonts w:ascii="Arial" w:eastAsia="Times New Roman" w:hAnsi="Arial" w:cs="Arial"/>
                <w:color w:val="555555"/>
                <w:sz w:val="16"/>
                <w:szCs w:val="16"/>
                <w:lang w:val="en-GB" w:eastAsia="sv-SE"/>
              </w:rPr>
              <w:t>Evere</w:t>
            </w:r>
            <w:proofErr w:type="spellEnd"/>
          </w:p>
        </w:tc>
        <w:tc>
          <w:tcPr>
            <w:tcW w:w="1660" w:type="dxa"/>
            <w:tcBorders>
              <w:top w:val="nil"/>
              <w:left w:val="nil"/>
              <w:bottom w:val="single" w:sz="4" w:space="0" w:color="auto"/>
              <w:right w:val="single" w:sz="4" w:space="0" w:color="auto"/>
            </w:tcBorders>
            <w:shd w:val="clear" w:color="auto" w:fill="auto"/>
            <w:noWrap/>
            <w:hideMark/>
          </w:tcPr>
          <w:p w14:paraId="29630FB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Brussels</w:t>
            </w:r>
          </w:p>
        </w:tc>
        <w:tc>
          <w:tcPr>
            <w:tcW w:w="1460" w:type="dxa"/>
            <w:tcBorders>
              <w:top w:val="nil"/>
              <w:left w:val="nil"/>
              <w:bottom w:val="single" w:sz="4" w:space="0" w:color="auto"/>
              <w:right w:val="single" w:sz="4" w:space="0" w:color="auto"/>
            </w:tcBorders>
            <w:shd w:val="clear" w:color="auto" w:fill="auto"/>
            <w:noWrap/>
            <w:hideMark/>
          </w:tcPr>
          <w:p w14:paraId="585FE8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Belgium</w:t>
            </w:r>
          </w:p>
        </w:tc>
        <w:tc>
          <w:tcPr>
            <w:tcW w:w="960" w:type="dxa"/>
            <w:tcBorders>
              <w:top w:val="nil"/>
              <w:left w:val="nil"/>
              <w:bottom w:val="single" w:sz="4" w:space="0" w:color="auto"/>
              <w:right w:val="single" w:sz="4" w:space="0" w:color="auto"/>
            </w:tcBorders>
            <w:shd w:val="clear" w:color="auto" w:fill="auto"/>
            <w:noWrap/>
            <w:hideMark/>
          </w:tcPr>
          <w:p w14:paraId="7274E48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BELnet</w:t>
            </w:r>
            <w:proofErr w:type="spellEnd"/>
          </w:p>
        </w:tc>
        <w:tc>
          <w:tcPr>
            <w:tcW w:w="960" w:type="dxa"/>
            <w:tcBorders>
              <w:top w:val="nil"/>
              <w:left w:val="nil"/>
              <w:bottom w:val="single" w:sz="4" w:space="0" w:color="auto"/>
              <w:right w:val="single" w:sz="4" w:space="0" w:color="auto"/>
            </w:tcBorders>
            <w:shd w:val="clear" w:color="auto" w:fill="auto"/>
            <w:noWrap/>
            <w:hideMark/>
          </w:tcPr>
          <w:p w14:paraId="09713B5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37922B9A" w14:textId="77777777" w:rsidTr="00592F9C">
        <w:trPr>
          <w:trHeight w:val="495"/>
        </w:trPr>
        <w:tc>
          <w:tcPr>
            <w:tcW w:w="4260" w:type="dxa"/>
            <w:tcBorders>
              <w:top w:val="nil"/>
              <w:left w:val="single" w:sz="4" w:space="0" w:color="auto"/>
              <w:bottom w:val="single" w:sz="4" w:space="0" w:color="auto"/>
              <w:right w:val="single" w:sz="4" w:space="0" w:color="auto"/>
            </w:tcBorders>
            <w:shd w:val="clear" w:color="auto" w:fill="auto"/>
            <w:hideMark/>
          </w:tcPr>
          <w:p w14:paraId="48A9A472"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MIX s.r.l.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Via Caldera 21 D/3</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F167BE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Milan</w:t>
            </w:r>
          </w:p>
        </w:tc>
        <w:tc>
          <w:tcPr>
            <w:tcW w:w="1460" w:type="dxa"/>
            <w:tcBorders>
              <w:top w:val="nil"/>
              <w:left w:val="nil"/>
              <w:bottom w:val="single" w:sz="4" w:space="0" w:color="auto"/>
              <w:right w:val="single" w:sz="4" w:space="0" w:color="auto"/>
            </w:tcBorders>
            <w:shd w:val="clear" w:color="auto" w:fill="auto"/>
            <w:noWrap/>
            <w:hideMark/>
          </w:tcPr>
          <w:p w14:paraId="0C9C72F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Italy</w:t>
            </w:r>
          </w:p>
        </w:tc>
        <w:tc>
          <w:tcPr>
            <w:tcW w:w="960" w:type="dxa"/>
            <w:tcBorders>
              <w:top w:val="nil"/>
              <w:left w:val="nil"/>
              <w:bottom w:val="single" w:sz="4" w:space="0" w:color="auto"/>
              <w:right w:val="single" w:sz="4" w:space="0" w:color="auto"/>
            </w:tcBorders>
            <w:shd w:val="clear" w:color="auto" w:fill="auto"/>
            <w:noWrap/>
            <w:hideMark/>
          </w:tcPr>
          <w:p w14:paraId="68F30E9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GARR</w:t>
            </w:r>
          </w:p>
        </w:tc>
        <w:tc>
          <w:tcPr>
            <w:tcW w:w="960" w:type="dxa"/>
            <w:tcBorders>
              <w:top w:val="nil"/>
              <w:left w:val="nil"/>
              <w:bottom w:val="single" w:sz="4" w:space="0" w:color="auto"/>
              <w:right w:val="single" w:sz="4" w:space="0" w:color="auto"/>
            </w:tcBorders>
            <w:shd w:val="clear" w:color="auto" w:fill="auto"/>
            <w:noWrap/>
            <w:hideMark/>
          </w:tcPr>
          <w:p w14:paraId="4F84DFF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0FB5ADB"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7D9F975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NIIF</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NIIF</w:t>
            </w:r>
            <w:proofErr w:type="spellEnd"/>
            <w:r w:rsidRPr="004F6B73">
              <w:rPr>
                <w:rFonts w:ascii="Arial" w:eastAsia="Times New Roman" w:hAnsi="Arial" w:cs="Arial"/>
                <w:color w:val="555555"/>
                <w:sz w:val="16"/>
                <w:szCs w:val="16"/>
                <w:lang w:val="en-GB" w:eastAsia="sv-SE"/>
              </w:rPr>
              <w:t xml:space="preserve"> Institute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18-22 Victor Hugo Street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Grn</w:t>
            </w:r>
            <w:proofErr w:type="spellEnd"/>
            <w:r w:rsidRPr="004F6B73">
              <w:rPr>
                <w:rFonts w:ascii="Arial" w:eastAsia="Times New Roman" w:hAnsi="Arial" w:cs="Arial"/>
                <w:color w:val="555555"/>
                <w:sz w:val="16"/>
                <w:szCs w:val="16"/>
                <w:lang w:val="en-GB" w:eastAsia="sv-SE"/>
              </w:rPr>
              <w:t xml:space="preserve"> Floor NIFF Computer Rm</w:t>
            </w:r>
          </w:p>
        </w:tc>
        <w:tc>
          <w:tcPr>
            <w:tcW w:w="1660" w:type="dxa"/>
            <w:tcBorders>
              <w:top w:val="nil"/>
              <w:left w:val="nil"/>
              <w:bottom w:val="single" w:sz="4" w:space="0" w:color="auto"/>
              <w:right w:val="single" w:sz="4" w:space="0" w:color="auto"/>
            </w:tcBorders>
            <w:shd w:val="clear" w:color="auto" w:fill="auto"/>
            <w:noWrap/>
            <w:hideMark/>
          </w:tcPr>
          <w:p w14:paraId="6E7E1A7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Budapest</w:t>
            </w:r>
          </w:p>
        </w:tc>
        <w:tc>
          <w:tcPr>
            <w:tcW w:w="1460" w:type="dxa"/>
            <w:tcBorders>
              <w:top w:val="nil"/>
              <w:left w:val="nil"/>
              <w:bottom w:val="single" w:sz="4" w:space="0" w:color="auto"/>
              <w:right w:val="single" w:sz="4" w:space="0" w:color="auto"/>
            </w:tcBorders>
            <w:shd w:val="clear" w:color="auto" w:fill="auto"/>
            <w:noWrap/>
            <w:hideMark/>
          </w:tcPr>
          <w:p w14:paraId="76C9CE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Hungary</w:t>
            </w:r>
          </w:p>
        </w:tc>
        <w:tc>
          <w:tcPr>
            <w:tcW w:w="960" w:type="dxa"/>
            <w:tcBorders>
              <w:top w:val="nil"/>
              <w:left w:val="nil"/>
              <w:bottom w:val="single" w:sz="4" w:space="0" w:color="auto"/>
              <w:right w:val="single" w:sz="4" w:space="0" w:color="auto"/>
            </w:tcBorders>
            <w:shd w:val="clear" w:color="auto" w:fill="auto"/>
            <w:noWrap/>
            <w:hideMark/>
          </w:tcPr>
          <w:p w14:paraId="36FE10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NIIFI</w:t>
            </w:r>
          </w:p>
        </w:tc>
        <w:tc>
          <w:tcPr>
            <w:tcW w:w="960" w:type="dxa"/>
            <w:tcBorders>
              <w:top w:val="nil"/>
              <w:left w:val="nil"/>
              <w:bottom w:val="single" w:sz="4" w:space="0" w:color="auto"/>
              <w:right w:val="single" w:sz="4" w:space="0" w:color="auto"/>
            </w:tcBorders>
            <w:shd w:val="clear" w:color="auto" w:fill="auto"/>
            <w:noWrap/>
            <w:hideMark/>
          </w:tcPr>
          <w:p w14:paraId="4BBB06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D43F069"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5D97F1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lastRenderedPageBreak/>
              <w:t>RoEduNet</w:t>
            </w:r>
            <w:proofErr w:type="spellEnd"/>
            <w:r w:rsidRPr="004F6B73">
              <w:rPr>
                <w:rFonts w:ascii="Arial" w:eastAsia="Times New Roman" w:hAnsi="Arial" w:cs="Arial"/>
                <w:color w:val="555555"/>
                <w:sz w:val="16"/>
                <w:szCs w:val="16"/>
                <w:lang w:val="en-GB" w:eastAsia="sv-SE"/>
              </w:rPr>
              <w:t xml:space="preserve"> National NOC</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National Authority for Scientific Research</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Mendeleev 21-25</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Sector 1</w:t>
            </w:r>
          </w:p>
        </w:tc>
        <w:tc>
          <w:tcPr>
            <w:tcW w:w="1660" w:type="dxa"/>
            <w:tcBorders>
              <w:top w:val="nil"/>
              <w:left w:val="nil"/>
              <w:bottom w:val="single" w:sz="4" w:space="0" w:color="auto"/>
              <w:right w:val="single" w:sz="4" w:space="0" w:color="auto"/>
            </w:tcBorders>
            <w:shd w:val="clear" w:color="auto" w:fill="auto"/>
            <w:noWrap/>
            <w:hideMark/>
          </w:tcPr>
          <w:p w14:paraId="23EE698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Bucharest</w:t>
            </w:r>
          </w:p>
        </w:tc>
        <w:tc>
          <w:tcPr>
            <w:tcW w:w="1460" w:type="dxa"/>
            <w:tcBorders>
              <w:top w:val="nil"/>
              <w:left w:val="nil"/>
              <w:bottom w:val="single" w:sz="4" w:space="0" w:color="auto"/>
              <w:right w:val="single" w:sz="4" w:space="0" w:color="auto"/>
            </w:tcBorders>
            <w:shd w:val="clear" w:color="auto" w:fill="auto"/>
            <w:noWrap/>
            <w:hideMark/>
          </w:tcPr>
          <w:p w14:paraId="0C5352C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Romania</w:t>
            </w:r>
          </w:p>
        </w:tc>
        <w:tc>
          <w:tcPr>
            <w:tcW w:w="960" w:type="dxa"/>
            <w:tcBorders>
              <w:top w:val="nil"/>
              <w:left w:val="nil"/>
              <w:bottom w:val="single" w:sz="4" w:space="0" w:color="auto"/>
              <w:right w:val="single" w:sz="4" w:space="0" w:color="auto"/>
            </w:tcBorders>
            <w:shd w:val="clear" w:color="auto" w:fill="auto"/>
            <w:noWrap/>
            <w:hideMark/>
          </w:tcPr>
          <w:p w14:paraId="739AB9D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RoEduNet</w:t>
            </w:r>
            <w:proofErr w:type="spellEnd"/>
          </w:p>
        </w:tc>
        <w:tc>
          <w:tcPr>
            <w:tcW w:w="960" w:type="dxa"/>
            <w:tcBorders>
              <w:top w:val="nil"/>
              <w:left w:val="nil"/>
              <w:bottom w:val="single" w:sz="4" w:space="0" w:color="auto"/>
              <w:right w:val="single" w:sz="4" w:space="0" w:color="auto"/>
            </w:tcBorders>
            <w:shd w:val="clear" w:color="auto" w:fill="auto"/>
            <w:noWrap/>
            <w:hideMark/>
          </w:tcPr>
          <w:p w14:paraId="11D82D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E0489CD"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26AAC96"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SITEL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PoP1Sitel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Kopcianska ul. 20c</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16BB2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Bratislava</w:t>
            </w:r>
          </w:p>
        </w:tc>
        <w:tc>
          <w:tcPr>
            <w:tcW w:w="1460" w:type="dxa"/>
            <w:tcBorders>
              <w:top w:val="nil"/>
              <w:left w:val="nil"/>
              <w:bottom w:val="single" w:sz="4" w:space="0" w:color="auto"/>
              <w:right w:val="single" w:sz="4" w:space="0" w:color="auto"/>
            </w:tcBorders>
            <w:shd w:val="clear" w:color="auto" w:fill="auto"/>
            <w:noWrap/>
            <w:hideMark/>
          </w:tcPr>
          <w:p w14:paraId="4B9AD2C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Slovakia</w:t>
            </w:r>
          </w:p>
        </w:tc>
        <w:tc>
          <w:tcPr>
            <w:tcW w:w="960" w:type="dxa"/>
            <w:tcBorders>
              <w:top w:val="nil"/>
              <w:left w:val="nil"/>
              <w:bottom w:val="single" w:sz="4" w:space="0" w:color="auto"/>
              <w:right w:val="single" w:sz="4" w:space="0" w:color="auto"/>
            </w:tcBorders>
            <w:shd w:val="clear" w:color="auto" w:fill="auto"/>
            <w:noWrap/>
            <w:hideMark/>
          </w:tcPr>
          <w:p w14:paraId="0D95C4F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SANET</w:t>
            </w:r>
          </w:p>
        </w:tc>
        <w:tc>
          <w:tcPr>
            <w:tcW w:w="960" w:type="dxa"/>
            <w:tcBorders>
              <w:top w:val="nil"/>
              <w:left w:val="nil"/>
              <w:bottom w:val="single" w:sz="4" w:space="0" w:color="auto"/>
              <w:right w:val="single" w:sz="4" w:space="0" w:color="auto"/>
            </w:tcBorders>
            <w:shd w:val="clear" w:color="auto" w:fill="auto"/>
            <w:noWrap/>
            <w:hideMark/>
          </w:tcPr>
          <w:p w14:paraId="45B0E31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05121219" w14:textId="77777777" w:rsidTr="00592F9C">
        <w:trPr>
          <w:trHeight w:val="330"/>
        </w:trPr>
        <w:tc>
          <w:tcPr>
            <w:tcW w:w="4260" w:type="dxa"/>
            <w:tcBorders>
              <w:top w:val="nil"/>
              <w:left w:val="single" w:sz="4" w:space="0" w:color="auto"/>
              <w:bottom w:val="single" w:sz="4" w:space="0" w:color="auto"/>
              <w:right w:val="single" w:sz="4" w:space="0" w:color="auto"/>
            </w:tcBorders>
            <w:shd w:val="clear" w:color="auto" w:fill="auto"/>
            <w:hideMark/>
          </w:tcPr>
          <w:p w14:paraId="7F2749E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Sõle</w:t>
            </w:r>
            <w:proofErr w:type="spellEnd"/>
            <w:r w:rsidRPr="004F6B73">
              <w:rPr>
                <w:rFonts w:ascii="Arial" w:eastAsia="Times New Roman" w:hAnsi="Arial" w:cs="Arial"/>
                <w:color w:val="555555"/>
                <w:sz w:val="16"/>
                <w:szCs w:val="16"/>
                <w:lang w:val="en-GB" w:eastAsia="sv-SE"/>
              </w:rPr>
              <w:t xml:space="preserve"> 14,</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14AE0E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Tallinn</w:t>
            </w:r>
          </w:p>
        </w:tc>
        <w:tc>
          <w:tcPr>
            <w:tcW w:w="1460" w:type="dxa"/>
            <w:tcBorders>
              <w:top w:val="nil"/>
              <w:left w:val="nil"/>
              <w:bottom w:val="single" w:sz="4" w:space="0" w:color="auto"/>
              <w:right w:val="single" w:sz="4" w:space="0" w:color="auto"/>
            </w:tcBorders>
            <w:shd w:val="clear" w:color="auto" w:fill="auto"/>
            <w:noWrap/>
            <w:hideMark/>
          </w:tcPr>
          <w:p w14:paraId="50A2205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Estonia</w:t>
            </w:r>
          </w:p>
        </w:tc>
        <w:tc>
          <w:tcPr>
            <w:tcW w:w="960" w:type="dxa"/>
            <w:tcBorders>
              <w:top w:val="nil"/>
              <w:left w:val="nil"/>
              <w:bottom w:val="single" w:sz="4" w:space="0" w:color="auto"/>
              <w:right w:val="single" w:sz="4" w:space="0" w:color="auto"/>
            </w:tcBorders>
            <w:shd w:val="clear" w:color="auto" w:fill="auto"/>
            <w:noWrap/>
            <w:hideMark/>
          </w:tcPr>
          <w:p w14:paraId="76BF3BB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Eenet</w:t>
            </w:r>
            <w:proofErr w:type="spellEnd"/>
          </w:p>
        </w:tc>
        <w:tc>
          <w:tcPr>
            <w:tcW w:w="960" w:type="dxa"/>
            <w:tcBorders>
              <w:top w:val="nil"/>
              <w:left w:val="nil"/>
              <w:bottom w:val="single" w:sz="4" w:space="0" w:color="auto"/>
              <w:right w:val="single" w:sz="4" w:space="0" w:color="auto"/>
            </w:tcBorders>
            <w:shd w:val="clear" w:color="auto" w:fill="auto"/>
            <w:noWrap/>
            <w:hideMark/>
          </w:tcPr>
          <w:p w14:paraId="216399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BD452C1" w14:textId="77777777" w:rsidTr="00592F9C">
        <w:trPr>
          <w:trHeight w:val="525"/>
        </w:trPr>
        <w:tc>
          <w:tcPr>
            <w:tcW w:w="4260" w:type="dxa"/>
            <w:tcBorders>
              <w:top w:val="nil"/>
              <w:left w:val="single" w:sz="4" w:space="0" w:color="auto"/>
              <w:bottom w:val="single" w:sz="4" w:space="0" w:color="auto"/>
              <w:right w:val="single" w:sz="4" w:space="0" w:color="auto"/>
            </w:tcBorders>
            <w:shd w:val="clear" w:color="auto" w:fill="auto"/>
            <w:hideMark/>
          </w:tcPr>
          <w:p w14:paraId="214CEAA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SRCE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Josipa</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Marohnica</w:t>
            </w:r>
            <w:proofErr w:type="spellEnd"/>
            <w:r w:rsidRPr="004F6B73">
              <w:rPr>
                <w:rFonts w:ascii="Arial" w:eastAsia="Times New Roman" w:hAnsi="Arial" w:cs="Arial"/>
                <w:color w:val="555555"/>
                <w:sz w:val="16"/>
                <w:szCs w:val="16"/>
                <w:lang w:val="en-GB" w:eastAsia="sv-SE"/>
              </w:rPr>
              <w:t xml:space="preserve"> 5</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ED2CA8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Zagreb</w:t>
            </w:r>
          </w:p>
        </w:tc>
        <w:tc>
          <w:tcPr>
            <w:tcW w:w="1460" w:type="dxa"/>
            <w:tcBorders>
              <w:top w:val="nil"/>
              <w:left w:val="nil"/>
              <w:bottom w:val="single" w:sz="4" w:space="0" w:color="auto"/>
              <w:right w:val="single" w:sz="4" w:space="0" w:color="auto"/>
            </w:tcBorders>
            <w:shd w:val="clear" w:color="auto" w:fill="auto"/>
            <w:noWrap/>
            <w:hideMark/>
          </w:tcPr>
          <w:p w14:paraId="17B0904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Crotia</w:t>
            </w:r>
            <w:proofErr w:type="spellEnd"/>
          </w:p>
        </w:tc>
        <w:tc>
          <w:tcPr>
            <w:tcW w:w="960" w:type="dxa"/>
            <w:tcBorders>
              <w:top w:val="nil"/>
              <w:left w:val="nil"/>
              <w:bottom w:val="single" w:sz="4" w:space="0" w:color="auto"/>
              <w:right w:val="single" w:sz="4" w:space="0" w:color="auto"/>
            </w:tcBorders>
            <w:shd w:val="clear" w:color="auto" w:fill="auto"/>
            <w:noWrap/>
            <w:hideMark/>
          </w:tcPr>
          <w:p w14:paraId="6B9C01E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CARNet</w:t>
            </w:r>
            <w:proofErr w:type="spellEnd"/>
          </w:p>
        </w:tc>
        <w:tc>
          <w:tcPr>
            <w:tcW w:w="960" w:type="dxa"/>
            <w:tcBorders>
              <w:top w:val="nil"/>
              <w:left w:val="nil"/>
              <w:bottom w:val="single" w:sz="4" w:space="0" w:color="auto"/>
              <w:right w:val="single" w:sz="4" w:space="0" w:color="auto"/>
            </w:tcBorders>
            <w:shd w:val="clear" w:color="auto" w:fill="auto"/>
            <w:noWrap/>
            <w:hideMark/>
          </w:tcPr>
          <w:p w14:paraId="5B02F74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19245632" w14:textId="77777777" w:rsidTr="00592F9C">
        <w:trPr>
          <w:trHeight w:val="585"/>
        </w:trPr>
        <w:tc>
          <w:tcPr>
            <w:tcW w:w="4260" w:type="dxa"/>
            <w:tcBorders>
              <w:top w:val="nil"/>
              <w:left w:val="single" w:sz="4" w:space="0" w:color="auto"/>
              <w:bottom w:val="single" w:sz="4" w:space="0" w:color="auto"/>
              <w:right w:val="single" w:sz="4" w:space="0" w:color="auto"/>
            </w:tcBorders>
            <w:shd w:val="clear" w:color="auto" w:fill="auto"/>
            <w:hideMark/>
          </w:tcPr>
          <w:p w14:paraId="3B777D4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Telecity</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8-9 Harbour Exchange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20E958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London</w:t>
            </w:r>
          </w:p>
        </w:tc>
        <w:tc>
          <w:tcPr>
            <w:tcW w:w="1460" w:type="dxa"/>
            <w:tcBorders>
              <w:top w:val="nil"/>
              <w:left w:val="nil"/>
              <w:bottom w:val="single" w:sz="4" w:space="0" w:color="auto"/>
              <w:right w:val="single" w:sz="4" w:space="0" w:color="auto"/>
            </w:tcBorders>
            <w:shd w:val="clear" w:color="auto" w:fill="auto"/>
            <w:noWrap/>
            <w:hideMark/>
          </w:tcPr>
          <w:p w14:paraId="348AB8A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UK</w:t>
            </w:r>
          </w:p>
        </w:tc>
        <w:tc>
          <w:tcPr>
            <w:tcW w:w="960" w:type="dxa"/>
            <w:tcBorders>
              <w:top w:val="nil"/>
              <w:left w:val="nil"/>
              <w:bottom w:val="single" w:sz="4" w:space="0" w:color="auto"/>
              <w:right w:val="single" w:sz="4" w:space="0" w:color="auto"/>
            </w:tcBorders>
            <w:shd w:val="clear" w:color="auto" w:fill="auto"/>
            <w:noWrap/>
            <w:hideMark/>
          </w:tcPr>
          <w:p w14:paraId="48DBA8E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Jisc</w:t>
            </w:r>
            <w:proofErr w:type="spellEnd"/>
          </w:p>
        </w:tc>
        <w:tc>
          <w:tcPr>
            <w:tcW w:w="960" w:type="dxa"/>
            <w:tcBorders>
              <w:top w:val="nil"/>
              <w:left w:val="nil"/>
              <w:bottom w:val="single" w:sz="4" w:space="0" w:color="auto"/>
              <w:right w:val="single" w:sz="4" w:space="0" w:color="auto"/>
            </w:tcBorders>
            <w:shd w:val="clear" w:color="auto" w:fill="auto"/>
            <w:noWrap/>
            <w:hideMark/>
          </w:tcPr>
          <w:p w14:paraId="2DEA86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7A98259D"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20B709E"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TELVENT</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Edificio Telvent</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Valgrande, 6</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Poligono Industrial de Alcobendas</w:t>
            </w:r>
          </w:p>
        </w:tc>
        <w:tc>
          <w:tcPr>
            <w:tcW w:w="1660" w:type="dxa"/>
            <w:tcBorders>
              <w:top w:val="nil"/>
              <w:left w:val="nil"/>
              <w:bottom w:val="single" w:sz="4" w:space="0" w:color="auto"/>
              <w:right w:val="single" w:sz="4" w:space="0" w:color="auto"/>
            </w:tcBorders>
            <w:shd w:val="clear" w:color="auto" w:fill="auto"/>
            <w:noWrap/>
            <w:hideMark/>
          </w:tcPr>
          <w:p w14:paraId="2BEC169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Alcobendas  - Madrid</w:t>
            </w:r>
          </w:p>
        </w:tc>
        <w:tc>
          <w:tcPr>
            <w:tcW w:w="1460" w:type="dxa"/>
            <w:tcBorders>
              <w:top w:val="nil"/>
              <w:left w:val="nil"/>
              <w:bottom w:val="single" w:sz="4" w:space="0" w:color="auto"/>
              <w:right w:val="single" w:sz="4" w:space="0" w:color="auto"/>
            </w:tcBorders>
            <w:shd w:val="clear" w:color="auto" w:fill="auto"/>
            <w:noWrap/>
            <w:hideMark/>
          </w:tcPr>
          <w:p w14:paraId="1B2AA93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Spain</w:t>
            </w:r>
          </w:p>
        </w:tc>
        <w:tc>
          <w:tcPr>
            <w:tcW w:w="960" w:type="dxa"/>
            <w:tcBorders>
              <w:top w:val="nil"/>
              <w:left w:val="nil"/>
              <w:bottom w:val="single" w:sz="4" w:space="0" w:color="auto"/>
              <w:right w:val="single" w:sz="4" w:space="0" w:color="auto"/>
            </w:tcBorders>
            <w:shd w:val="clear" w:color="auto" w:fill="auto"/>
            <w:noWrap/>
            <w:hideMark/>
          </w:tcPr>
          <w:p w14:paraId="4EAA9C7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RedIRIS</w:t>
            </w:r>
            <w:proofErr w:type="spellEnd"/>
          </w:p>
        </w:tc>
        <w:tc>
          <w:tcPr>
            <w:tcW w:w="960" w:type="dxa"/>
            <w:tcBorders>
              <w:top w:val="nil"/>
              <w:left w:val="nil"/>
              <w:bottom w:val="single" w:sz="4" w:space="0" w:color="auto"/>
              <w:right w:val="single" w:sz="4" w:space="0" w:color="auto"/>
            </w:tcBorders>
            <w:shd w:val="clear" w:color="auto" w:fill="auto"/>
            <w:noWrap/>
            <w:hideMark/>
          </w:tcPr>
          <w:p w14:paraId="02405F6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363C60D4" w14:textId="77777777" w:rsidTr="00592F9C">
        <w:trPr>
          <w:trHeight w:val="510"/>
        </w:trPr>
        <w:tc>
          <w:tcPr>
            <w:tcW w:w="4260" w:type="dxa"/>
            <w:tcBorders>
              <w:top w:val="nil"/>
              <w:left w:val="single" w:sz="4" w:space="0" w:color="auto"/>
              <w:bottom w:val="single" w:sz="4" w:space="0" w:color="auto"/>
              <w:right w:val="single" w:sz="4" w:space="0" w:color="auto"/>
            </w:tcBorders>
            <w:shd w:val="clear" w:color="auto" w:fill="auto"/>
            <w:hideMark/>
          </w:tcPr>
          <w:p w14:paraId="39E7F14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VANCIS B.V.</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Science Park 121</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21FD0F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Amsterdam</w:t>
            </w:r>
          </w:p>
        </w:tc>
        <w:tc>
          <w:tcPr>
            <w:tcW w:w="1460" w:type="dxa"/>
            <w:tcBorders>
              <w:top w:val="nil"/>
              <w:left w:val="nil"/>
              <w:bottom w:val="single" w:sz="4" w:space="0" w:color="auto"/>
              <w:right w:val="single" w:sz="4" w:space="0" w:color="auto"/>
            </w:tcBorders>
            <w:shd w:val="clear" w:color="auto" w:fill="auto"/>
            <w:noWrap/>
            <w:hideMark/>
          </w:tcPr>
          <w:p w14:paraId="699F5E1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Netherlands</w:t>
            </w:r>
          </w:p>
        </w:tc>
        <w:tc>
          <w:tcPr>
            <w:tcW w:w="960" w:type="dxa"/>
            <w:tcBorders>
              <w:top w:val="nil"/>
              <w:left w:val="nil"/>
              <w:bottom w:val="single" w:sz="4" w:space="0" w:color="auto"/>
              <w:right w:val="single" w:sz="4" w:space="0" w:color="auto"/>
            </w:tcBorders>
            <w:shd w:val="clear" w:color="auto" w:fill="auto"/>
            <w:noWrap/>
            <w:hideMark/>
          </w:tcPr>
          <w:p w14:paraId="21EA004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SURFnet</w:t>
            </w:r>
          </w:p>
        </w:tc>
        <w:tc>
          <w:tcPr>
            <w:tcW w:w="960" w:type="dxa"/>
            <w:tcBorders>
              <w:top w:val="nil"/>
              <w:left w:val="nil"/>
              <w:bottom w:val="single" w:sz="4" w:space="0" w:color="auto"/>
              <w:right w:val="single" w:sz="4" w:space="0" w:color="auto"/>
            </w:tcBorders>
            <w:shd w:val="clear" w:color="auto" w:fill="auto"/>
            <w:noWrap/>
            <w:hideMark/>
          </w:tcPr>
          <w:p w14:paraId="2918C4A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B9DB68D" w14:textId="77777777" w:rsidTr="00592F9C">
        <w:trPr>
          <w:trHeight w:val="345"/>
        </w:trPr>
        <w:tc>
          <w:tcPr>
            <w:tcW w:w="4260" w:type="dxa"/>
            <w:tcBorders>
              <w:top w:val="nil"/>
              <w:left w:val="single" w:sz="4" w:space="0" w:color="auto"/>
              <w:bottom w:val="single" w:sz="4" w:space="0" w:color="auto"/>
              <w:right w:val="single" w:sz="4" w:space="0" w:color="auto"/>
            </w:tcBorders>
            <w:shd w:val="clear" w:color="auto" w:fill="auto"/>
            <w:hideMark/>
          </w:tcPr>
          <w:p w14:paraId="455B87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Wendenstrasse</w:t>
            </w:r>
            <w:proofErr w:type="spellEnd"/>
            <w:r w:rsidRPr="004F6B73">
              <w:rPr>
                <w:rFonts w:ascii="Arial" w:eastAsia="Times New Roman" w:hAnsi="Arial" w:cs="Arial"/>
                <w:color w:val="555555"/>
                <w:sz w:val="16"/>
                <w:szCs w:val="16"/>
                <w:lang w:val="en-GB" w:eastAsia="sv-SE"/>
              </w:rPr>
              <w:t xml:space="preserve"> 377, Hall 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6357BB2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Hamburg</w:t>
            </w:r>
          </w:p>
        </w:tc>
        <w:tc>
          <w:tcPr>
            <w:tcW w:w="1460" w:type="dxa"/>
            <w:tcBorders>
              <w:top w:val="nil"/>
              <w:left w:val="nil"/>
              <w:bottom w:val="single" w:sz="4" w:space="0" w:color="auto"/>
              <w:right w:val="single" w:sz="4" w:space="0" w:color="auto"/>
            </w:tcBorders>
            <w:shd w:val="clear" w:color="auto" w:fill="auto"/>
            <w:noWrap/>
            <w:hideMark/>
          </w:tcPr>
          <w:p w14:paraId="37B2EBE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Germany</w:t>
            </w:r>
          </w:p>
        </w:tc>
        <w:tc>
          <w:tcPr>
            <w:tcW w:w="960" w:type="dxa"/>
            <w:tcBorders>
              <w:top w:val="nil"/>
              <w:left w:val="nil"/>
              <w:bottom w:val="single" w:sz="4" w:space="0" w:color="auto"/>
              <w:right w:val="single" w:sz="4" w:space="0" w:color="auto"/>
            </w:tcBorders>
            <w:shd w:val="clear" w:color="auto" w:fill="auto"/>
            <w:noWrap/>
            <w:hideMark/>
          </w:tcPr>
          <w:p w14:paraId="6610F3F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DFN</w:t>
            </w:r>
          </w:p>
        </w:tc>
        <w:tc>
          <w:tcPr>
            <w:tcW w:w="960" w:type="dxa"/>
            <w:tcBorders>
              <w:top w:val="nil"/>
              <w:left w:val="nil"/>
              <w:bottom w:val="single" w:sz="4" w:space="0" w:color="auto"/>
              <w:right w:val="single" w:sz="4" w:space="0" w:color="auto"/>
            </w:tcBorders>
            <w:shd w:val="clear" w:color="auto" w:fill="auto"/>
            <w:noWrap/>
            <w:hideMark/>
          </w:tcPr>
          <w:p w14:paraId="336CAFB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60F4853" w14:textId="77777777" w:rsidTr="00592F9C">
        <w:trPr>
          <w:trHeight w:val="435"/>
        </w:trPr>
        <w:tc>
          <w:tcPr>
            <w:tcW w:w="4260" w:type="dxa"/>
            <w:tcBorders>
              <w:top w:val="nil"/>
              <w:left w:val="single" w:sz="4" w:space="0" w:color="auto"/>
              <w:bottom w:val="single" w:sz="4" w:space="0" w:color="auto"/>
              <w:right w:val="single" w:sz="4" w:space="0" w:color="auto"/>
            </w:tcBorders>
            <w:shd w:val="clear" w:color="auto" w:fill="auto"/>
            <w:hideMark/>
          </w:tcPr>
          <w:p w14:paraId="1C712C7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Wieniawskiego</w:t>
            </w:r>
            <w:proofErr w:type="spellEnd"/>
            <w:r w:rsidRPr="004F6B73">
              <w:rPr>
                <w:rFonts w:ascii="Arial" w:eastAsia="Times New Roman" w:hAnsi="Arial" w:cs="Arial"/>
                <w:color w:val="555555"/>
                <w:sz w:val="16"/>
                <w:szCs w:val="16"/>
                <w:lang w:val="en-GB" w:eastAsia="sv-SE"/>
              </w:rPr>
              <w:t xml:space="preserve"> 17/19</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3CC3CB2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Poznan</w:t>
            </w:r>
          </w:p>
        </w:tc>
        <w:tc>
          <w:tcPr>
            <w:tcW w:w="1460" w:type="dxa"/>
            <w:tcBorders>
              <w:top w:val="nil"/>
              <w:left w:val="nil"/>
              <w:bottom w:val="single" w:sz="4" w:space="0" w:color="auto"/>
              <w:right w:val="single" w:sz="4" w:space="0" w:color="auto"/>
            </w:tcBorders>
            <w:shd w:val="clear" w:color="auto" w:fill="auto"/>
            <w:noWrap/>
            <w:hideMark/>
          </w:tcPr>
          <w:p w14:paraId="3E54EBD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Poland</w:t>
            </w:r>
          </w:p>
        </w:tc>
        <w:tc>
          <w:tcPr>
            <w:tcW w:w="960" w:type="dxa"/>
            <w:tcBorders>
              <w:top w:val="nil"/>
              <w:left w:val="nil"/>
              <w:bottom w:val="single" w:sz="4" w:space="0" w:color="auto"/>
              <w:right w:val="single" w:sz="4" w:space="0" w:color="auto"/>
            </w:tcBorders>
            <w:shd w:val="clear" w:color="auto" w:fill="auto"/>
            <w:noWrap/>
            <w:hideMark/>
          </w:tcPr>
          <w:p w14:paraId="5AE9313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PSNC</w:t>
            </w:r>
          </w:p>
        </w:tc>
        <w:tc>
          <w:tcPr>
            <w:tcW w:w="960" w:type="dxa"/>
            <w:tcBorders>
              <w:top w:val="nil"/>
              <w:left w:val="nil"/>
              <w:bottom w:val="single" w:sz="4" w:space="0" w:color="auto"/>
              <w:right w:val="single" w:sz="4" w:space="0" w:color="auto"/>
            </w:tcBorders>
            <w:shd w:val="clear" w:color="auto" w:fill="auto"/>
            <w:noWrap/>
            <w:hideMark/>
          </w:tcPr>
          <w:p w14:paraId="3F11B9B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7ECF59D8"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335668A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Virtus</w:t>
            </w:r>
            <w:proofErr w:type="spellEnd"/>
            <w:r w:rsidRPr="004F6B73">
              <w:rPr>
                <w:rFonts w:ascii="Arial" w:eastAsia="Times New Roman" w:hAnsi="Arial" w:cs="Arial"/>
                <w:color w:val="555555"/>
                <w:sz w:val="16"/>
                <w:szCs w:val="16"/>
                <w:lang w:val="en-GB" w:eastAsia="sv-SE"/>
              </w:rPr>
              <w:t xml:space="preserve"> Data Centre - London 4</w:t>
            </w:r>
            <w:r w:rsidRPr="004F6B73">
              <w:rPr>
                <w:rFonts w:ascii="Arial" w:eastAsia="Times New Roman" w:hAnsi="Arial" w:cs="Arial"/>
                <w:color w:val="555555"/>
                <w:sz w:val="16"/>
                <w:szCs w:val="16"/>
                <w:lang w:val="en-GB" w:eastAsia="sv-SE"/>
              </w:rPr>
              <w:br/>
              <w:t>14 Liverpool Road</w:t>
            </w:r>
            <w:r w:rsidRPr="004F6B73">
              <w:rPr>
                <w:rFonts w:ascii="Arial" w:eastAsia="Times New Roman" w:hAnsi="Arial" w:cs="Arial"/>
                <w:color w:val="555555"/>
                <w:sz w:val="16"/>
                <w:szCs w:val="16"/>
                <w:lang w:val="en-GB" w:eastAsia="sv-SE"/>
              </w:rPr>
              <w:br/>
              <w:t>Slough SL1 4QZ</w:t>
            </w:r>
          </w:p>
        </w:tc>
        <w:tc>
          <w:tcPr>
            <w:tcW w:w="1660" w:type="dxa"/>
            <w:tcBorders>
              <w:top w:val="nil"/>
              <w:left w:val="nil"/>
              <w:bottom w:val="single" w:sz="4" w:space="0" w:color="auto"/>
              <w:right w:val="single" w:sz="4" w:space="0" w:color="auto"/>
            </w:tcBorders>
            <w:shd w:val="clear" w:color="auto" w:fill="auto"/>
            <w:noWrap/>
            <w:hideMark/>
          </w:tcPr>
          <w:p w14:paraId="14F89F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London</w:t>
            </w:r>
          </w:p>
        </w:tc>
        <w:tc>
          <w:tcPr>
            <w:tcW w:w="1460" w:type="dxa"/>
            <w:tcBorders>
              <w:top w:val="nil"/>
              <w:left w:val="nil"/>
              <w:bottom w:val="single" w:sz="4" w:space="0" w:color="auto"/>
              <w:right w:val="single" w:sz="4" w:space="0" w:color="auto"/>
            </w:tcBorders>
            <w:shd w:val="clear" w:color="auto" w:fill="auto"/>
            <w:noWrap/>
            <w:hideMark/>
          </w:tcPr>
          <w:p w14:paraId="20FCDEF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UK</w:t>
            </w:r>
          </w:p>
        </w:tc>
        <w:tc>
          <w:tcPr>
            <w:tcW w:w="960" w:type="dxa"/>
            <w:tcBorders>
              <w:top w:val="nil"/>
              <w:left w:val="nil"/>
              <w:bottom w:val="single" w:sz="4" w:space="0" w:color="auto"/>
              <w:right w:val="single" w:sz="4" w:space="0" w:color="auto"/>
            </w:tcBorders>
            <w:shd w:val="clear" w:color="auto" w:fill="auto"/>
            <w:noWrap/>
            <w:hideMark/>
          </w:tcPr>
          <w:p w14:paraId="2002BC3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Jisc</w:t>
            </w:r>
            <w:proofErr w:type="spellEnd"/>
          </w:p>
        </w:tc>
        <w:tc>
          <w:tcPr>
            <w:tcW w:w="960" w:type="dxa"/>
            <w:tcBorders>
              <w:top w:val="nil"/>
              <w:left w:val="nil"/>
              <w:bottom w:val="single" w:sz="4" w:space="0" w:color="auto"/>
              <w:right w:val="single" w:sz="4" w:space="0" w:color="auto"/>
            </w:tcBorders>
            <w:shd w:val="clear" w:color="auto" w:fill="auto"/>
            <w:noWrap/>
            <w:hideMark/>
          </w:tcPr>
          <w:p w14:paraId="23FB67F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bl>
    <w:p w14:paraId="298AEEC4" w14:textId="77777777" w:rsidR="00592F9C" w:rsidRPr="004F6B73" w:rsidRDefault="00592F9C" w:rsidP="009D2A40">
      <w:pPr>
        <w:snapToGrid/>
        <w:spacing w:before="100" w:beforeAutospacing="1" w:after="100" w:afterAutospacing="1" w:line="240" w:lineRule="auto"/>
        <w:jc w:val="left"/>
        <w:rPr>
          <w:rFonts w:ascii="Symbol" w:hAnsi="Symbol"/>
          <w:lang w:val="en-GB"/>
        </w:rPr>
      </w:pPr>
    </w:p>
    <w:p w14:paraId="417B0DDC" w14:textId="77777777" w:rsidR="000107F5" w:rsidRPr="004F6B73" w:rsidRDefault="000107F5" w:rsidP="008B09B6">
      <w:pPr>
        <w:pStyle w:val="BodyText"/>
        <w:rPr>
          <w:lang w:eastAsia="ko-KR"/>
        </w:rPr>
        <w:sectPr w:rsidR="000107F5" w:rsidRPr="004F6B73" w:rsidSect="009302BE">
          <w:pgSz w:w="11906" w:h="16838" w:code="9"/>
          <w:pgMar w:top="1134" w:right="1440" w:bottom="1440" w:left="1440" w:header="1140" w:footer="709" w:gutter="0"/>
          <w:cols w:space="708"/>
          <w:titlePg/>
          <w:docGrid w:linePitch="360"/>
        </w:sectPr>
      </w:pPr>
    </w:p>
    <w:p w14:paraId="28CF8D3C" w14:textId="766316A0" w:rsidR="00F37C9C" w:rsidRPr="004F6B73" w:rsidRDefault="008D1141" w:rsidP="00F37C9C">
      <w:pPr>
        <w:pStyle w:val="Annex1"/>
      </w:pPr>
      <w:bookmarkStart w:id="39" w:name="_Toc448858353"/>
      <w:r w:rsidRPr="004F6B73">
        <w:lastRenderedPageBreak/>
        <w:t>NREN Specific Requirements</w:t>
      </w:r>
      <w:bookmarkEnd w:id="39"/>
    </w:p>
    <w:p w14:paraId="3CE247DA" w14:textId="77777777" w:rsidR="008D1141" w:rsidRPr="00C95C44" w:rsidRDefault="008D1141" w:rsidP="00C95C44">
      <w:pPr>
        <w:jc w:val="left"/>
        <w:rPr>
          <w:sz w:val="32"/>
          <w:lang w:val="en-GB"/>
        </w:rPr>
      </w:pPr>
      <w:r w:rsidRPr="00C95C44">
        <w:rPr>
          <w:sz w:val="32"/>
          <w:lang w:val="en-GB"/>
        </w:rPr>
        <w:t>The Netherlands (SURF).</w:t>
      </w:r>
    </w:p>
    <w:p w14:paraId="4FEB41CC" w14:textId="17141009" w:rsidR="008D1141" w:rsidRPr="00C95C44" w:rsidRDefault="008D1141" w:rsidP="00C95C44">
      <w:pPr>
        <w:pStyle w:val="NoSpacing"/>
        <w:jc w:val="left"/>
        <w:rPr>
          <w:rFonts w:ascii="Calibri Light" w:hAnsi="Calibri Light"/>
        </w:rPr>
      </w:pPr>
      <w:r w:rsidRPr="00C95C44">
        <w:rPr>
          <w:rFonts w:ascii="Calibri Light" w:hAnsi="Calibri Light"/>
          <w:b/>
        </w:rPr>
        <w:t>Introduction</w:t>
      </w:r>
    </w:p>
    <w:p w14:paraId="04C95673" w14:textId="77777777" w:rsidR="00C54010" w:rsidRPr="00AC506F" w:rsidRDefault="00C54010" w:rsidP="00AC506F">
      <w:pPr>
        <w:rPr>
          <w:lang w:val="en-GB"/>
        </w:rPr>
      </w:pPr>
      <w:r>
        <w:rPr>
          <w:lang w:val="en-GB"/>
        </w:rPr>
        <w:t>SURF,</w:t>
      </w:r>
      <w:r>
        <w:rPr>
          <w:lang w:val="en-GB"/>
        </w:rPr>
        <w:br/>
      </w:r>
      <w:hyperlink r:id="rId32" w:history="1">
        <w:r>
          <w:rPr>
            <w:rStyle w:val="Hyperlink"/>
            <w:lang w:val="en-GB"/>
          </w:rPr>
          <w:t>https://www.surf.nl/en/about-surf/organisation-and-management/surf-cooperative/index.html</w:t>
        </w:r>
      </w:hyperlink>
      <w:r>
        <w:rPr>
          <w:lang w:val="en-GB"/>
        </w:rPr>
        <w:t xml:space="preserve">, </w:t>
      </w:r>
      <w:r>
        <w:rPr>
          <w:lang w:val="en-GB"/>
        </w:rPr>
        <w:br/>
      </w:r>
      <w:r w:rsidRPr="00AC506F">
        <w:rPr>
          <w:lang w:val="en-GB"/>
        </w:rPr>
        <w:t xml:space="preserve">is one of the oldest and most innovative NRENs in Europe. Recently restructured as an U.A. Cooperative, it uses three operating companies to deliver its services. The two operating companies involved in this GEANT procurement project are: </w:t>
      </w:r>
    </w:p>
    <w:p w14:paraId="3B06284F" w14:textId="77777777" w:rsidR="00C54010" w:rsidRPr="00AC506F" w:rsidRDefault="00C54010" w:rsidP="00C95C44">
      <w:pPr>
        <w:pStyle w:val="ListParagraph"/>
        <w:numPr>
          <w:ilvl w:val="0"/>
          <w:numId w:val="77"/>
        </w:numPr>
        <w:spacing w:before="0" w:after="200" w:line="276" w:lineRule="auto"/>
        <w:jc w:val="left"/>
        <w:rPr>
          <w:sz w:val="22"/>
          <w:lang w:val="en-GB"/>
        </w:rPr>
      </w:pPr>
      <w:proofErr w:type="spellStart"/>
      <w:r w:rsidRPr="00AC506F">
        <w:rPr>
          <w:sz w:val="22"/>
          <w:lang w:val="en-GB"/>
        </w:rPr>
        <w:t>SURFmarket</w:t>
      </w:r>
      <w:proofErr w:type="spellEnd"/>
      <w:r w:rsidRPr="00AC506F">
        <w:rPr>
          <w:sz w:val="22"/>
          <w:lang w:val="en-GB"/>
        </w:rPr>
        <w:t xml:space="preserve"> as the license marketplace </w:t>
      </w:r>
    </w:p>
    <w:p w14:paraId="764530D1" w14:textId="77777777" w:rsidR="00C54010" w:rsidRPr="00AC506F" w:rsidRDefault="00C54010" w:rsidP="00C95C44">
      <w:pPr>
        <w:pStyle w:val="ListParagraph"/>
        <w:numPr>
          <w:ilvl w:val="0"/>
          <w:numId w:val="77"/>
        </w:numPr>
        <w:spacing w:before="0" w:after="200" w:line="276" w:lineRule="auto"/>
        <w:jc w:val="left"/>
        <w:rPr>
          <w:sz w:val="22"/>
          <w:lang w:val="en-GB"/>
        </w:rPr>
      </w:pPr>
      <w:r w:rsidRPr="00AC506F">
        <w:rPr>
          <w:sz w:val="22"/>
          <w:lang w:val="en-GB"/>
        </w:rPr>
        <w:t>SURFnet as the NREN who will use the IaaS services in its KUBUS proposition.</w:t>
      </w:r>
    </w:p>
    <w:p w14:paraId="576EC520" w14:textId="77777777" w:rsidR="00C54010" w:rsidRPr="00C95C44" w:rsidRDefault="00C54010" w:rsidP="00C95C44">
      <w:pPr>
        <w:pStyle w:val="NoSpacing"/>
        <w:jc w:val="left"/>
        <w:rPr>
          <w:b/>
        </w:rPr>
      </w:pPr>
      <w:r w:rsidRPr="00C95C44">
        <w:rPr>
          <w:rFonts w:ascii="Calibri Light" w:hAnsi="Calibri Light"/>
          <w:b/>
        </w:rPr>
        <w:t>Current IaaS uptake in Netherlands</w:t>
      </w:r>
    </w:p>
    <w:p w14:paraId="4F8D3890" w14:textId="77777777" w:rsidR="00C54010" w:rsidRDefault="00C54010" w:rsidP="00AC506F">
      <w:pPr>
        <w:rPr>
          <w:lang w:val="en-GB"/>
        </w:rPr>
      </w:pPr>
      <w:r>
        <w:rPr>
          <w:lang w:val="en-GB"/>
        </w:rPr>
        <w:t xml:space="preserve">Although exact IaaS uptake figures are unavailable, SURF has generated 34K Euro turnover of IaaS services in 2014 growing to 436K Euro in 2015. SURF will be making the GEANT IaaS resources available to all of its connected institutions and expects significant increase in turnover from past years. </w:t>
      </w:r>
    </w:p>
    <w:p w14:paraId="77BFC147" w14:textId="77777777" w:rsidR="00C54010" w:rsidRDefault="00C54010" w:rsidP="00C95C44">
      <w:pPr>
        <w:pStyle w:val="Subtitle"/>
        <w:jc w:val="left"/>
        <w:rPr>
          <w:rFonts w:ascii="Calibri Light" w:hAnsi="Calibri Light"/>
          <w:lang w:val="en-GB"/>
        </w:rPr>
      </w:pPr>
    </w:p>
    <w:p w14:paraId="1266C040" w14:textId="77777777" w:rsidR="00C54010" w:rsidRPr="00C95C44" w:rsidRDefault="00C54010" w:rsidP="00C95C44">
      <w:pPr>
        <w:pStyle w:val="NoSpacing"/>
        <w:jc w:val="left"/>
        <w:rPr>
          <w:rFonts w:ascii="Calibri Light" w:hAnsi="Calibri Light"/>
          <w:b/>
        </w:rPr>
      </w:pPr>
      <w:r w:rsidRPr="00C95C44">
        <w:rPr>
          <w:rFonts w:ascii="Calibri Light" w:hAnsi="Calibri Light"/>
          <w:b/>
        </w:rPr>
        <w:t>About KUBUS</w:t>
      </w:r>
    </w:p>
    <w:p w14:paraId="1A4970DD" w14:textId="77777777" w:rsidR="00AC506F" w:rsidRDefault="00C54010" w:rsidP="00AC506F">
      <w:pPr>
        <w:rPr>
          <w:lang w:val="en-GB"/>
        </w:rPr>
      </w:pPr>
      <w:r>
        <w:rPr>
          <w:lang w:val="en-GB"/>
        </w:rPr>
        <w:t xml:space="preserve">In 2015 six Universities of applied science asked SURF to provide a managed hybrid community cloud platform. Shared reasons are: needs for higher availability, 24/7 support and </w:t>
      </w:r>
      <w:r w:rsidR="00DC4F5E">
        <w:rPr>
          <w:lang w:val="en-GB"/>
        </w:rPr>
        <w:t>datacentre</w:t>
      </w:r>
      <w:r>
        <w:rPr>
          <w:lang w:val="en-GB"/>
        </w:rPr>
        <w:t xml:space="preserve"> resilience. This project and service is named KUBUS and will be launched in July 2016 and will be expanded to be available for its connected institutions. KUBUS aims to deliver a managed hybrid IaaS environment, comprising of </w:t>
      </w:r>
      <w:proofErr w:type="spellStart"/>
      <w:r>
        <w:rPr>
          <w:lang w:val="en-GB"/>
        </w:rPr>
        <w:t>SURFnet’s</w:t>
      </w:r>
      <w:proofErr w:type="spellEnd"/>
      <w:r>
        <w:rPr>
          <w:lang w:val="en-GB"/>
        </w:rPr>
        <w:t xml:space="preserve"> own VMware hosting capacity, complemented with a set of public IaaS vendors who meet the set criteria, all managed by a single Cloud Management Portal providing a single administrative entry and administration over all IaaS instances and enabling unified reporting and billing. More information on KUBUS can be found at: </w:t>
      </w:r>
    </w:p>
    <w:p w14:paraId="0AEA09AE" w14:textId="0E7B9911" w:rsidR="00C54010" w:rsidRDefault="0009747E" w:rsidP="00AC506F">
      <w:pPr>
        <w:rPr>
          <w:lang w:val="en-GB"/>
        </w:rPr>
      </w:pPr>
      <w:hyperlink r:id="rId33" w:history="1">
        <w:r w:rsidR="00C54010">
          <w:rPr>
            <w:rStyle w:val="Hyperlink"/>
            <w:lang w:val="en-GB"/>
          </w:rPr>
          <w:t>https://www.surf.nl/en/innovationprojects/cloud/surf-cloud-project-kubus.html</w:t>
        </w:r>
      </w:hyperlink>
      <w:r w:rsidR="00C54010">
        <w:rPr>
          <w:lang w:val="en-GB"/>
        </w:rPr>
        <w:t xml:space="preserve"> </w:t>
      </w:r>
    </w:p>
    <w:p w14:paraId="4F82150D" w14:textId="77777777" w:rsidR="00C54010" w:rsidRDefault="00C54010" w:rsidP="00AC506F">
      <w:pPr>
        <w:rPr>
          <w:lang w:val="en-GB"/>
        </w:rPr>
      </w:pPr>
      <w:r>
        <w:rPr>
          <w:lang w:val="en-GB"/>
        </w:rPr>
        <w:t>SURF expects that many Institutions will adapt a hybrid cloud approach and avail of private, public and community IAAS cloud services: i.e. not a “one cloud fits all” policy but with the IT department acting as a broker and “the user chooses” the appropriate IAAS services. The expected results are that large Institutions will use multiple public and private cloud options as well their more established physical and virtualized resources. Current commitments (signed Intention to commit letters from Dutch Institutions) indicate that KUBUS will see a healthy growth rate and an increasing number of institutions are expressing interest. Current forecasts for the KUBUS indicate the following conservative / progressive number of managed VMs:</w:t>
      </w:r>
    </w:p>
    <w:p w14:paraId="4C6E8071"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 xml:space="preserve">2016: </w:t>
      </w:r>
      <w:r w:rsidRPr="00C95C44">
        <w:rPr>
          <w:rFonts w:ascii="Calibri Light" w:hAnsi="Calibri Light"/>
          <w:lang w:val="sv-SE"/>
        </w:rPr>
        <w:tab/>
        <w:t>600 VMs - 900 VMs</w:t>
      </w:r>
    </w:p>
    <w:p w14:paraId="46425E65"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2017:</w:t>
      </w:r>
      <w:r w:rsidRPr="00C95C44">
        <w:rPr>
          <w:rFonts w:ascii="Calibri Light" w:hAnsi="Calibri Light"/>
          <w:lang w:val="sv-SE"/>
        </w:rPr>
        <w:tab/>
        <w:t>1200 VMs - 1700 VMs</w:t>
      </w:r>
    </w:p>
    <w:p w14:paraId="7B2C1F61"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2018</w:t>
      </w:r>
      <w:r w:rsidRPr="00C95C44">
        <w:rPr>
          <w:rFonts w:ascii="Calibri Light" w:hAnsi="Calibri Light"/>
          <w:lang w:val="sv-SE"/>
        </w:rPr>
        <w:tab/>
        <w:t>1200 VMs - 2000 VMs</w:t>
      </w:r>
    </w:p>
    <w:p w14:paraId="66BCD282" w14:textId="77777777" w:rsidR="00C54010" w:rsidRDefault="00C54010" w:rsidP="00C95C44">
      <w:pPr>
        <w:pStyle w:val="NoSpacing"/>
        <w:jc w:val="left"/>
        <w:rPr>
          <w:rFonts w:ascii="Calibri Light" w:hAnsi="Calibri Light"/>
        </w:rPr>
      </w:pPr>
      <w:r>
        <w:rPr>
          <w:rFonts w:ascii="Calibri Light" w:hAnsi="Calibri Light"/>
        </w:rPr>
        <w:t>2019</w:t>
      </w:r>
      <w:r>
        <w:rPr>
          <w:rFonts w:ascii="Calibri Light" w:hAnsi="Calibri Light"/>
        </w:rPr>
        <w:tab/>
        <w:t>1800 VMs - 2500 VMs</w:t>
      </w:r>
    </w:p>
    <w:p w14:paraId="74E4B23F" w14:textId="77777777" w:rsidR="00C54010" w:rsidRDefault="00C54010" w:rsidP="00C95C44">
      <w:pPr>
        <w:pStyle w:val="NoSpacing"/>
        <w:jc w:val="left"/>
        <w:rPr>
          <w:rFonts w:ascii="Calibri Light" w:hAnsi="Calibri Light"/>
        </w:rPr>
      </w:pPr>
    </w:p>
    <w:p w14:paraId="0496FFBF" w14:textId="5AF37A4F" w:rsidR="00C54010" w:rsidRDefault="00C54010" w:rsidP="00AC506F">
      <w:pPr>
        <w:pStyle w:val="NoSpacing"/>
        <w:rPr>
          <w:rFonts w:ascii="Calibri Light" w:hAnsi="Calibri Light"/>
        </w:rPr>
      </w:pPr>
      <w:r>
        <w:rPr>
          <w:rFonts w:ascii="Calibri Light" w:hAnsi="Calibri Light"/>
        </w:rPr>
        <w:t xml:space="preserve">NB. These VMs are expected to be hosted in through the SURFnet KUBUS </w:t>
      </w:r>
      <w:r w:rsidR="00DC4F5E">
        <w:rPr>
          <w:rFonts w:ascii="Calibri Light" w:hAnsi="Calibri Light"/>
        </w:rPr>
        <w:t>service</w:t>
      </w:r>
      <w:r>
        <w:rPr>
          <w:rFonts w:ascii="Calibri Light" w:hAnsi="Calibri Light"/>
        </w:rPr>
        <w:t>. Institutions will also be able to consume the public IaaS services resulting from this tender directly (the 435K spend in 2015)</w:t>
      </w:r>
    </w:p>
    <w:p w14:paraId="7AA209F9" w14:textId="77777777" w:rsidR="00AC506F" w:rsidRDefault="00AC506F" w:rsidP="00C95C44">
      <w:pPr>
        <w:pStyle w:val="NoSpacing"/>
        <w:jc w:val="left"/>
        <w:rPr>
          <w:rFonts w:ascii="Calibri Light" w:hAnsi="Calibri Light"/>
          <w:b/>
        </w:rPr>
      </w:pPr>
    </w:p>
    <w:p w14:paraId="6E429294" w14:textId="77777777" w:rsidR="00C54010" w:rsidRPr="00C95C44" w:rsidRDefault="00C54010" w:rsidP="00C95C44">
      <w:pPr>
        <w:pStyle w:val="NoSpacing"/>
        <w:jc w:val="left"/>
        <w:rPr>
          <w:rFonts w:ascii="Calibri Light" w:hAnsi="Calibri Light"/>
          <w:b/>
        </w:rPr>
      </w:pPr>
      <w:r w:rsidRPr="00C95C44">
        <w:rPr>
          <w:rFonts w:ascii="Calibri Light" w:hAnsi="Calibri Light"/>
          <w:b/>
        </w:rPr>
        <w:t>NL requirements</w:t>
      </w:r>
    </w:p>
    <w:p w14:paraId="6D9CABD9" w14:textId="1E9020DD" w:rsidR="00473C2B" w:rsidRPr="00473C2B" w:rsidRDefault="00C54010" w:rsidP="00AC506F">
      <w:pPr>
        <w:pStyle w:val="NoSpacing"/>
        <w:rPr>
          <w:rFonts w:cstheme="minorHAnsi"/>
        </w:rPr>
      </w:pPr>
      <w:r>
        <w:rPr>
          <w:rFonts w:ascii="Calibri Light" w:hAnsi="Calibri Light"/>
        </w:rPr>
        <w:lastRenderedPageBreak/>
        <w:t xml:space="preserve">The six founding universities have, together with SURF, created a set of requirements. These requirements are embedded in this </w:t>
      </w:r>
      <w:r w:rsidR="00AC506F">
        <w:rPr>
          <w:rFonts w:ascii="Calibri Light" w:hAnsi="Calibri Light"/>
        </w:rPr>
        <w:t>Call for Competition</w:t>
      </w:r>
      <w:r>
        <w:rPr>
          <w:rFonts w:ascii="Calibri Light" w:hAnsi="Calibri Light"/>
        </w:rPr>
        <w:t xml:space="preserve">, but some of the Awarding Criteria in this </w:t>
      </w:r>
      <w:r w:rsidR="00AC506F">
        <w:rPr>
          <w:rFonts w:ascii="Calibri Light" w:hAnsi="Calibri Light"/>
        </w:rPr>
        <w:t xml:space="preserve">Call for Competition </w:t>
      </w:r>
      <w:r>
        <w:rPr>
          <w:rFonts w:ascii="Calibri Light" w:hAnsi="Calibri Light"/>
        </w:rPr>
        <w:t xml:space="preserve">have to be answered positively in order to be acceptable for use in the Netherlands. SURF uses the “comply or explain” principle; </w:t>
      </w:r>
      <w:r w:rsidR="00AC506F">
        <w:rPr>
          <w:rFonts w:ascii="Calibri Light" w:hAnsi="Calibri Light"/>
        </w:rPr>
        <w:t xml:space="preserve">Tenderers </w:t>
      </w:r>
      <w:r>
        <w:rPr>
          <w:rFonts w:ascii="Calibri Light" w:hAnsi="Calibri Light"/>
        </w:rPr>
        <w:t>who cannot meet specific requirements can explain why their answer can and should be seen as meeting the requirements. In order to be acceptable for use in the Netherlands, the following ACs must be met: 2, 4, 5, 6, 8, 9, 12</w:t>
      </w:r>
      <w:r w:rsidR="00DC4F5E">
        <w:rPr>
          <w:rFonts w:ascii="Calibri Light" w:hAnsi="Calibri Light"/>
        </w:rPr>
        <w:t xml:space="preserve"> and</w:t>
      </w:r>
      <w:r>
        <w:rPr>
          <w:rFonts w:ascii="Calibri Light" w:hAnsi="Calibri Light"/>
        </w:rPr>
        <w:t xml:space="preserve"> 13. SURF will also enter negotiations with </w:t>
      </w:r>
      <w:r w:rsidR="00AC506F">
        <w:rPr>
          <w:rFonts w:ascii="Calibri Light" w:hAnsi="Calibri Light"/>
        </w:rPr>
        <w:t>Tenderers</w:t>
      </w:r>
      <w:r>
        <w:rPr>
          <w:rFonts w:ascii="Calibri Light" w:hAnsi="Calibri Light"/>
        </w:rPr>
        <w:t xml:space="preserve"> who have responded for the Netherlands, about additional privacy and security aspects of data processing as described in the “SURF processor Agreement” for which SURF also requires a comply or explain approval. The SURF process</w:t>
      </w:r>
      <w:r w:rsidR="00AC506F">
        <w:rPr>
          <w:rFonts w:ascii="Calibri Light" w:hAnsi="Calibri Light"/>
        </w:rPr>
        <w:t>or Agreement can be found here:</w:t>
      </w:r>
      <w:hyperlink r:id="rId34" w:history="1">
        <w:r>
          <w:rPr>
            <w:rStyle w:val="Hyperlink"/>
            <w:rFonts w:ascii="Calibri Light" w:hAnsi="Calibri Light"/>
          </w:rPr>
          <w:t>https://www.surf.nl/binaries/content/assets/surf/nl/kennisbank/2016/model-bewerkersovereenkomst-surf-2016-engels.pdf</w:t>
        </w:r>
      </w:hyperlink>
    </w:p>
    <w:p w14:paraId="0BF87A9F" w14:textId="77777777" w:rsidR="00473C2B" w:rsidRPr="00473C2B" w:rsidRDefault="00473C2B" w:rsidP="00473C2B">
      <w:pPr>
        <w:rPr>
          <w:rFonts w:cstheme="minorHAnsi"/>
          <w:lang w:val="en-GB" w:eastAsia="ko-KR"/>
        </w:rPr>
      </w:pPr>
    </w:p>
    <w:p w14:paraId="44888890" w14:textId="77777777" w:rsidR="00473C2B" w:rsidRPr="00473C2B" w:rsidRDefault="00473C2B" w:rsidP="00473C2B">
      <w:pPr>
        <w:rPr>
          <w:rFonts w:cstheme="minorHAnsi"/>
          <w:lang w:val="en-GB" w:eastAsia="ko-KR"/>
        </w:rPr>
      </w:pPr>
    </w:p>
    <w:p w14:paraId="23C32787" w14:textId="77777777" w:rsidR="00473C2B" w:rsidRPr="00473C2B" w:rsidRDefault="00473C2B" w:rsidP="00473C2B">
      <w:pPr>
        <w:rPr>
          <w:rFonts w:cstheme="minorHAnsi"/>
          <w:lang w:val="en-GB" w:eastAsia="ko-KR"/>
        </w:rPr>
      </w:pPr>
    </w:p>
    <w:p w14:paraId="1C3320B0" w14:textId="77777777" w:rsidR="00473C2B" w:rsidRPr="00473C2B" w:rsidRDefault="00473C2B" w:rsidP="00473C2B">
      <w:pPr>
        <w:rPr>
          <w:rFonts w:cstheme="minorHAnsi"/>
          <w:lang w:val="en-GB" w:eastAsia="ko-KR"/>
        </w:rPr>
      </w:pPr>
    </w:p>
    <w:p w14:paraId="0899D309" w14:textId="77777777" w:rsidR="00473C2B" w:rsidRPr="00473C2B" w:rsidRDefault="00473C2B" w:rsidP="00473C2B">
      <w:pPr>
        <w:rPr>
          <w:rFonts w:cstheme="minorHAnsi"/>
          <w:lang w:val="en-GB" w:eastAsia="ko-KR"/>
        </w:rPr>
      </w:pPr>
    </w:p>
    <w:p w14:paraId="44E12951" w14:textId="77777777" w:rsidR="00473C2B" w:rsidRPr="00473C2B" w:rsidRDefault="00473C2B" w:rsidP="00473C2B">
      <w:pPr>
        <w:rPr>
          <w:rFonts w:cstheme="minorHAnsi"/>
          <w:lang w:val="en-GB" w:eastAsia="ko-KR"/>
        </w:rPr>
      </w:pPr>
    </w:p>
    <w:p w14:paraId="0E4BAD73" w14:textId="77777777" w:rsidR="00473C2B" w:rsidRPr="00473C2B" w:rsidRDefault="00473C2B" w:rsidP="00473C2B">
      <w:pPr>
        <w:rPr>
          <w:rFonts w:cstheme="minorHAnsi"/>
          <w:lang w:val="en-GB" w:eastAsia="ko-KR"/>
        </w:rPr>
      </w:pPr>
    </w:p>
    <w:p w14:paraId="128B6C2B" w14:textId="77777777" w:rsidR="00473C2B" w:rsidRPr="00473C2B" w:rsidRDefault="00473C2B" w:rsidP="00473C2B">
      <w:pPr>
        <w:rPr>
          <w:rFonts w:cstheme="minorHAnsi"/>
          <w:lang w:val="en-GB" w:eastAsia="ko-KR"/>
        </w:rPr>
      </w:pPr>
    </w:p>
    <w:p w14:paraId="5946DE4E" w14:textId="77777777" w:rsidR="00473C2B" w:rsidRPr="00473C2B" w:rsidRDefault="00473C2B" w:rsidP="00473C2B">
      <w:pPr>
        <w:rPr>
          <w:rFonts w:cstheme="minorHAnsi"/>
          <w:lang w:val="en-GB" w:eastAsia="ko-KR"/>
        </w:rPr>
      </w:pPr>
    </w:p>
    <w:p w14:paraId="28428F23" w14:textId="77777777" w:rsidR="00473C2B" w:rsidRPr="00473C2B" w:rsidRDefault="00473C2B" w:rsidP="00473C2B">
      <w:pPr>
        <w:rPr>
          <w:rFonts w:cstheme="minorHAnsi"/>
          <w:lang w:val="en-GB" w:eastAsia="ko-KR"/>
        </w:rPr>
      </w:pPr>
    </w:p>
    <w:p w14:paraId="0D8DC121" w14:textId="77777777" w:rsidR="00473C2B" w:rsidRPr="00473C2B" w:rsidRDefault="00473C2B" w:rsidP="00473C2B">
      <w:pPr>
        <w:rPr>
          <w:rFonts w:cstheme="minorHAnsi"/>
          <w:lang w:val="en-GB" w:eastAsia="ko-KR"/>
        </w:rPr>
      </w:pPr>
    </w:p>
    <w:p w14:paraId="338EAAB4" w14:textId="1236BFEB" w:rsidR="00473C2B" w:rsidRDefault="00473C2B" w:rsidP="00473C2B">
      <w:pPr>
        <w:rPr>
          <w:rFonts w:cstheme="minorHAnsi"/>
          <w:lang w:val="en-GB" w:eastAsia="ko-KR"/>
        </w:rPr>
      </w:pPr>
    </w:p>
    <w:p w14:paraId="596D654C" w14:textId="54D40706" w:rsidR="00C55792" w:rsidRPr="00473C2B" w:rsidRDefault="00473C2B" w:rsidP="00473C2B">
      <w:pPr>
        <w:tabs>
          <w:tab w:val="left" w:pos="1605"/>
        </w:tabs>
        <w:rPr>
          <w:rFonts w:cstheme="minorHAnsi"/>
          <w:lang w:val="en-GB" w:eastAsia="ko-KR"/>
        </w:rPr>
      </w:pPr>
      <w:r>
        <w:rPr>
          <w:rFonts w:cstheme="minorHAnsi"/>
          <w:lang w:val="en-GB" w:eastAsia="ko-KR"/>
        </w:rPr>
        <w:tab/>
      </w:r>
    </w:p>
    <w:sectPr w:rsidR="00C55792" w:rsidRPr="00473C2B" w:rsidSect="00C91012">
      <w:pgSz w:w="11906" w:h="16838" w:code="9"/>
      <w:pgMar w:top="1134" w:right="1440" w:bottom="1440" w:left="1440" w:header="114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52FFD" w14:textId="77777777" w:rsidR="0009747E" w:rsidRDefault="0009747E">
      <w:r>
        <w:separator/>
      </w:r>
    </w:p>
    <w:p w14:paraId="38DEC9F0" w14:textId="77777777" w:rsidR="0009747E" w:rsidRDefault="0009747E"/>
    <w:p w14:paraId="55F5CB89" w14:textId="77777777" w:rsidR="0009747E" w:rsidRDefault="0009747E"/>
  </w:endnote>
  <w:endnote w:type="continuationSeparator" w:id="0">
    <w:p w14:paraId="5693DAAD" w14:textId="77777777" w:rsidR="0009747E" w:rsidRDefault="0009747E">
      <w:r>
        <w:continuationSeparator/>
      </w:r>
    </w:p>
    <w:p w14:paraId="0139055B" w14:textId="77777777" w:rsidR="0009747E" w:rsidRDefault="0009747E"/>
    <w:p w14:paraId="038F13C2" w14:textId="77777777" w:rsidR="0009747E" w:rsidRDefault="0009747E"/>
  </w:endnote>
  <w:endnote w:type="continuationNotice" w:id="1">
    <w:p w14:paraId="450494CD" w14:textId="77777777" w:rsidR="0009747E" w:rsidRDefault="000974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Segoe UI Light">
    <w:charset w:val="00"/>
    <w:family w:val="swiss"/>
    <w:pitch w:val="variable"/>
    <w:sig w:usb0="E00002FF" w:usb1="4000A47B" w:usb2="00000001" w:usb3="00000000" w:csb0="0000019F" w:csb1="00000000"/>
  </w:font>
  <w:font w:name="Segoe UI Semibold">
    <w:charset w:val="00"/>
    <w:family w:val="swiss"/>
    <w:pitch w:val="variable"/>
    <w:sig w:usb0="E00002FF" w:usb1="4000A47B"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Batang">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Arial">
    <w:charset w:val="00"/>
    <w:family w:val="auto"/>
    <w:pitch w:val="variable"/>
    <w:sig w:usb0="A00002EF" w:usb1="4000207B" w:usb2="00000000" w:usb3="00000000" w:csb0="0000019F" w:csb1="00000000"/>
  </w:font>
  <w:font w:name="Arial,Times New Roman">
    <w:altName w:val="Times New Roman"/>
    <w:panose1 w:val="00000000000000000000"/>
    <w:charset w:val="00"/>
    <w:family w:val="roman"/>
    <w:notTrueType/>
    <w:pitch w:val="default"/>
  </w:font>
  <w:font w:name="Calibri Light,Arial,Times New R">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F8823" w14:textId="77777777" w:rsidR="00B62C40" w:rsidRDefault="00B62C40" w:rsidP="0026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F967C" w14:textId="7C357B7E" w:rsidR="00B62C40" w:rsidRDefault="00B62C40" w:rsidP="00085D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4F3D2" w14:textId="77777777" w:rsidR="00B62C40" w:rsidRPr="00264B98" w:rsidRDefault="00B62C40" w:rsidP="00AD4C70">
    <w:pPr>
      <w:pStyle w:val="InformationTab"/>
    </w:pPr>
    <w:r>
      <w:fldChar w:fldCharType="begin"/>
    </w:r>
    <w:r w:rsidRPr="00E50437">
      <w:rPr>
        <w:lang w:val="fr-FR"/>
      </w:rPr>
      <w:instrText xml:space="preserve"> STYLEREF  Title  \* MERGEFORMAT </w:instrText>
    </w:r>
    <w:r>
      <w:fldChar w:fldCharType="separate"/>
    </w:r>
    <w:r>
      <w:rPr>
        <w:lang w:val="fr-FR"/>
      </w:rPr>
      <w:t>Volume 2: Invitation to Submit an Offer Invitation to Submit an Offer</w:t>
    </w:r>
    <w:r>
      <w:fldChar w:fldCharType="end"/>
    </w:r>
    <w:r w:rsidRPr="00E50437">
      <w:rPr>
        <w:lang w:val="fr-FR"/>
      </w:rPr>
      <w:br/>
      <w:t>Document Code:</w:t>
    </w:r>
    <w:r w:rsidRPr="00E50437">
      <w:rPr>
        <w:lang w:val="fr-FR"/>
      </w:rPr>
      <w:tab/>
    </w:r>
    <w:r>
      <w:rPr>
        <w:noProof w:val="0"/>
      </w:rPr>
      <w:fldChar w:fldCharType="begin"/>
    </w:r>
    <w:r w:rsidRPr="00E50437">
      <w:rPr>
        <w:lang w:val="fr-FR"/>
      </w:rPr>
      <w:instrText xml:space="preserve"> STYLEREF  DocCode  \* MERGEFORMAT </w:instrText>
    </w:r>
    <w:r>
      <w:rPr>
        <w:noProof w:val="0"/>
      </w:rPr>
      <w:fldChar w:fldCharType="separate"/>
    </w:r>
    <w:r>
      <w:rPr>
        <w:b/>
        <w:bCs/>
        <w:lang w:val="en-US"/>
      </w:rPr>
      <w:t>Error! No text of specified style in document.</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D1FF1" w14:textId="77777777" w:rsidR="00B62C40" w:rsidRDefault="00B62C4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34E8" w14:textId="2294EA1F" w:rsidR="00B62C40" w:rsidRPr="00313FB4" w:rsidRDefault="00B62C40" w:rsidP="00B66B21">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olor w:val="004461" w:themeColor="text1"/>
        <w:sz w:val="16"/>
        <w:szCs w:val="16"/>
      </w:rPr>
    </w:pPr>
    <w:r>
      <w:rPr>
        <w:rFonts w:ascii="Calibri Light" w:hAnsi="Calibri Light"/>
        <w:color w:val="004461" w:themeColor="text1"/>
        <w:sz w:val="16"/>
        <w:szCs w:val="16"/>
      </w:rPr>
      <w:t>GÉANT IaaS Framework Procurement</w:t>
    </w:r>
    <w:r w:rsidRPr="00313FB4">
      <w:rPr>
        <w:rFonts w:ascii="Calibri Light" w:hAnsi="Calibri Light"/>
        <w:color w:val="004461" w:themeColor="text1"/>
        <w:sz w:val="16"/>
        <w:szCs w:val="16"/>
      </w:rPr>
      <w:t xml:space="preserve"> </w:t>
    </w:r>
    <w:r w:rsidRPr="00965F31">
      <w:rPr>
        <w:rFonts w:ascii="Calibri Light" w:hAnsi="Calibri Light"/>
        <w:color w:val="004461" w:themeColor="text1"/>
        <w:sz w:val="16"/>
        <w:szCs w:val="16"/>
      </w:rPr>
      <w:t>2016</w:t>
    </w:r>
  </w:p>
  <w:p w14:paraId="5C3E5F21" w14:textId="62EFA814" w:rsidR="00B62C40" w:rsidRPr="00313FB4" w:rsidRDefault="00B62C40" w:rsidP="001B2E0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aps/>
        <w:color w:val="004461" w:themeColor="text1"/>
        <w:sz w:val="16"/>
        <w:szCs w:val="16"/>
      </w:rPr>
    </w:pPr>
    <w:r w:rsidRPr="00313FB4">
      <w:rPr>
        <w:rFonts w:ascii="Calibri Light" w:hAnsi="Calibri Light"/>
        <w:caps/>
        <w:color w:val="004461" w:themeColor="text1"/>
        <w:sz w:val="16"/>
        <w:szCs w:val="16"/>
      </w:rPr>
      <mc:AlternateContent>
        <mc:Choice Requires="wps">
          <w:drawing>
            <wp:anchor distT="0" distB="0" distL="114300" distR="114300" simplePos="0" relativeHeight="252092416" behindDoc="0" locked="0" layoutInCell="1" allowOverlap="1" wp14:anchorId="6EA78646" wp14:editId="2BD727D0">
              <wp:simplePos x="0" y="0"/>
              <wp:positionH relativeFrom="margin">
                <wp:align>right</wp:align>
              </wp:positionH>
              <wp:positionV relativeFrom="paragraph">
                <wp:posOffset>3810</wp:posOffset>
              </wp:positionV>
              <wp:extent cx="430530" cy="180975"/>
              <wp:effectExtent l="0" t="0" r="7620" b="9525"/>
              <wp:wrapNone/>
              <wp:docPr id="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963AF" w14:textId="51AD610D" w:rsidR="00B62C40" w:rsidRPr="004C5E47" w:rsidRDefault="00B62C40" w:rsidP="00B66B21">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sidR="002E427F">
                            <w:rPr>
                              <w:rStyle w:val="PageNumber"/>
                              <w:color w:val="004461" w:themeColor="text1"/>
                            </w:rPr>
                            <w:t>i</w:t>
                          </w:r>
                          <w:r w:rsidRPr="004C5E47">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78646" id="_x0000_t202" coordsize="21600,21600" o:spt="202" path="m,l,21600r21600,l21600,xe">
              <v:stroke joinstyle="miter"/>
              <v:path gradientshapeok="t" o:connecttype="rect"/>
            </v:shapetype>
            <v:shape id="Text Box 97" o:spid="_x0000_s1026" type="#_x0000_t202" style="position:absolute;margin-left:-17.3pt;margin-top:.3pt;width:33.9pt;height:14.25pt;z-index:252092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" filled="f" stroked="f">
              <v:textbox inset=".5mm,0,.5mm,0">
                <w:txbxContent>
                  <w:p w14:paraId="287963AF" w14:textId="51AD610D" w:rsidR="00B62C40" w:rsidRPr="004C5E47" w:rsidRDefault="00B62C40" w:rsidP="00B66B21">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sidR="002D15A7">
                      <w:rPr>
                        <w:rStyle w:val="PageNumber"/>
                        <w:color w:val="004461" w:themeColor="text1"/>
                      </w:rPr>
                      <w:t>i</w:t>
                    </w:r>
                    <w:r w:rsidRPr="004C5E47">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rPr>
      <w:fldChar w:fldCharType="begin"/>
    </w:r>
    <w:r w:rsidRPr="00313FB4">
      <w:rPr>
        <w:rFonts w:ascii="Calibri Light" w:hAnsi="Calibri Light"/>
        <w:caps/>
        <w:color w:val="004461" w:themeColor="text1"/>
        <w:sz w:val="16"/>
        <w:szCs w:val="16"/>
      </w:rPr>
      <w:instrText xml:space="preserve"> KEYWORDS   \* MERGEFORMAT </w:instrText>
    </w:r>
    <w:r w:rsidRPr="00313FB4">
      <w:rPr>
        <w:rFonts w:ascii="Calibri Light" w:hAnsi="Calibri Light"/>
        <w:caps/>
        <w:color w:val="004461" w:themeColor="text1"/>
        <w:sz w:val="16"/>
        <w:szCs w:val="16"/>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rPr>
      <w:fldChar w:fldCharType="end"/>
    </w:r>
  </w:p>
  <w:p w14:paraId="40C53949" w14:textId="5CD350A5" w:rsidR="00B62C40" w:rsidRPr="00B66B21" w:rsidRDefault="00B62C40" w:rsidP="00B66B21">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01AC7" w14:textId="77777777" w:rsidR="00B62C40" w:rsidRPr="00313FB4" w:rsidRDefault="00B62C40" w:rsidP="00296D8A">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SUBJECT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GÉANT Connectivity Procurement 2015</w:t>
    </w:r>
    <w:r w:rsidRPr="00313FB4">
      <w:rPr>
        <w:rFonts w:ascii="Calibri Light" w:hAnsi="Calibri Light"/>
        <w:color w:val="004461" w:themeColor="text1"/>
        <w:sz w:val="16"/>
        <w:szCs w:val="16"/>
      </w:rPr>
      <w:fldChar w:fldCharType="end"/>
    </w:r>
  </w:p>
  <w:p w14:paraId="21C002C9" w14:textId="3D236CD0" w:rsidR="00B62C40" w:rsidRPr="00313FB4" w:rsidRDefault="00B62C40" w:rsidP="00296D8A">
    <w:pPr>
      <w:pStyle w:val="Footer"/>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aps/>
        <w:color w:val="004461" w:themeColor="text1"/>
        <w:sz w:val="16"/>
        <w:szCs w:val="16"/>
        <w:lang w:eastAsia="en-GB"/>
      </w:rPr>
    </w:pPr>
    <w:r w:rsidRPr="00313FB4">
      <w:rPr>
        <w:rFonts w:ascii="Calibri Light" w:hAnsi="Calibri Light"/>
        <w:caps/>
        <w:noProof/>
        <w:color w:val="004461" w:themeColor="text1"/>
        <w:sz w:val="16"/>
        <w:szCs w:val="16"/>
        <w:lang w:eastAsia="en-GB"/>
      </w:rPr>
      <mc:AlternateContent>
        <mc:Choice Requires="wps">
          <w:drawing>
            <wp:anchor distT="0" distB="0" distL="114300" distR="114300" simplePos="0" relativeHeight="252053504" behindDoc="0" locked="0" layoutInCell="1" allowOverlap="1" wp14:anchorId="32C81592" wp14:editId="40F03E22">
              <wp:simplePos x="0" y="0"/>
              <wp:positionH relativeFrom="margin">
                <wp:align>right</wp:align>
              </wp:positionH>
              <wp:positionV relativeFrom="paragraph">
                <wp:posOffset>3810</wp:posOffset>
              </wp:positionV>
              <wp:extent cx="430530" cy="180975"/>
              <wp:effectExtent l="0" t="0" r="7620" b="9525"/>
              <wp:wrapNone/>
              <wp:docPr id="1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E1302" w14:textId="77777777" w:rsidR="00B62C40" w:rsidRPr="004C5E47" w:rsidRDefault="00B62C40" w:rsidP="00296D8A">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Pr>
                              <w:rStyle w:val="PageNumber"/>
                              <w:color w:val="004461" w:themeColor="text1"/>
                            </w:rPr>
                            <w:t>31</w:t>
                          </w:r>
                          <w:r w:rsidRPr="004C5E47">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81592" id="_x0000_t202" coordsize="21600,21600" o:spt="202" path="m,l,21600r21600,l21600,xe">
              <v:stroke joinstyle="miter"/>
              <v:path gradientshapeok="t" o:connecttype="rect"/>
            </v:shapetype>
            <v:shape id="_x0000_s1027" type="#_x0000_t202" style="position:absolute;margin-left:-17.3pt;margin-top:.3pt;width:33.9pt;height:14.25pt;z-index:252053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" filled="f" stroked="f">
              <v:textbox inset=".5mm,0,.5mm,0">
                <w:txbxContent>
                  <w:p w14:paraId="70AE1302" w14:textId="77777777" w:rsidR="00B62C40" w:rsidRPr="004C5E47" w:rsidRDefault="00B62C40" w:rsidP="00296D8A">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Pr>
                        <w:rStyle w:val="PageNumber"/>
                        <w:color w:val="004461" w:themeColor="text1"/>
                      </w:rPr>
                      <w:t>31</w:t>
                    </w:r>
                    <w:r w:rsidRPr="004C5E47">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lang w:eastAsia="en-GB"/>
      </w:rPr>
      <w:fldChar w:fldCharType="begin"/>
    </w:r>
    <w:r w:rsidRPr="00313FB4">
      <w:rPr>
        <w:rFonts w:ascii="Calibri Light" w:hAnsi="Calibri Light"/>
        <w:caps/>
        <w:color w:val="004461" w:themeColor="text1"/>
        <w:sz w:val="16"/>
        <w:szCs w:val="16"/>
        <w:lang w:eastAsia="en-GB"/>
      </w:rPr>
      <w:instrText xml:space="preserve"> KEYWORDS   \* MERGEFORMAT </w:instrText>
    </w:r>
    <w:r w:rsidRPr="00313FB4">
      <w:rPr>
        <w:rFonts w:ascii="Calibri Light" w:hAnsi="Calibri Light"/>
        <w:caps/>
        <w:color w:val="004461" w:themeColor="text1"/>
        <w:sz w:val="16"/>
        <w:szCs w:val="16"/>
        <w:lang w:eastAsia="en-GB"/>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lang w:eastAsia="en-GB"/>
      </w:rPr>
      <w:fldChar w:fldCharType="end"/>
    </w:r>
    <w:r w:rsidRPr="6FB7209A">
      <w:rPr>
        <w:rFonts w:ascii="Calibri Light" w:eastAsia="Calibri Light" w:hAnsi="Calibri Light" w:cs="Calibri Light"/>
        <w:caps/>
        <w:color w:val="004461" w:themeColor="text1"/>
        <w:sz w:val="16"/>
        <w:szCs w:val="16"/>
        <w:lang w:eastAsia="en-GB"/>
      </w:rPr>
      <w:t xml:space="preserve"> </w:t>
    </w:r>
  </w:p>
  <w:p w14:paraId="5E379F3A" w14:textId="2FF360E4" w:rsidR="00B62C40" w:rsidRPr="00296D8A" w:rsidRDefault="00B62C40" w:rsidP="00296D8A">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667D3" w14:textId="20B306CD" w:rsidR="00B62C40" w:rsidRDefault="00B62C40" w:rsidP="0026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427F">
      <w:rPr>
        <w:rStyle w:val="PageNumber"/>
      </w:rPr>
      <w:t>3</w:t>
    </w:r>
    <w:r>
      <w:rPr>
        <w:rStyle w:val="PageNumber"/>
      </w:rPr>
      <w:fldChar w:fldCharType="end"/>
    </w:r>
  </w:p>
  <w:p w14:paraId="230EA7F9" w14:textId="4F95EBDB" w:rsidR="00B62C40" w:rsidRPr="00313FB4"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SUBJECT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GÉANT IaaS Framework Procurement 2016</w:t>
    </w:r>
    <w:r w:rsidRPr="00313FB4">
      <w:rPr>
        <w:rFonts w:ascii="Calibri Light" w:hAnsi="Calibri Light"/>
        <w:color w:val="004461" w:themeColor="text1"/>
        <w:sz w:val="16"/>
        <w:szCs w:val="16"/>
      </w:rPr>
      <w:fldChar w:fldCharType="end"/>
    </w:r>
  </w:p>
  <w:p w14:paraId="6AE4BAB9" w14:textId="63DC2891" w:rsidR="00B62C40"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aps/>
        <w:color w:val="004461" w:themeColor="text1"/>
        <w:sz w:val="16"/>
        <w:szCs w:val="16"/>
      </w:rPr>
      <w:fldChar w:fldCharType="begin"/>
    </w:r>
    <w:r w:rsidRPr="00313FB4">
      <w:rPr>
        <w:rFonts w:ascii="Calibri Light" w:hAnsi="Calibri Light"/>
        <w:caps/>
        <w:color w:val="004461" w:themeColor="text1"/>
        <w:sz w:val="16"/>
        <w:szCs w:val="16"/>
      </w:rPr>
      <w:instrText xml:space="preserve"> KEYWORDS   \* MERGEFORMAT </w:instrText>
    </w:r>
    <w:r w:rsidRPr="00313FB4">
      <w:rPr>
        <w:rFonts w:ascii="Calibri Light" w:hAnsi="Calibri Light"/>
        <w:caps/>
        <w:color w:val="004461" w:themeColor="text1"/>
        <w:sz w:val="16"/>
        <w:szCs w:val="16"/>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rPr>
      <w:fldChar w:fldCharType="end"/>
    </w:r>
  </w:p>
  <w:p w14:paraId="5C31DA9F" w14:textId="0EB6371A" w:rsidR="00B62C40" w:rsidRPr="00FF2EE7"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4170" w14:textId="6AC5CC34" w:rsidR="00B62C40" w:rsidRDefault="00B62C40" w:rsidP="00DC4F5E">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olor w:val="004461" w:themeColor="text1"/>
        <w:sz w:val="16"/>
        <w:szCs w:val="16"/>
      </w:rPr>
    </w:pPr>
    <w:r>
      <w:rPr>
        <w:rFonts w:ascii="Calibri Light" w:hAnsi="Calibri Light"/>
        <w:color w:val="004461" w:themeColor="text1"/>
        <w:sz w:val="16"/>
        <w:szCs w:val="16"/>
      </w:rPr>
      <w:t>GÉANT IaaS Framework Procurement 2016</w:t>
    </w:r>
  </w:p>
  <w:p w14:paraId="48236285" w14:textId="5F19BB50" w:rsidR="00B62C40" w:rsidRDefault="00B62C40" w:rsidP="00DC4F5E">
    <w:pPr>
      <w:pStyle w:val="Footer"/>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aps/>
        <w:color w:val="004461" w:themeColor="text1"/>
        <w:sz w:val="16"/>
        <w:szCs w:val="16"/>
        <w:lang w:eastAsia="en-GB"/>
      </w:rPr>
    </w:pPr>
    <w:r>
      <w:rPr>
        <w:noProof/>
        <w:lang w:eastAsia="en-GB"/>
      </w:rPr>
      <mc:AlternateContent>
        <mc:Choice Requires="wps">
          <w:drawing>
            <wp:anchor distT="0" distB="0" distL="114300" distR="114300" simplePos="0" relativeHeight="252090368" behindDoc="0" locked="0" layoutInCell="1" allowOverlap="1" wp14:anchorId="2ED7A7A2" wp14:editId="1D34A509">
              <wp:simplePos x="0" y="0"/>
              <wp:positionH relativeFrom="margin">
                <wp:align>right</wp:align>
              </wp:positionH>
              <wp:positionV relativeFrom="paragraph">
                <wp:posOffset>3810</wp:posOffset>
              </wp:positionV>
              <wp:extent cx="430530" cy="180975"/>
              <wp:effectExtent l="0" t="0" r="762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6CD57" w14:textId="43DF4B5C" w:rsidR="00B62C40" w:rsidRDefault="00B62C40" w:rsidP="00DC4F5E">
                          <w:pPr>
                            <w:pStyle w:val="Footer"/>
                            <w:jc w:val="right"/>
                            <w:rPr>
                              <w:rStyle w:val="PageNumber"/>
                              <w:color w:val="004461" w:themeColor="text1"/>
                            </w:rPr>
                          </w:pPr>
                          <w:r>
                            <w:rPr>
                              <w:rStyle w:val="PageNumber"/>
                              <w:color w:val="004461" w:themeColor="text1"/>
                            </w:rPr>
                            <w:fldChar w:fldCharType="begin"/>
                          </w:r>
                          <w:r>
                            <w:rPr>
                              <w:rStyle w:val="PageNumber"/>
                              <w:color w:val="004461" w:themeColor="text1"/>
                            </w:rPr>
                            <w:instrText xml:space="preserve"> PAGE </w:instrText>
                          </w:r>
                          <w:r>
                            <w:rPr>
                              <w:rStyle w:val="PageNumber"/>
                              <w:color w:val="004461" w:themeColor="text1"/>
                            </w:rPr>
                            <w:fldChar w:fldCharType="separate"/>
                          </w:r>
                          <w:r w:rsidR="002E427F">
                            <w:rPr>
                              <w:rStyle w:val="PageNumber"/>
                              <w:color w:val="004461" w:themeColor="text1"/>
                            </w:rPr>
                            <w:t>2</w:t>
                          </w:r>
                          <w:r>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7A7A2" id="_x0000_t202" coordsize="21600,21600" o:spt="202" path="m,l,21600r21600,l21600,xe">
              <v:stroke joinstyle="miter"/>
              <v:path gradientshapeok="t" o:connecttype="rect"/>
            </v:shapetype>
            <v:shape id="Text Box 1" o:spid="_x0000_s1028" type="#_x0000_t202" style="position:absolute;margin-left:-17.3pt;margin-top:.3pt;width:33.9pt;height:14.25pt;z-index:252090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" filled="f" stroked="f">
              <v:textbox inset=".5mm,0,.5mm,0">
                <w:txbxContent>
                  <w:p w14:paraId="2246CD57" w14:textId="43DF4B5C" w:rsidR="00B62C40" w:rsidRDefault="00B62C40" w:rsidP="00DC4F5E">
                    <w:pPr>
                      <w:pStyle w:val="Footer"/>
                      <w:jc w:val="right"/>
                      <w:rPr>
                        <w:rStyle w:val="PageNumber"/>
                        <w:color w:val="004461" w:themeColor="text1"/>
                      </w:rPr>
                    </w:pPr>
                    <w:r>
                      <w:rPr>
                        <w:rStyle w:val="PageNumber"/>
                        <w:color w:val="004461" w:themeColor="text1"/>
                      </w:rPr>
                      <w:fldChar w:fldCharType="begin"/>
                    </w:r>
                    <w:r>
                      <w:rPr>
                        <w:rStyle w:val="PageNumber"/>
                        <w:color w:val="004461" w:themeColor="text1"/>
                      </w:rPr>
                      <w:instrText xml:space="preserve"> PAGE </w:instrText>
                    </w:r>
                    <w:r>
                      <w:rPr>
                        <w:rStyle w:val="PageNumber"/>
                        <w:color w:val="004461" w:themeColor="text1"/>
                      </w:rPr>
                      <w:fldChar w:fldCharType="separate"/>
                    </w:r>
                    <w:r w:rsidR="002D15A7">
                      <w:rPr>
                        <w:rStyle w:val="PageNumber"/>
                        <w:color w:val="004461" w:themeColor="text1"/>
                      </w:rPr>
                      <w:t>2</w:t>
                    </w:r>
                    <w:r>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lang w:eastAsia="en-GB"/>
      </w:rPr>
      <w:fldChar w:fldCharType="begin"/>
    </w:r>
    <w:r w:rsidRPr="00313FB4">
      <w:rPr>
        <w:rFonts w:ascii="Calibri Light" w:hAnsi="Calibri Light"/>
        <w:caps/>
        <w:color w:val="004461" w:themeColor="text1"/>
        <w:sz w:val="16"/>
        <w:szCs w:val="16"/>
        <w:lang w:eastAsia="en-GB"/>
      </w:rPr>
      <w:instrText xml:space="preserve"> KEYWORDS   \* MERGEFORMAT </w:instrText>
    </w:r>
    <w:r w:rsidRPr="00313FB4">
      <w:rPr>
        <w:rFonts w:ascii="Calibri Light" w:hAnsi="Calibri Light"/>
        <w:caps/>
        <w:color w:val="004461" w:themeColor="text1"/>
        <w:sz w:val="16"/>
        <w:szCs w:val="16"/>
        <w:lang w:eastAsia="en-GB"/>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lang w:eastAsia="en-GB"/>
      </w:rPr>
      <w:fldChar w:fldCharType="end"/>
    </w:r>
  </w:p>
  <w:p w14:paraId="7951A173" w14:textId="7933E179" w:rsidR="00B62C40" w:rsidRPr="00FF2EE7" w:rsidRDefault="00B62C40" w:rsidP="00DC4F5E">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olor w:val="004461" w:themeColor="text1"/>
        <w:sz w:val="16"/>
        <w:szCs w:val="16"/>
      </w:rPr>
    </w:pPr>
    <w:r>
      <w:rPr>
        <w:rFonts w:ascii="Calibri Light" w:hAnsi="Calibri Light"/>
        <w:color w:val="004461" w:themeColor="text1"/>
        <w:sz w:val="16"/>
        <w:szCs w:val="16"/>
      </w:rPr>
      <w:fldChar w:fldCharType="begin"/>
    </w:r>
    <w:r>
      <w:rPr>
        <w:rFonts w:ascii="Calibri Light" w:hAnsi="Calibri Light"/>
        <w:color w:val="004461" w:themeColor="text1"/>
        <w:sz w:val="16"/>
        <w:szCs w:val="16"/>
      </w:rPr>
      <w:instrText xml:space="preserve"> TITLE   \* MERGEFORMAT </w:instrText>
    </w:r>
    <w:r>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Pr>
        <w:rFonts w:ascii="Calibri Light" w:hAnsi="Calibri Light"/>
        <w:color w:val="004461" w:themeColor="text1"/>
        <w:sz w:val="16"/>
        <w:szCs w:val="16"/>
      </w:rPr>
      <w:fldChar w:fldCharType="end"/>
    </w: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97F41" w14:textId="77777777" w:rsidR="0009747E" w:rsidRDefault="0009747E">
      <w:r>
        <w:separator/>
      </w:r>
    </w:p>
  </w:footnote>
  <w:footnote w:type="continuationSeparator" w:id="0">
    <w:p w14:paraId="7CC0B11E" w14:textId="77777777" w:rsidR="0009747E" w:rsidRDefault="0009747E">
      <w:r>
        <w:continuationSeparator/>
      </w:r>
    </w:p>
    <w:p w14:paraId="0757C476" w14:textId="77777777" w:rsidR="0009747E" w:rsidRDefault="0009747E"/>
    <w:p w14:paraId="4D18A062" w14:textId="77777777" w:rsidR="0009747E" w:rsidRDefault="0009747E"/>
  </w:footnote>
  <w:footnote w:type="continuationNotice" w:id="1">
    <w:p w14:paraId="21A4FD52" w14:textId="77777777" w:rsidR="0009747E" w:rsidRDefault="0009747E">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735E2" w14:textId="77777777" w:rsidR="00B62C40" w:rsidRPr="00D42B33" w:rsidRDefault="00B62C40" w:rsidP="00A42B71">
    <w:pPr>
      <w:pStyle w:val="Header"/>
    </w:pPr>
    <w:r>
      <w:rPr>
        <w:noProof/>
        <w:lang w:eastAsia="en-GB"/>
      </w:rPr>
      <w:drawing>
        <wp:anchor distT="0" distB="0" distL="114300" distR="114300" simplePos="0" relativeHeight="252020736" behindDoc="0" locked="0" layoutInCell="1" allowOverlap="0" wp14:anchorId="624AD84E" wp14:editId="6C591FFE">
          <wp:simplePos x="0" y="0"/>
          <wp:positionH relativeFrom="column">
            <wp:posOffset>13970</wp:posOffset>
          </wp:positionH>
          <wp:positionV relativeFrom="page">
            <wp:posOffset>720090</wp:posOffset>
          </wp:positionV>
          <wp:extent cx="809625" cy="361950"/>
          <wp:effectExtent l="0" t="0" r="9525" b="0"/>
          <wp:wrapNone/>
          <wp:docPr id="5" name="Picture 5" descr="GEANT2_cmyk_5c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ANT2_cmyk_5c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61950"/>
                  </a:xfrm>
                  <a:prstGeom prst="rect">
                    <a:avLst/>
                  </a:prstGeom>
                  <a:noFill/>
                </pic:spPr>
              </pic:pic>
            </a:graphicData>
          </a:graphic>
        </wp:anchor>
      </w:drawing>
    </w:r>
    <w:r>
      <w:tab/>
    </w:r>
    <w:r>
      <w:tab/>
    </w:r>
    <w:r w:rsidRPr="00D42B33">
      <w:t>&lt;Title&gt;</w:t>
    </w:r>
  </w:p>
  <w:p w14:paraId="01AB1F02" w14:textId="77777777" w:rsidR="00B62C40" w:rsidRDefault="00B62C40" w:rsidP="00A42B71">
    <w:pPr>
      <w:pStyle w:val="HeaderSubtitle"/>
    </w:pPr>
    <w:r>
      <w:tab/>
    </w:r>
    <w:r>
      <w:tab/>
      <w:t>&lt;Subtitle&gt;</w:t>
    </w:r>
  </w:p>
  <w:p w14:paraId="1CD1459A" w14:textId="77777777" w:rsidR="00B62C40" w:rsidRPr="00D42B33" w:rsidRDefault="00B62C40" w:rsidP="00A42B71">
    <w:pPr>
      <w:pStyle w:val="HeaderSubtit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90834" w14:textId="77777777" w:rsidR="00B62C40" w:rsidRDefault="00B62C40" w:rsidP="00A42B71">
    <w:pPr>
      <w:pStyle w:val="HeaderSubtitle"/>
    </w:pPr>
  </w:p>
  <w:p w14:paraId="239CAA67" w14:textId="77777777" w:rsidR="00B62C40" w:rsidRDefault="00B62C40" w:rsidP="00A42B71">
    <w:pPr>
      <w:pStyle w:val="HeaderSubtitle"/>
    </w:pPr>
  </w:p>
  <w:p w14:paraId="4C420064" w14:textId="77777777" w:rsidR="00B62C40" w:rsidRDefault="00B62C40" w:rsidP="00A42B71">
    <w:pPr>
      <w:pStyle w:val="HeaderSubtitle"/>
    </w:pPr>
  </w:p>
  <w:p w14:paraId="1B15E767" w14:textId="77777777" w:rsidR="00B62C40" w:rsidRPr="00D42B33" w:rsidRDefault="00B62C40" w:rsidP="00A42B71">
    <w:pPr>
      <w:pStyle w:val="HeaderGraphic"/>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339A0" w14:textId="77777777" w:rsidR="00B62C40" w:rsidRPr="006F52BE" w:rsidRDefault="00B62C40" w:rsidP="00835E24">
    <w:pPr>
      <w:pStyle w:val="Header"/>
      <w:jc w:val="right"/>
    </w:pPr>
    <w:r>
      <w:rPr>
        <w:noProof/>
        <w:lang w:eastAsia="en-GB"/>
      </w:rPr>
      <w:drawing>
        <wp:inline distT="0" distB="0" distL="0" distR="0" wp14:anchorId="322D568D" wp14:editId="105E1BB1">
          <wp:extent cx="1447800" cy="850900"/>
          <wp:effectExtent l="0" t="0" r="0" b="635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447800" cy="850900"/>
                  </a:xfrm>
                  <a:prstGeom prst="rect">
                    <a:avLst/>
                  </a:prstGeom>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248E8" w14:textId="77777777" w:rsidR="00B62C40" w:rsidRPr="008E00F9" w:rsidRDefault="00B62C40" w:rsidP="00A42B71">
    <w:pPr>
      <w:pStyle w:val="Header"/>
      <w:rPr>
        <w:noProof/>
      </w:rPr>
    </w:pPr>
    <w:r w:rsidRPr="00835E24">
      <w:rPr>
        <w:noProof/>
        <w:lang w:eastAsia="en-GB"/>
      </w:rPr>
      <w:drawing>
        <wp:anchor distT="0" distB="0" distL="114300" distR="114300" simplePos="0" relativeHeight="251976704" behindDoc="0" locked="0" layoutInCell="1" allowOverlap="1" wp14:anchorId="05591F2F" wp14:editId="470E054C">
          <wp:simplePos x="0" y="0"/>
          <wp:positionH relativeFrom="margin">
            <wp:posOffset>4752340</wp:posOffset>
          </wp:positionH>
          <wp:positionV relativeFrom="paragraph">
            <wp:posOffset>-252095</wp:posOffset>
          </wp:positionV>
          <wp:extent cx="1080000" cy="529200"/>
          <wp:effectExtent l="0" t="0" r="6350" b="4445"/>
          <wp:wrapNone/>
          <wp:docPr id="8" name="Picture 8"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00F9">
      <w:rPr>
        <w:noProof/>
      </w:rPr>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2FB30" w14:textId="77777777" w:rsidR="00B62C40" w:rsidRDefault="00B62C40" w:rsidP="00F47CF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1974656" behindDoc="0" locked="0" layoutInCell="1" allowOverlap="1" wp14:anchorId="7FEE096D" wp14:editId="69EC8C1D">
          <wp:simplePos x="0" y="0"/>
          <wp:positionH relativeFrom="margin">
            <wp:align>right</wp:align>
          </wp:positionH>
          <wp:positionV relativeFrom="paragraph">
            <wp:posOffset>-289536</wp:posOffset>
          </wp:positionV>
          <wp:extent cx="1080000" cy="529200"/>
          <wp:effectExtent l="0" t="0" r="6350" b="4445"/>
          <wp:wrapNone/>
          <wp:docPr id="9" name="Picture 9"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58C0" w14:textId="77777777" w:rsidR="00B62C40" w:rsidRDefault="00B62C40" w:rsidP="00C2368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2088320" behindDoc="0" locked="0" layoutInCell="1" allowOverlap="1" wp14:anchorId="729A90BE" wp14:editId="2EAFCF85">
          <wp:simplePos x="0" y="0"/>
          <wp:positionH relativeFrom="margin">
            <wp:align>right</wp:align>
          </wp:positionH>
          <wp:positionV relativeFrom="paragraph">
            <wp:posOffset>-289536</wp:posOffset>
          </wp:positionV>
          <wp:extent cx="1080000" cy="529200"/>
          <wp:effectExtent l="0" t="0" r="6350" b="4445"/>
          <wp:wrapNone/>
          <wp:docPr id="10" name="Picture 10"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BD1B" w14:textId="77777777" w:rsidR="00B62C40" w:rsidRDefault="00B62C40" w:rsidP="00F47CF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2084224" behindDoc="0" locked="0" layoutInCell="1" allowOverlap="1" wp14:anchorId="2AF034A8" wp14:editId="5C20E83F">
          <wp:simplePos x="0" y="0"/>
          <wp:positionH relativeFrom="margin">
            <wp:posOffset>4752340</wp:posOffset>
          </wp:positionH>
          <wp:positionV relativeFrom="paragraph">
            <wp:posOffset>-252095</wp:posOffset>
          </wp:positionV>
          <wp:extent cx="1080000" cy="529200"/>
          <wp:effectExtent l="0" t="0" r="6350" b="4445"/>
          <wp:wrapNone/>
          <wp:docPr id="11" name="Picture 11"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96D270D2"/>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13D4248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B768B2A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1FE4E7D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26EC92A2"/>
    <w:lvl w:ilvl="0">
      <w:start w:val="1"/>
      <w:numFmt w:val="decimal"/>
      <w:pStyle w:val="ListNumber"/>
      <w:lvlText w:val="%1."/>
      <w:lvlJc w:val="left"/>
      <w:pPr>
        <w:tabs>
          <w:tab w:val="num" w:pos="360"/>
        </w:tabs>
        <w:ind w:left="360" w:hanging="360"/>
      </w:pPr>
    </w:lvl>
  </w:abstractNum>
  <w:abstractNum w:abstractNumId="5">
    <w:nsid w:val="FFFFFF89"/>
    <w:multiLevelType w:val="singleLevel"/>
    <w:tmpl w:val="0A745CBC"/>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136644"/>
    <w:multiLevelType w:val="multilevel"/>
    <w:tmpl w:val="1B26C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2856989"/>
    <w:multiLevelType w:val="hybridMultilevel"/>
    <w:tmpl w:val="FCC4745E"/>
    <w:lvl w:ilvl="0" w:tplc="B3E032F2">
      <w:start w:val="1"/>
      <w:numFmt w:val="decimal"/>
      <w:lvlText w:val="%1."/>
      <w:lvlJc w:val="left"/>
      <w:pPr>
        <w:ind w:left="720" w:hanging="360"/>
      </w:pPr>
    </w:lvl>
    <w:lvl w:ilvl="1" w:tplc="D4E61854">
      <w:start w:val="1"/>
      <w:numFmt w:val="lowerLetter"/>
      <w:lvlText w:val="%2."/>
      <w:lvlJc w:val="left"/>
      <w:pPr>
        <w:ind w:left="1440" w:hanging="360"/>
      </w:pPr>
    </w:lvl>
    <w:lvl w:ilvl="2" w:tplc="D15C7150">
      <w:start w:val="1"/>
      <w:numFmt w:val="lowerRoman"/>
      <w:lvlText w:val="%3."/>
      <w:lvlJc w:val="right"/>
      <w:pPr>
        <w:ind w:left="2160" w:hanging="180"/>
      </w:pPr>
    </w:lvl>
    <w:lvl w:ilvl="3" w:tplc="9A32170C">
      <w:start w:val="1"/>
      <w:numFmt w:val="decimal"/>
      <w:lvlText w:val="%4."/>
      <w:lvlJc w:val="left"/>
      <w:pPr>
        <w:ind w:left="2880" w:hanging="360"/>
      </w:pPr>
    </w:lvl>
    <w:lvl w:ilvl="4" w:tplc="806C1D90">
      <w:start w:val="1"/>
      <w:numFmt w:val="lowerLetter"/>
      <w:lvlText w:val="%5."/>
      <w:lvlJc w:val="left"/>
      <w:pPr>
        <w:ind w:left="3600" w:hanging="360"/>
      </w:pPr>
    </w:lvl>
    <w:lvl w:ilvl="5" w:tplc="A1942CE8">
      <w:start w:val="1"/>
      <w:numFmt w:val="lowerRoman"/>
      <w:lvlText w:val="%6."/>
      <w:lvlJc w:val="right"/>
      <w:pPr>
        <w:ind w:left="4320" w:hanging="180"/>
      </w:pPr>
    </w:lvl>
    <w:lvl w:ilvl="6" w:tplc="220C7A9E">
      <w:start w:val="1"/>
      <w:numFmt w:val="decimal"/>
      <w:lvlText w:val="%7."/>
      <w:lvlJc w:val="left"/>
      <w:pPr>
        <w:ind w:left="5040" w:hanging="360"/>
      </w:pPr>
    </w:lvl>
    <w:lvl w:ilvl="7" w:tplc="9CCCECD0">
      <w:start w:val="1"/>
      <w:numFmt w:val="lowerLetter"/>
      <w:lvlText w:val="%8."/>
      <w:lvlJc w:val="left"/>
      <w:pPr>
        <w:ind w:left="5760" w:hanging="360"/>
      </w:pPr>
    </w:lvl>
    <w:lvl w:ilvl="8" w:tplc="93C8ED48">
      <w:start w:val="1"/>
      <w:numFmt w:val="lowerRoman"/>
      <w:lvlText w:val="%9."/>
      <w:lvlJc w:val="right"/>
      <w:pPr>
        <w:ind w:left="6480" w:hanging="180"/>
      </w:pPr>
    </w:lvl>
  </w:abstractNum>
  <w:abstractNum w:abstractNumId="8">
    <w:nsid w:val="075036DA"/>
    <w:multiLevelType w:val="hybridMultilevel"/>
    <w:tmpl w:val="A6D001AA"/>
    <w:name w:val="NumHeadings22622"/>
    <w:lvl w:ilvl="0" w:tplc="1AD0E700">
      <w:start w:val="1"/>
      <w:numFmt w:val="decimal"/>
      <w:lvlText w:val="B.%1"/>
      <w:lvlJc w:val="left"/>
      <w:pPr>
        <w:ind w:left="720" w:hanging="360"/>
      </w:pPr>
      <w:rPr>
        <w:rFonts w:hint="default"/>
        <w:b/>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B835981"/>
    <w:multiLevelType w:val="hybridMultilevel"/>
    <w:tmpl w:val="9E3CD4C6"/>
    <w:lvl w:ilvl="0" w:tplc="5E160CB4">
      <w:start w:val="1"/>
      <w:numFmt w:val="decimal"/>
      <w:pStyle w:val="NorduR"/>
      <w:lvlText w:val="R%1"/>
      <w:lvlJc w:val="left"/>
      <w:pPr>
        <w:ind w:left="720" w:hanging="360"/>
      </w:pPr>
      <w:rPr>
        <w:rFonts w:cs="Times New Roman" w:hint="default"/>
        <w:b w:val="0"/>
        <w:bCs w:val="0"/>
        <w:i w:val="0"/>
        <w:iCs w:val="0"/>
        <w:caps w:val="0"/>
        <w:smallCaps w:val="0"/>
        <w:strike w:val="0"/>
        <w:dstrike w:val="0"/>
        <w:vanish w:val="0"/>
        <w:spacing w:val="0"/>
        <w:kern w:val="0"/>
        <w:position w:val="0"/>
        <w:u w:val="none"/>
        <w:effect w:val="none"/>
        <w:vertAlign w:val="baseline"/>
        <w:em w:val="none"/>
      </w:rPr>
    </w:lvl>
    <w:lvl w:ilvl="1" w:tplc="6AE2F40A">
      <w:start w:val="1"/>
      <w:numFmt w:val="lowerLetter"/>
      <w:pStyle w:val="Letterlistwithspace"/>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D12200B"/>
    <w:multiLevelType w:val="hybridMultilevel"/>
    <w:tmpl w:val="CB5C3090"/>
    <w:lvl w:ilvl="0" w:tplc="5CCC7FD4">
      <w:start w:val="1"/>
      <w:numFmt w:val="decimal"/>
      <w:pStyle w:val="NorduQ"/>
      <w:lvlText w:val="Q%1"/>
      <w:lvlJc w:val="left"/>
      <w:pPr>
        <w:ind w:left="1920" w:hanging="360"/>
      </w:pPr>
      <w:rPr>
        <w:rFonts w:cs="Times New Roman"/>
        <w:b w:val="0"/>
        <w:bCs w:val="0"/>
        <w:i w:val="0"/>
        <w:iCs w:val="0"/>
        <w:caps w:val="0"/>
        <w:smallCaps w:val="0"/>
        <w:strike w:val="0"/>
        <w:dstrike w:val="0"/>
        <w:vanish w:val="0"/>
        <w:webHidden w:val="0"/>
        <w:spacing w:val="0"/>
        <w:kern w:val="0"/>
        <w:position w:val="0"/>
        <w:u w:val="none"/>
        <w:effect w:val="none"/>
        <w:vertAlign w:val="baseline"/>
        <w:em w:val="none"/>
        <w:specVanish w:val="0"/>
      </w:rPr>
    </w:lvl>
    <w:lvl w:ilvl="1" w:tplc="08090019">
      <w:start w:val="1"/>
      <w:numFmt w:val="lowerLetter"/>
      <w:lvlText w:val="%2."/>
      <w:lvlJc w:val="left"/>
      <w:pPr>
        <w:ind w:left="2880" w:hanging="360"/>
      </w:pPr>
    </w:lvl>
    <w:lvl w:ilvl="2" w:tplc="202CB19A">
      <w:start w:val="1"/>
      <w:numFmt w:val="lowerLetter"/>
      <w:lvlText w:val="%3)"/>
      <w:lvlJc w:val="left"/>
      <w:pPr>
        <w:ind w:left="3820" w:hanging="40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11">
    <w:nsid w:val="0E8A0505"/>
    <w:multiLevelType w:val="multilevel"/>
    <w:tmpl w:val="8BB6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EDE183D"/>
    <w:multiLevelType w:val="multilevel"/>
    <w:tmpl w:val="441080A4"/>
    <w:name w:val="NumHeadings"/>
    <w:lvl w:ilvl="0">
      <w:start w:val="1"/>
      <w:numFmt w:val="decimal"/>
      <w:lvlText w:val="%1"/>
      <w:lvlJc w:val="left"/>
      <w:pPr>
        <w:tabs>
          <w:tab w:val="num" w:pos="851"/>
        </w:tabs>
        <w:ind w:left="0" w:firstLine="0"/>
      </w:pPr>
      <w:rPr>
        <w:rFonts w:ascii="Arial" w:hAnsi="Arial" w:hint="default"/>
        <w:b/>
        <w:i w:val="0"/>
        <w:vanish w:val="0"/>
        <w:color w:val="5F8EA8"/>
        <w:sz w:val="24"/>
        <w:szCs w:val="24"/>
      </w:rPr>
    </w:lvl>
    <w:lvl w:ilvl="1">
      <w:start w:val="1"/>
      <w:numFmt w:val="decimal"/>
      <w:lvlText w:val="%1.%2"/>
      <w:lvlJc w:val="left"/>
      <w:pPr>
        <w:tabs>
          <w:tab w:val="num" w:pos="851"/>
        </w:tabs>
        <w:ind w:left="0" w:firstLine="0"/>
      </w:pPr>
      <w:rPr>
        <w:rFonts w:ascii="Arial" w:hAnsi="Arial" w:hint="default"/>
        <w:b/>
        <w:i w:val="0"/>
        <w:color w:val="5F8EA8"/>
        <w:sz w:val="24"/>
        <w:szCs w:val="24"/>
      </w:rPr>
    </w:lvl>
    <w:lvl w:ilvl="2">
      <w:start w:val="1"/>
      <w:numFmt w:val="decimal"/>
      <w:lvlText w:val="%1.%2.%3"/>
      <w:lvlJc w:val="left"/>
      <w:pPr>
        <w:tabs>
          <w:tab w:val="num" w:pos="851"/>
        </w:tabs>
        <w:ind w:left="0" w:firstLine="0"/>
      </w:pPr>
      <w:rPr>
        <w:rFonts w:ascii="Arial" w:hAnsi="Arial" w:hint="default"/>
        <w:b/>
        <w:i w:val="0"/>
        <w:color w:val="5F8EA8"/>
        <w:sz w:val="24"/>
        <w:szCs w:val="24"/>
      </w:rPr>
    </w:lvl>
    <w:lvl w:ilvl="3">
      <w:start w:val="1"/>
      <w:numFmt w:val="decimal"/>
      <w:lvlText w:val="%1.%2.%3.%4"/>
      <w:lvlJc w:val="left"/>
      <w:pPr>
        <w:tabs>
          <w:tab w:val="num" w:pos="851"/>
        </w:tabs>
        <w:ind w:left="0" w:firstLine="0"/>
      </w:pPr>
      <w:rPr>
        <w:rFonts w:ascii="Arial" w:hAnsi="Arial" w:hint="default"/>
        <w:b/>
        <w:i w:val="0"/>
        <w:color w:val="5F8EA8"/>
        <w:sz w:val="24"/>
        <w:szCs w:val="24"/>
      </w:rPr>
    </w:lvl>
    <w:lvl w:ilvl="4">
      <w:start w:val="1"/>
      <w:numFmt w:val="none"/>
      <w:lvlText w:val=""/>
      <w:lvlJc w:val="left"/>
      <w:pPr>
        <w:tabs>
          <w:tab w:val="num" w:pos="0"/>
        </w:tabs>
        <w:ind w:left="0" w:firstLine="0"/>
      </w:pPr>
      <w:rPr>
        <w:rFonts w:hint="default"/>
      </w:rPr>
    </w:lvl>
    <w:lvl w:ilvl="5">
      <w:start w:val="1"/>
      <w:numFmt w:val="upperLetter"/>
      <w:lvlText w:val="Appendix %6"/>
      <w:lvlJc w:val="left"/>
      <w:pPr>
        <w:tabs>
          <w:tab w:val="num" w:pos="1418"/>
        </w:tabs>
        <w:ind w:left="0" w:firstLine="0"/>
      </w:pPr>
      <w:rPr>
        <w:rFonts w:ascii="Arial" w:hAnsi="Arial" w:hint="default"/>
        <w:b/>
        <w:i w:val="0"/>
        <w:vanish w:val="0"/>
        <w:color w:val="5F8EA8"/>
        <w:sz w:val="24"/>
        <w:szCs w:val="24"/>
      </w:rPr>
    </w:lvl>
    <w:lvl w:ilvl="6">
      <w:start w:val="1"/>
      <w:numFmt w:val="decimal"/>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13">
    <w:nsid w:val="0FF0219D"/>
    <w:multiLevelType w:val="multilevel"/>
    <w:tmpl w:val="BA7A5B0E"/>
    <w:name w:val="NumHeadings226"/>
    <w:lvl w:ilvl="0">
      <w:start w:val="1"/>
      <w:numFmt w:val="upperLetter"/>
      <w:pStyle w:val="Annex1"/>
      <w:lvlText w:val="Annex %1"/>
      <w:lvlJc w:val="left"/>
      <w:pPr>
        <w:ind w:left="4537" w:hanging="851"/>
      </w:pPr>
      <w:rPr>
        <w:rFonts w:hint="default"/>
        <w:b/>
        <w:color w:val="008BC8" w:themeColor="text1" w:themeTint="BF"/>
        <w:sz w:val="28"/>
        <w:szCs w:val="28"/>
      </w:rPr>
    </w:lvl>
    <w:lvl w:ilvl="1">
      <w:start w:val="1"/>
      <w:numFmt w:val="decimal"/>
      <w:pStyle w:val="Annex2"/>
      <w:lvlText w:val="%1.%2"/>
      <w:lvlJc w:val="left"/>
      <w:pPr>
        <w:ind w:left="851" w:hanging="851"/>
      </w:pPr>
      <w:rPr>
        <w:rFonts w:hint="default"/>
        <w:b w:val="0"/>
        <w:bCs w:val="0"/>
        <w:i w:val="0"/>
        <w:iCs w:val="0"/>
        <w:caps w:val="0"/>
        <w:smallCaps w:val="0"/>
        <w:strike w:val="0"/>
        <w:dstrike w:val="0"/>
        <w:outline w:val="0"/>
        <w:shadow w:val="0"/>
        <w:emboss w:val="0"/>
        <w:imprint w:val="0"/>
        <w:noProof w:val="0"/>
        <w:vanish w:val="0"/>
        <w:color w:val="008BC8" w:themeColor="text1" w:themeTint="BF"/>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1.%2.%3"/>
      <w:lvlJc w:val="right"/>
      <w:pPr>
        <w:ind w:left="851" w:hanging="171"/>
      </w:pPr>
      <w:rPr>
        <w:rFonts w:ascii="Calibri Light" w:hAnsi="Calibri Light" w:hint="default"/>
        <w:b w:val="0"/>
        <w:bCs w:val="0"/>
        <w:i w:val="0"/>
        <w:iCs w:val="0"/>
        <w:caps w:val="0"/>
        <w:smallCaps w:val="0"/>
        <w:strike w:val="0"/>
        <w:dstrike w:val="0"/>
        <w:outline w:val="0"/>
        <w:shadow w:val="0"/>
        <w:emboss w:val="0"/>
        <w:imprint w:val="0"/>
        <w:noProof w:val="0"/>
        <w:vanish w:val="0"/>
        <w:color w:val="004461" w:themeColor="text1"/>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nnex4"/>
      <w:lvlText w:val="%1.%2.%3.%4"/>
      <w:lvlJc w:val="left"/>
      <w:pPr>
        <w:tabs>
          <w:tab w:val="num" w:pos="851"/>
        </w:tabs>
        <w:ind w:left="851" w:hanging="851"/>
      </w:pPr>
      <w:rPr>
        <w:rFonts w:ascii="Calibri Light" w:hAnsi="Calibri Light" w:hint="default"/>
        <w:b w:val="0"/>
        <w:i/>
        <w:color w:val="5F8EA8"/>
      </w:rPr>
    </w:lvl>
    <w:lvl w:ilvl="4">
      <w:start w:val="1"/>
      <w:numFmt w:val="decimal"/>
      <w:lvlRestart w:val="2"/>
      <w:pStyle w:val="Annex3legalnumbering"/>
      <w:suff w:val="space"/>
      <w:lvlText w:val="%1.%2.%5"/>
      <w:lvlJc w:val="left"/>
      <w:pPr>
        <w:ind w:left="0" w:firstLine="0"/>
      </w:pPr>
      <w:rPr>
        <w:rFonts w:hint="default"/>
        <w:color w:val="008BC8" w:themeColor="text1" w:themeTint="BF"/>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100B1C23"/>
    <w:multiLevelType w:val="hybridMultilevel"/>
    <w:tmpl w:val="575E2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AD0DBF"/>
    <w:multiLevelType w:val="hybridMultilevel"/>
    <w:tmpl w:val="88CA373C"/>
    <w:name w:val="NumHeadings225"/>
    <w:lvl w:ilvl="0" w:tplc="49C6942C">
      <w:start w:val="1"/>
      <w:numFmt w:val="decimal"/>
      <w:lvlText w:val="B.%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3DE5685"/>
    <w:multiLevelType w:val="hybridMultilevel"/>
    <w:tmpl w:val="C9E26F98"/>
    <w:lvl w:ilvl="0" w:tplc="08090001">
      <w:start w:val="1"/>
      <w:numFmt w:val="bullet"/>
      <w:lvlText w:val=""/>
      <w:lvlJc w:val="left"/>
      <w:pPr>
        <w:ind w:left="720" w:hanging="360"/>
      </w:pPr>
      <w:rPr>
        <w:rFonts w:ascii="Symbol" w:hAnsi="Symbol" w:hint="default"/>
        <w:b w:val="0"/>
        <w:bCs w:val="0"/>
        <w:i w:val="0"/>
        <w:iCs w:val="0"/>
        <w:caps w:val="0"/>
        <w:smallCaps w:val="0"/>
        <w:strike w:val="0"/>
        <w:dstrike w:val="0"/>
        <w:vanish w:val="0"/>
        <w:spacing w:val="0"/>
        <w:kern w:val="0"/>
        <w:position w:val="0"/>
        <w:u w:val="none"/>
        <w:effect w:val="none"/>
        <w:vertAlign w:val="baseline"/>
        <w:em w:val="none"/>
      </w:rPr>
    </w:lvl>
    <w:lvl w:ilvl="1" w:tplc="6AE2F40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4941500"/>
    <w:multiLevelType w:val="multilevel"/>
    <w:tmpl w:val="58D8B07C"/>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1"/>
        </w:tabs>
        <w:ind w:left="681" w:hanging="341"/>
      </w:pPr>
      <w:rPr>
        <w:rFonts w:ascii="Symbol" w:hAnsi="Symbol" w:hint="default"/>
      </w:rPr>
    </w:lvl>
    <w:lvl w:ilvl="2">
      <w:start w:val="1"/>
      <w:numFmt w:val="bullet"/>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18">
    <w:nsid w:val="18C576B8"/>
    <w:multiLevelType w:val="hybridMultilevel"/>
    <w:tmpl w:val="93BAE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9BB54D3"/>
    <w:multiLevelType w:val="hybridMultilevel"/>
    <w:tmpl w:val="EC38B3CE"/>
    <w:lvl w:ilvl="0" w:tplc="736A0FAE">
      <w:start w:val="1"/>
      <w:numFmt w:val="bullet"/>
      <w:lvlText w:val=""/>
      <w:lvlJc w:val="left"/>
      <w:pPr>
        <w:ind w:left="720" w:hanging="360"/>
      </w:pPr>
      <w:rPr>
        <w:rFonts w:ascii="Symbol" w:hAnsi="Symbol" w:hint="default"/>
      </w:rPr>
    </w:lvl>
    <w:lvl w:ilvl="1" w:tplc="C10EE58A">
      <w:start w:val="1"/>
      <w:numFmt w:val="bullet"/>
      <w:lvlText w:val="o"/>
      <w:lvlJc w:val="left"/>
      <w:pPr>
        <w:ind w:left="1440" w:hanging="360"/>
      </w:pPr>
      <w:rPr>
        <w:rFonts w:ascii="Courier New" w:hAnsi="Courier New" w:hint="default"/>
      </w:rPr>
    </w:lvl>
    <w:lvl w:ilvl="2" w:tplc="84C2907C">
      <w:start w:val="1"/>
      <w:numFmt w:val="bullet"/>
      <w:lvlText w:val=""/>
      <w:lvlJc w:val="left"/>
      <w:pPr>
        <w:ind w:left="2160" w:hanging="360"/>
      </w:pPr>
      <w:rPr>
        <w:rFonts w:ascii="Wingdings" w:hAnsi="Wingdings" w:hint="default"/>
      </w:rPr>
    </w:lvl>
    <w:lvl w:ilvl="3" w:tplc="72CA2E7C">
      <w:start w:val="1"/>
      <w:numFmt w:val="bullet"/>
      <w:lvlText w:val=""/>
      <w:lvlJc w:val="left"/>
      <w:pPr>
        <w:ind w:left="2880" w:hanging="360"/>
      </w:pPr>
      <w:rPr>
        <w:rFonts w:ascii="Symbol" w:hAnsi="Symbol" w:hint="default"/>
      </w:rPr>
    </w:lvl>
    <w:lvl w:ilvl="4" w:tplc="C4AA61F6">
      <w:start w:val="1"/>
      <w:numFmt w:val="bullet"/>
      <w:lvlText w:val="o"/>
      <w:lvlJc w:val="left"/>
      <w:pPr>
        <w:ind w:left="3600" w:hanging="360"/>
      </w:pPr>
      <w:rPr>
        <w:rFonts w:ascii="Courier New" w:hAnsi="Courier New" w:hint="default"/>
      </w:rPr>
    </w:lvl>
    <w:lvl w:ilvl="5" w:tplc="7E760DC4">
      <w:start w:val="1"/>
      <w:numFmt w:val="bullet"/>
      <w:lvlText w:val=""/>
      <w:lvlJc w:val="left"/>
      <w:pPr>
        <w:ind w:left="4320" w:hanging="360"/>
      </w:pPr>
      <w:rPr>
        <w:rFonts w:ascii="Wingdings" w:hAnsi="Wingdings" w:hint="default"/>
      </w:rPr>
    </w:lvl>
    <w:lvl w:ilvl="6" w:tplc="54829804">
      <w:start w:val="1"/>
      <w:numFmt w:val="bullet"/>
      <w:lvlText w:val=""/>
      <w:lvlJc w:val="left"/>
      <w:pPr>
        <w:ind w:left="5040" w:hanging="360"/>
      </w:pPr>
      <w:rPr>
        <w:rFonts w:ascii="Symbol" w:hAnsi="Symbol" w:hint="default"/>
      </w:rPr>
    </w:lvl>
    <w:lvl w:ilvl="7" w:tplc="6D641BEA">
      <w:start w:val="1"/>
      <w:numFmt w:val="bullet"/>
      <w:lvlText w:val="o"/>
      <w:lvlJc w:val="left"/>
      <w:pPr>
        <w:ind w:left="5760" w:hanging="360"/>
      </w:pPr>
      <w:rPr>
        <w:rFonts w:ascii="Courier New" w:hAnsi="Courier New" w:hint="default"/>
      </w:rPr>
    </w:lvl>
    <w:lvl w:ilvl="8" w:tplc="427AAB20">
      <w:start w:val="1"/>
      <w:numFmt w:val="bullet"/>
      <w:lvlText w:val=""/>
      <w:lvlJc w:val="left"/>
      <w:pPr>
        <w:ind w:left="6480" w:hanging="360"/>
      </w:pPr>
      <w:rPr>
        <w:rFonts w:ascii="Wingdings" w:hAnsi="Wingdings" w:hint="default"/>
      </w:rPr>
    </w:lvl>
  </w:abstractNum>
  <w:abstractNum w:abstractNumId="20">
    <w:nsid w:val="1C593F9A"/>
    <w:multiLevelType w:val="hybridMultilevel"/>
    <w:tmpl w:val="7B10A5D4"/>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1C616B84"/>
    <w:multiLevelType w:val="multilevel"/>
    <w:tmpl w:val="CE564F80"/>
    <w:lvl w:ilvl="0">
      <w:start w:val="1"/>
      <w:numFmt w:val="bullet"/>
      <w:lvlText w:val=""/>
      <w:lvlJc w:val="left"/>
      <w:pPr>
        <w:tabs>
          <w:tab w:val="num" w:pos="340"/>
        </w:tabs>
        <w:ind w:left="340" w:hanging="340"/>
      </w:pPr>
      <w:rPr>
        <w:rFonts w:ascii="Symbol" w:hAnsi="Symbol" w:hint="default"/>
        <w:color w:val="auto"/>
      </w:rPr>
    </w:lvl>
    <w:lvl w:ilvl="1">
      <w:start w:val="1"/>
      <w:numFmt w:val="decimal"/>
      <w:lvlText w:val="%2)"/>
      <w:lvlJc w:val="left"/>
      <w:pPr>
        <w:tabs>
          <w:tab w:val="num" w:pos="681"/>
        </w:tabs>
        <w:ind w:left="681" w:hanging="341"/>
      </w:pPr>
      <w:rPr>
        <w:rFonts w:hint="default"/>
      </w:rPr>
    </w:lvl>
    <w:lvl w:ilvl="2">
      <w:start w:val="1"/>
      <w:numFmt w:val="bullet"/>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22">
    <w:nsid w:val="1FEC6529"/>
    <w:multiLevelType w:val="hybridMultilevel"/>
    <w:tmpl w:val="3056A144"/>
    <w:lvl w:ilvl="0" w:tplc="BA1898FE">
      <w:start w:val="1"/>
      <w:numFmt w:val="lowerLetter"/>
      <w:pStyle w:val="Numbernospace-level2"/>
      <w:lvlText w:val="%1."/>
      <w:lvlJc w:val="left"/>
      <w:pPr>
        <w:tabs>
          <w:tab w:val="num" w:pos="1020"/>
        </w:tabs>
        <w:ind w:left="1021" w:hanging="341"/>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200758DE"/>
    <w:multiLevelType w:val="hybridMultilevel"/>
    <w:tmpl w:val="F9EC65AA"/>
    <w:name w:val="NumHeadings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00A46AF"/>
    <w:multiLevelType w:val="hybridMultilevel"/>
    <w:tmpl w:val="B5C6FC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217F39BE"/>
    <w:multiLevelType w:val="hybridMultilevel"/>
    <w:tmpl w:val="F4D68002"/>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2B8316D"/>
    <w:multiLevelType w:val="hybridMultilevel"/>
    <w:tmpl w:val="AFF837EA"/>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45F1B0D"/>
    <w:multiLevelType w:val="hybridMultilevel"/>
    <w:tmpl w:val="0D0CC0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256600F2"/>
    <w:multiLevelType w:val="hybridMultilevel"/>
    <w:tmpl w:val="1C263A1E"/>
    <w:lvl w:ilvl="0" w:tplc="10C00DE2">
      <w:start w:val="1"/>
      <w:numFmt w:val="decimal"/>
      <w:pStyle w:val="Numbernospace-level1"/>
      <w:lvlText w:val="%1."/>
      <w:lvlJc w:val="left"/>
      <w:pPr>
        <w:tabs>
          <w:tab w:val="num" w:pos="0"/>
        </w:tabs>
        <w:ind w:left="680" w:hanging="340"/>
      </w:pPr>
      <w:rPr>
        <w:rFonts w:hint="default"/>
      </w:rPr>
    </w:lvl>
    <w:lvl w:ilvl="1" w:tplc="08090019">
      <w:start w:val="1"/>
      <w:numFmt w:val="lowerLetter"/>
      <w:lvlText w:val="%2."/>
      <w:lvlJc w:val="left"/>
      <w:pPr>
        <w:tabs>
          <w:tab w:val="num" w:pos="1780"/>
        </w:tabs>
        <w:ind w:left="1780" w:hanging="360"/>
      </w:pPr>
    </w:lvl>
    <w:lvl w:ilvl="2" w:tplc="0809001B">
      <w:start w:val="1"/>
      <w:numFmt w:val="lowerRoman"/>
      <w:lvlText w:val="%3."/>
      <w:lvlJc w:val="right"/>
      <w:pPr>
        <w:tabs>
          <w:tab w:val="num" w:pos="2500"/>
        </w:tabs>
        <w:ind w:left="2500" w:hanging="180"/>
      </w:pPr>
    </w:lvl>
    <w:lvl w:ilvl="3" w:tplc="0809000F" w:tentative="1">
      <w:start w:val="1"/>
      <w:numFmt w:val="decimal"/>
      <w:lvlText w:val="%4."/>
      <w:lvlJc w:val="left"/>
      <w:pPr>
        <w:tabs>
          <w:tab w:val="num" w:pos="3220"/>
        </w:tabs>
        <w:ind w:left="3220" w:hanging="360"/>
      </w:pPr>
    </w:lvl>
    <w:lvl w:ilvl="4" w:tplc="08090019" w:tentative="1">
      <w:start w:val="1"/>
      <w:numFmt w:val="lowerLetter"/>
      <w:lvlText w:val="%5."/>
      <w:lvlJc w:val="left"/>
      <w:pPr>
        <w:tabs>
          <w:tab w:val="num" w:pos="3940"/>
        </w:tabs>
        <w:ind w:left="3940" w:hanging="360"/>
      </w:pPr>
    </w:lvl>
    <w:lvl w:ilvl="5" w:tplc="0809001B" w:tentative="1">
      <w:start w:val="1"/>
      <w:numFmt w:val="lowerRoman"/>
      <w:lvlText w:val="%6."/>
      <w:lvlJc w:val="right"/>
      <w:pPr>
        <w:tabs>
          <w:tab w:val="num" w:pos="4660"/>
        </w:tabs>
        <w:ind w:left="4660" w:hanging="180"/>
      </w:pPr>
    </w:lvl>
    <w:lvl w:ilvl="6" w:tplc="0809000F" w:tentative="1">
      <w:start w:val="1"/>
      <w:numFmt w:val="decimal"/>
      <w:lvlText w:val="%7."/>
      <w:lvlJc w:val="left"/>
      <w:pPr>
        <w:tabs>
          <w:tab w:val="num" w:pos="5380"/>
        </w:tabs>
        <w:ind w:left="5380" w:hanging="360"/>
      </w:pPr>
    </w:lvl>
    <w:lvl w:ilvl="7" w:tplc="08090019" w:tentative="1">
      <w:start w:val="1"/>
      <w:numFmt w:val="lowerLetter"/>
      <w:lvlText w:val="%8."/>
      <w:lvlJc w:val="left"/>
      <w:pPr>
        <w:tabs>
          <w:tab w:val="num" w:pos="6100"/>
        </w:tabs>
        <w:ind w:left="6100" w:hanging="360"/>
      </w:pPr>
    </w:lvl>
    <w:lvl w:ilvl="8" w:tplc="0809001B" w:tentative="1">
      <w:start w:val="1"/>
      <w:numFmt w:val="lowerRoman"/>
      <w:lvlText w:val="%9."/>
      <w:lvlJc w:val="right"/>
      <w:pPr>
        <w:tabs>
          <w:tab w:val="num" w:pos="6820"/>
        </w:tabs>
        <w:ind w:left="6820" w:hanging="180"/>
      </w:pPr>
    </w:lvl>
  </w:abstractNum>
  <w:abstractNum w:abstractNumId="29">
    <w:nsid w:val="26357C6B"/>
    <w:multiLevelType w:val="hybridMultilevel"/>
    <w:tmpl w:val="B95ED628"/>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9804454"/>
    <w:multiLevelType w:val="hybridMultilevel"/>
    <w:tmpl w:val="2D36F218"/>
    <w:lvl w:ilvl="0" w:tplc="23FE2780">
      <w:start w:val="1"/>
      <w:numFmt w:val="upperLetter"/>
      <w:lvlText w:val="%1."/>
      <w:lvlJc w:val="left"/>
      <w:pPr>
        <w:ind w:left="720" w:hanging="360"/>
      </w:pPr>
    </w:lvl>
    <w:lvl w:ilvl="1" w:tplc="CFC41CE6">
      <w:start w:val="1"/>
      <w:numFmt w:val="lowerLetter"/>
      <w:lvlText w:val="%2."/>
      <w:lvlJc w:val="left"/>
      <w:pPr>
        <w:ind w:left="1440" w:hanging="360"/>
      </w:pPr>
    </w:lvl>
    <w:lvl w:ilvl="2" w:tplc="EBB4F852">
      <w:start w:val="1"/>
      <w:numFmt w:val="lowerRoman"/>
      <w:lvlText w:val="%3."/>
      <w:lvlJc w:val="right"/>
      <w:pPr>
        <w:ind w:left="2160" w:hanging="180"/>
      </w:pPr>
    </w:lvl>
    <w:lvl w:ilvl="3" w:tplc="E90C1712">
      <w:start w:val="1"/>
      <w:numFmt w:val="decimal"/>
      <w:lvlText w:val="%4."/>
      <w:lvlJc w:val="left"/>
      <w:pPr>
        <w:ind w:left="2880" w:hanging="360"/>
      </w:pPr>
    </w:lvl>
    <w:lvl w:ilvl="4" w:tplc="8D84A116">
      <w:start w:val="1"/>
      <w:numFmt w:val="lowerLetter"/>
      <w:lvlText w:val="%5."/>
      <w:lvlJc w:val="left"/>
      <w:pPr>
        <w:ind w:left="3600" w:hanging="360"/>
      </w:pPr>
    </w:lvl>
    <w:lvl w:ilvl="5" w:tplc="3604841A">
      <w:start w:val="1"/>
      <w:numFmt w:val="lowerRoman"/>
      <w:lvlText w:val="%6."/>
      <w:lvlJc w:val="right"/>
      <w:pPr>
        <w:ind w:left="4320" w:hanging="180"/>
      </w:pPr>
    </w:lvl>
    <w:lvl w:ilvl="6" w:tplc="3E3ACA64">
      <w:start w:val="1"/>
      <w:numFmt w:val="decimal"/>
      <w:lvlText w:val="%7."/>
      <w:lvlJc w:val="left"/>
      <w:pPr>
        <w:ind w:left="5040" w:hanging="360"/>
      </w:pPr>
    </w:lvl>
    <w:lvl w:ilvl="7" w:tplc="165E82EA">
      <w:start w:val="1"/>
      <w:numFmt w:val="lowerLetter"/>
      <w:lvlText w:val="%8."/>
      <w:lvlJc w:val="left"/>
      <w:pPr>
        <w:ind w:left="5760" w:hanging="360"/>
      </w:pPr>
    </w:lvl>
    <w:lvl w:ilvl="8" w:tplc="E772866C">
      <w:start w:val="1"/>
      <w:numFmt w:val="lowerRoman"/>
      <w:lvlText w:val="%9."/>
      <w:lvlJc w:val="right"/>
      <w:pPr>
        <w:ind w:left="6480" w:hanging="180"/>
      </w:pPr>
    </w:lvl>
  </w:abstractNum>
  <w:abstractNum w:abstractNumId="31">
    <w:nsid w:val="298B6594"/>
    <w:multiLevelType w:val="hybridMultilevel"/>
    <w:tmpl w:val="B31262AE"/>
    <w:lvl w:ilvl="0" w:tplc="BA1898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A3C055A"/>
    <w:multiLevelType w:val="multilevel"/>
    <w:tmpl w:val="F84E7E46"/>
    <w:name w:val="BulletSpace"/>
    <w:lvl w:ilvl="0">
      <w:start w:val="1"/>
      <w:numFmt w:val="bullet"/>
      <w:pStyle w:val="Bulletwithspace-level1"/>
      <w:lvlText w:val=""/>
      <w:lvlJc w:val="left"/>
      <w:pPr>
        <w:tabs>
          <w:tab w:val="num" w:pos="680"/>
        </w:tabs>
        <w:ind w:left="680" w:hanging="340"/>
      </w:pPr>
      <w:rPr>
        <w:rFonts w:ascii="Symbol" w:hAnsi="Symbol" w:hint="default"/>
        <w:color w:val="auto"/>
      </w:rPr>
    </w:lvl>
    <w:lvl w:ilvl="1">
      <w:start w:val="1"/>
      <w:numFmt w:val="bullet"/>
      <w:pStyle w:val="Bulletwithspace-level2"/>
      <w:lvlText w:val="○"/>
      <w:lvlJc w:val="left"/>
      <w:pPr>
        <w:tabs>
          <w:tab w:val="num" w:pos="1021"/>
        </w:tabs>
        <w:ind w:left="1021" w:hanging="341"/>
      </w:pPr>
      <w:rPr>
        <w:rFonts w:ascii="Times New Roman" w:hAnsi="Times New Roman" w:cs="Times New Roman" w:hint="default"/>
      </w:rPr>
    </w:lvl>
    <w:lvl w:ilvl="2">
      <w:start w:val="1"/>
      <w:numFmt w:val="bullet"/>
      <w:pStyle w:val="Bulletwithspace-level3"/>
      <w:lvlText w:val="—"/>
      <w:lvlJc w:val="left"/>
      <w:pPr>
        <w:tabs>
          <w:tab w:val="num" w:pos="1418"/>
        </w:tabs>
        <w:ind w:left="1418" w:hanging="397"/>
      </w:pPr>
      <w:rPr>
        <w:rFonts w:ascii="Times New Roman" w:hAnsi="Times New Roman" w:cs="Times New Roman" w:hint="default"/>
      </w:rPr>
    </w:lvl>
    <w:lvl w:ilvl="3">
      <w:start w:val="1"/>
      <w:numFmt w:val="bullet"/>
      <w:lvlText w:val=""/>
      <w:lvlJc w:val="left"/>
      <w:pPr>
        <w:tabs>
          <w:tab w:val="num" w:pos="1780"/>
        </w:tabs>
        <w:ind w:left="1780" w:hanging="360"/>
      </w:pPr>
      <w:rPr>
        <w:rFonts w:ascii="Symbol" w:hAnsi="Symbol" w:hint="default"/>
      </w:rPr>
    </w:lvl>
    <w:lvl w:ilvl="4">
      <w:start w:val="1"/>
      <w:numFmt w:val="bullet"/>
      <w:lvlText w:val=""/>
      <w:lvlJc w:val="left"/>
      <w:pPr>
        <w:tabs>
          <w:tab w:val="num" w:pos="2140"/>
        </w:tabs>
        <w:ind w:left="2140" w:hanging="360"/>
      </w:pPr>
      <w:rPr>
        <w:rFonts w:ascii="Symbol" w:hAnsi="Symbol" w:hint="default"/>
      </w:rPr>
    </w:lvl>
    <w:lvl w:ilvl="5">
      <w:start w:val="1"/>
      <w:numFmt w:val="bullet"/>
      <w:lvlText w:val=""/>
      <w:lvlJc w:val="left"/>
      <w:pPr>
        <w:tabs>
          <w:tab w:val="num" w:pos="2500"/>
        </w:tabs>
        <w:ind w:left="2500" w:hanging="360"/>
      </w:pPr>
      <w:rPr>
        <w:rFonts w:ascii="Wingdings" w:hAnsi="Wingdings" w:hint="default"/>
      </w:rPr>
    </w:lvl>
    <w:lvl w:ilvl="6">
      <w:start w:val="1"/>
      <w:numFmt w:val="bullet"/>
      <w:lvlText w:val=""/>
      <w:lvlJc w:val="left"/>
      <w:pPr>
        <w:tabs>
          <w:tab w:val="num" w:pos="2860"/>
        </w:tabs>
        <w:ind w:left="2860" w:hanging="360"/>
      </w:pPr>
      <w:rPr>
        <w:rFonts w:ascii="Wingdings" w:hAnsi="Wingdings" w:hint="default"/>
      </w:rPr>
    </w:lvl>
    <w:lvl w:ilvl="7">
      <w:start w:val="1"/>
      <w:numFmt w:val="bullet"/>
      <w:lvlText w:val=""/>
      <w:lvlJc w:val="left"/>
      <w:pPr>
        <w:tabs>
          <w:tab w:val="num" w:pos="3220"/>
        </w:tabs>
        <w:ind w:left="3220" w:hanging="360"/>
      </w:pPr>
      <w:rPr>
        <w:rFonts w:ascii="Symbol" w:hAnsi="Symbol" w:hint="default"/>
      </w:rPr>
    </w:lvl>
    <w:lvl w:ilvl="8">
      <w:start w:val="1"/>
      <w:numFmt w:val="bullet"/>
      <w:lvlText w:val=""/>
      <w:lvlJc w:val="left"/>
      <w:pPr>
        <w:tabs>
          <w:tab w:val="num" w:pos="3580"/>
        </w:tabs>
        <w:ind w:left="3580" w:hanging="360"/>
      </w:pPr>
      <w:rPr>
        <w:rFonts w:ascii="Symbol" w:hAnsi="Symbol" w:hint="default"/>
      </w:rPr>
    </w:lvl>
  </w:abstractNum>
  <w:abstractNum w:abstractNumId="33">
    <w:nsid w:val="2AF77AE5"/>
    <w:multiLevelType w:val="hybridMultilevel"/>
    <w:tmpl w:val="D2105748"/>
    <w:name w:val="NumHeadings224"/>
    <w:lvl w:ilvl="0" w:tplc="EAB24DE2">
      <w:start w:val="1"/>
      <w:numFmt w:val="upperLetter"/>
      <w:lvlText w:val="Appendix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ECE0140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2ED7369E"/>
    <w:multiLevelType w:val="multilevel"/>
    <w:tmpl w:val="9EBE4D46"/>
    <w:lvl w:ilvl="0">
      <w:start w:val="1"/>
      <w:numFmt w:val="decimal"/>
      <w:pStyle w:val="Heading1"/>
      <w:lvlText w:val="%1"/>
      <w:lvlJc w:val="left"/>
      <w:pPr>
        <w:tabs>
          <w:tab w:val="num" w:pos="737"/>
        </w:tabs>
        <w:ind w:left="0" w:firstLine="0"/>
      </w:pPr>
      <w:rPr>
        <w:rFonts w:hint="default"/>
        <w:b/>
        <w:bCs w:val="0"/>
        <w:i w:val="0"/>
        <w:iCs w:val="0"/>
        <w:caps w:val="0"/>
        <w:smallCaps w:val="0"/>
        <w:strike w:val="0"/>
        <w:dstrike w:val="0"/>
        <w:outline w:val="0"/>
        <w:shadow w:val="0"/>
        <w:emboss w:val="0"/>
        <w:imprint w:val="0"/>
        <w:vanish w:val="0"/>
        <w:color w:val="008BC8" w:themeColor="text1" w:themeTint="BF"/>
        <w:spacing w:val="0"/>
        <w:kern w:val="0"/>
        <w:position w:val="0"/>
        <w:sz w:val="28"/>
        <w:szCs w:val="28"/>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tabs>
          <w:tab w:val="num" w:pos="737"/>
        </w:tabs>
        <w:ind w:left="0" w:firstLine="0"/>
      </w:pPr>
      <w:rPr>
        <w:rFonts w:ascii="Calibri Light" w:hAnsi="Calibri Light" w:cs="Calibri" w:hint="default"/>
        <w:b/>
        <w:i w:val="0"/>
        <w:color w:val="008BC8" w:themeColor="text1" w:themeTint="BF"/>
        <w:sz w:val="28"/>
        <w:szCs w:val="28"/>
      </w:rPr>
    </w:lvl>
    <w:lvl w:ilvl="2">
      <w:start w:val="1"/>
      <w:numFmt w:val="decimal"/>
      <w:pStyle w:val="Heading3"/>
      <w:lvlText w:val="%1.%2.%3"/>
      <w:lvlJc w:val="left"/>
      <w:pPr>
        <w:tabs>
          <w:tab w:val="num" w:pos="737"/>
        </w:tabs>
        <w:ind w:left="0" w:firstLine="0"/>
      </w:pPr>
      <w:rPr>
        <w:rFonts w:ascii="Calibri Light" w:hAnsi="Calibri Light" w:cstheme="minorHAnsi" w:hint="default"/>
        <w:b/>
        <w:i w:val="0"/>
        <w:color w:val="008BC8" w:themeColor="text1" w:themeTint="BF"/>
        <w:sz w:val="24"/>
        <w:szCs w:val="24"/>
      </w:rPr>
    </w:lvl>
    <w:lvl w:ilvl="3">
      <w:start w:val="1"/>
      <w:numFmt w:val="decimal"/>
      <w:pStyle w:val="Heading4"/>
      <w:lvlText w:val="%1.%2.%3.%4"/>
      <w:lvlJc w:val="left"/>
      <w:pPr>
        <w:tabs>
          <w:tab w:val="num" w:pos="737"/>
        </w:tabs>
        <w:ind w:left="0" w:firstLine="0"/>
      </w:pPr>
      <w:rPr>
        <w:rFonts w:ascii="Calibri Light" w:hAnsi="Calibri Light" w:cstheme="minorHAnsi" w:hint="default"/>
        <w:b/>
        <w:bCs w:val="0"/>
        <w:i w:val="0"/>
        <w:iCs w:val="0"/>
        <w:caps w:val="0"/>
        <w:smallCaps w:val="0"/>
        <w:strike w:val="0"/>
        <w:dstrike w:val="0"/>
        <w:outline w:val="0"/>
        <w:shadow w:val="0"/>
        <w:emboss w:val="0"/>
        <w:imprint w:val="0"/>
        <w:vanish w:val="0"/>
        <w:color w:val="5F8EA8"/>
        <w:spacing w:val="0"/>
        <w:kern w:val="0"/>
        <w:position w:val="0"/>
        <w:u w:val="none"/>
        <w:effect w:val="none"/>
        <w:vertAlign w:val="baseline"/>
        <w:em w:val="none"/>
        <w14:ligatures w14:val="none"/>
        <w14:numForm w14:val="default"/>
        <w14:numSpacing w14:val="default"/>
        <w14:stylisticSets/>
        <w14:cntxtAlts w14:val="0"/>
      </w:rPr>
    </w:lvl>
    <w:lvl w:ilvl="4">
      <w:start w:val="1"/>
      <w:numFmt w:val="none"/>
      <w:pStyle w:val="Heading5"/>
      <w:lvlText w:val=""/>
      <w:lvlJc w:val="left"/>
      <w:pPr>
        <w:tabs>
          <w:tab w:val="num" w:pos="0"/>
        </w:tabs>
        <w:ind w:left="0" w:firstLine="0"/>
      </w:pPr>
      <w:rPr>
        <w:rFonts w:hint="default"/>
      </w:rPr>
    </w:lvl>
    <w:lvl w:ilvl="5">
      <w:start w:val="1"/>
      <w:numFmt w:val="decimal"/>
      <w:lvlRestart w:val="2"/>
      <w:pStyle w:val="Heading6"/>
      <w:isLgl/>
      <w:lvlText w:val="%1.%6"/>
      <w:lvlJc w:val="left"/>
      <w:pPr>
        <w:tabs>
          <w:tab w:val="num" w:pos="737"/>
        </w:tabs>
        <w:ind w:left="0" w:firstLine="0"/>
      </w:pPr>
      <w:rPr>
        <w:rFonts w:hint="default"/>
        <w:b w:val="0"/>
        <w:bCs w:val="0"/>
        <w:i w:val="0"/>
        <w:iCs w:val="0"/>
        <w:caps w:val="0"/>
        <w:smallCaps w:val="0"/>
        <w:strike w:val="0"/>
        <w:dstrike w:val="0"/>
        <w:outline w:val="0"/>
        <w:shadow w:val="0"/>
        <w:emboss w:val="0"/>
        <w:imprint w:val="0"/>
        <w:vanish w:val="0"/>
        <w:color w:val="008BC8" w:themeColor="text1" w:themeTint="BF"/>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pStyle w:val="Heading7"/>
      <w:isLgl/>
      <w:suff w:val="space"/>
      <w:lvlText w:val="%1.%6.%7"/>
      <w:lvlJc w:val="left"/>
      <w:pPr>
        <w:ind w:left="284" w:firstLine="0"/>
      </w:pPr>
      <w:rPr>
        <w:rFonts w:ascii="Calibri Light" w:hAnsi="Calibri Light" w:cstheme="minorHAnsi" w:hint="default"/>
        <w:b w:val="0"/>
        <w:i w:val="0"/>
        <w:color w:val="008BC8" w:themeColor="text1" w:themeTint="BF"/>
        <w:sz w:val="22"/>
        <w:szCs w:val="22"/>
      </w:rPr>
    </w:lvl>
    <w:lvl w:ilvl="7">
      <w:start w:val="1"/>
      <w:numFmt w:val="decimal"/>
      <w:lvlRestart w:val="0"/>
      <w:pStyle w:val="Heading8"/>
      <w:suff w:val="space"/>
      <w:lvlText w:val="%8."/>
      <w:lvlJc w:val="left"/>
      <w:pPr>
        <w:ind w:left="1560" w:firstLine="0"/>
      </w:pPr>
      <w:rPr>
        <w:rFonts w:ascii="Calibri Light" w:hAnsi="Calibri Light" w:hint="default"/>
        <w:b w:val="0"/>
        <w:i w:val="0"/>
        <w:color w:val="auto"/>
        <w:sz w:val="22"/>
        <w:szCs w:val="24"/>
      </w:rPr>
    </w:lvl>
    <w:lvl w:ilvl="8">
      <w:start w:val="1"/>
      <w:numFmt w:val="decimal"/>
      <w:pStyle w:val="Heading9"/>
      <w:lvlText w:val="%6.%7.%8.%9"/>
      <w:lvlJc w:val="left"/>
      <w:pPr>
        <w:tabs>
          <w:tab w:val="num" w:pos="851"/>
        </w:tabs>
        <w:ind w:left="0" w:firstLine="0"/>
      </w:pPr>
      <w:rPr>
        <w:rFonts w:ascii="Arial" w:hAnsi="Arial" w:hint="default"/>
        <w:b/>
        <w:i w:val="0"/>
        <w:color w:val="5F8EA8"/>
        <w:sz w:val="24"/>
        <w:szCs w:val="24"/>
      </w:rPr>
    </w:lvl>
  </w:abstractNum>
  <w:abstractNum w:abstractNumId="35">
    <w:nsid w:val="2F771BAD"/>
    <w:multiLevelType w:val="hybridMultilevel"/>
    <w:tmpl w:val="94D8C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3085157C"/>
    <w:multiLevelType w:val="multilevel"/>
    <w:tmpl w:val="0809001D"/>
    <w:name w:val="NumHeadings226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31B77ADF"/>
    <w:multiLevelType w:val="hybridMultilevel"/>
    <w:tmpl w:val="FF0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2A63B16"/>
    <w:multiLevelType w:val="hybridMultilevel"/>
    <w:tmpl w:val="F17CE546"/>
    <w:lvl w:ilvl="0" w:tplc="5B30B504">
      <w:start w:val="1"/>
      <w:numFmt w:val="bullet"/>
      <w:lvlText w:val=""/>
      <w:lvlJc w:val="left"/>
      <w:pPr>
        <w:ind w:left="720" w:hanging="360"/>
      </w:pPr>
      <w:rPr>
        <w:rFonts w:ascii="Symbol" w:hAnsi="Symbol" w:hint="default"/>
      </w:rPr>
    </w:lvl>
    <w:lvl w:ilvl="1" w:tplc="06C296BC">
      <w:start w:val="1"/>
      <w:numFmt w:val="bullet"/>
      <w:lvlText w:val="o"/>
      <w:lvlJc w:val="left"/>
      <w:pPr>
        <w:ind w:left="1440" w:hanging="360"/>
      </w:pPr>
      <w:rPr>
        <w:rFonts w:ascii="Courier New" w:hAnsi="Courier New" w:hint="default"/>
      </w:rPr>
    </w:lvl>
    <w:lvl w:ilvl="2" w:tplc="500A0B24">
      <w:start w:val="1"/>
      <w:numFmt w:val="bullet"/>
      <w:lvlText w:val=""/>
      <w:lvlJc w:val="left"/>
      <w:pPr>
        <w:ind w:left="2160" w:hanging="360"/>
      </w:pPr>
      <w:rPr>
        <w:rFonts w:ascii="Wingdings" w:hAnsi="Wingdings" w:hint="default"/>
      </w:rPr>
    </w:lvl>
    <w:lvl w:ilvl="3" w:tplc="A9C8F524">
      <w:start w:val="1"/>
      <w:numFmt w:val="bullet"/>
      <w:lvlText w:val=""/>
      <w:lvlJc w:val="left"/>
      <w:pPr>
        <w:ind w:left="2880" w:hanging="360"/>
      </w:pPr>
      <w:rPr>
        <w:rFonts w:ascii="Symbol" w:hAnsi="Symbol" w:hint="default"/>
      </w:rPr>
    </w:lvl>
    <w:lvl w:ilvl="4" w:tplc="E7B25E2C">
      <w:start w:val="1"/>
      <w:numFmt w:val="bullet"/>
      <w:lvlText w:val="o"/>
      <w:lvlJc w:val="left"/>
      <w:pPr>
        <w:ind w:left="3600" w:hanging="360"/>
      </w:pPr>
      <w:rPr>
        <w:rFonts w:ascii="Courier New" w:hAnsi="Courier New" w:hint="default"/>
      </w:rPr>
    </w:lvl>
    <w:lvl w:ilvl="5" w:tplc="4246D83E">
      <w:start w:val="1"/>
      <w:numFmt w:val="bullet"/>
      <w:lvlText w:val=""/>
      <w:lvlJc w:val="left"/>
      <w:pPr>
        <w:ind w:left="4320" w:hanging="360"/>
      </w:pPr>
      <w:rPr>
        <w:rFonts w:ascii="Wingdings" w:hAnsi="Wingdings" w:hint="default"/>
      </w:rPr>
    </w:lvl>
    <w:lvl w:ilvl="6" w:tplc="6352DC3E">
      <w:start w:val="1"/>
      <w:numFmt w:val="bullet"/>
      <w:lvlText w:val=""/>
      <w:lvlJc w:val="left"/>
      <w:pPr>
        <w:ind w:left="5040" w:hanging="360"/>
      </w:pPr>
      <w:rPr>
        <w:rFonts w:ascii="Symbol" w:hAnsi="Symbol" w:hint="default"/>
      </w:rPr>
    </w:lvl>
    <w:lvl w:ilvl="7" w:tplc="EC5C13E8">
      <w:start w:val="1"/>
      <w:numFmt w:val="bullet"/>
      <w:lvlText w:val="o"/>
      <w:lvlJc w:val="left"/>
      <w:pPr>
        <w:ind w:left="5760" w:hanging="360"/>
      </w:pPr>
      <w:rPr>
        <w:rFonts w:ascii="Courier New" w:hAnsi="Courier New" w:hint="default"/>
      </w:rPr>
    </w:lvl>
    <w:lvl w:ilvl="8" w:tplc="2C46C234">
      <w:start w:val="1"/>
      <w:numFmt w:val="bullet"/>
      <w:lvlText w:val=""/>
      <w:lvlJc w:val="left"/>
      <w:pPr>
        <w:ind w:left="6480" w:hanging="360"/>
      </w:pPr>
      <w:rPr>
        <w:rFonts w:ascii="Wingdings" w:hAnsi="Wingdings" w:hint="default"/>
      </w:rPr>
    </w:lvl>
  </w:abstractNum>
  <w:abstractNum w:abstractNumId="39">
    <w:nsid w:val="354975D1"/>
    <w:multiLevelType w:val="hybridMultilevel"/>
    <w:tmpl w:val="2E00FDF0"/>
    <w:lvl w:ilvl="0" w:tplc="9774D3E4">
      <w:start w:val="1"/>
      <w:numFmt w:val="bullet"/>
      <w:lvlText w:val=""/>
      <w:lvlJc w:val="left"/>
      <w:pPr>
        <w:ind w:left="720" w:hanging="360"/>
      </w:pPr>
      <w:rPr>
        <w:rFonts w:ascii="Symbol" w:hAnsi="Symbol" w:hint="default"/>
      </w:rPr>
    </w:lvl>
    <w:lvl w:ilvl="1" w:tplc="62BC3864">
      <w:start w:val="1"/>
      <w:numFmt w:val="bullet"/>
      <w:lvlText w:val="o"/>
      <w:lvlJc w:val="left"/>
      <w:pPr>
        <w:ind w:left="1440" w:hanging="360"/>
      </w:pPr>
      <w:rPr>
        <w:rFonts w:ascii="Courier New" w:hAnsi="Courier New" w:hint="default"/>
      </w:rPr>
    </w:lvl>
    <w:lvl w:ilvl="2" w:tplc="E23EE4FC">
      <w:start w:val="1"/>
      <w:numFmt w:val="bullet"/>
      <w:lvlText w:val=""/>
      <w:lvlJc w:val="left"/>
      <w:pPr>
        <w:ind w:left="2160" w:hanging="360"/>
      </w:pPr>
      <w:rPr>
        <w:rFonts w:ascii="Wingdings" w:hAnsi="Wingdings" w:hint="default"/>
      </w:rPr>
    </w:lvl>
    <w:lvl w:ilvl="3" w:tplc="4A841BF4">
      <w:start w:val="1"/>
      <w:numFmt w:val="bullet"/>
      <w:lvlText w:val=""/>
      <w:lvlJc w:val="left"/>
      <w:pPr>
        <w:ind w:left="2880" w:hanging="360"/>
      </w:pPr>
      <w:rPr>
        <w:rFonts w:ascii="Symbol" w:hAnsi="Symbol" w:hint="default"/>
      </w:rPr>
    </w:lvl>
    <w:lvl w:ilvl="4" w:tplc="A3BE39E2">
      <w:start w:val="1"/>
      <w:numFmt w:val="bullet"/>
      <w:lvlText w:val="o"/>
      <w:lvlJc w:val="left"/>
      <w:pPr>
        <w:ind w:left="3600" w:hanging="360"/>
      </w:pPr>
      <w:rPr>
        <w:rFonts w:ascii="Courier New" w:hAnsi="Courier New" w:hint="default"/>
      </w:rPr>
    </w:lvl>
    <w:lvl w:ilvl="5" w:tplc="E5964782">
      <w:start w:val="1"/>
      <w:numFmt w:val="bullet"/>
      <w:lvlText w:val=""/>
      <w:lvlJc w:val="left"/>
      <w:pPr>
        <w:ind w:left="4320" w:hanging="360"/>
      </w:pPr>
      <w:rPr>
        <w:rFonts w:ascii="Wingdings" w:hAnsi="Wingdings" w:hint="default"/>
      </w:rPr>
    </w:lvl>
    <w:lvl w:ilvl="6" w:tplc="D4DEF2C6">
      <w:start w:val="1"/>
      <w:numFmt w:val="bullet"/>
      <w:lvlText w:val=""/>
      <w:lvlJc w:val="left"/>
      <w:pPr>
        <w:ind w:left="5040" w:hanging="360"/>
      </w:pPr>
      <w:rPr>
        <w:rFonts w:ascii="Symbol" w:hAnsi="Symbol" w:hint="default"/>
      </w:rPr>
    </w:lvl>
    <w:lvl w:ilvl="7" w:tplc="2F9A6F92">
      <w:start w:val="1"/>
      <w:numFmt w:val="bullet"/>
      <w:lvlText w:val="o"/>
      <w:lvlJc w:val="left"/>
      <w:pPr>
        <w:ind w:left="5760" w:hanging="360"/>
      </w:pPr>
      <w:rPr>
        <w:rFonts w:ascii="Courier New" w:hAnsi="Courier New" w:hint="default"/>
      </w:rPr>
    </w:lvl>
    <w:lvl w:ilvl="8" w:tplc="C14AE23A">
      <w:start w:val="1"/>
      <w:numFmt w:val="bullet"/>
      <w:lvlText w:val=""/>
      <w:lvlJc w:val="left"/>
      <w:pPr>
        <w:ind w:left="6480" w:hanging="360"/>
      </w:pPr>
      <w:rPr>
        <w:rFonts w:ascii="Wingdings" w:hAnsi="Wingdings" w:hint="default"/>
      </w:rPr>
    </w:lvl>
  </w:abstractNum>
  <w:abstractNum w:abstractNumId="40">
    <w:nsid w:val="3608151D"/>
    <w:multiLevelType w:val="hybridMultilevel"/>
    <w:tmpl w:val="0F9E8C6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1">
    <w:nsid w:val="38FE3200"/>
    <w:multiLevelType w:val="hybridMultilevel"/>
    <w:tmpl w:val="F4D68002"/>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9B509AE"/>
    <w:multiLevelType w:val="multilevel"/>
    <w:tmpl w:val="215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F747D1"/>
    <w:multiLevelType w:val="hybridMultilevel"/>
    <w:tmpl w:val="0110052E"/>
    <w:name w:val="NumHeadings227"/>
    <w:lvl w:ilvl="0" w:tplc="F5E2AAB0">
      <w:start w:val="1"/>
      <w:numFmt w:val="decimal"/>
      <w:lvlText w:val="C.%1"/>
      <w:lvlJc w:val="left"/>
      <w:pPr>
        <w:ind w:left="720" w:hanging="360"/>
      </w:pPr>
      <w:rPr>
        <w:rFonts w:hint="default"/>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3FE62848"/>
    <w:multiLevelType w:val="hybridMultilevel"/>
    <w:tmpl w:val="C5B2B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41494FD8"/>
    <w:multiLevelType w:val="hybridMultilevel"/>
    <w:tmpl w:val="D472C6CA"/>
    <w:lvl w:ilvl="0" w:tplc="BE74159A">
      <w:start w:val="1"/>
      <w:numFmt w:val="bullet"/>
      <w:lvlText w:val=""/>
      <w:lvlJc w:val="left"/>
      <w:pPr>
        <w:ind w:left="1467" w:hanging="356"/>
      </w:pPr>
      <w:rPr>
        <w:rFonts w:ascii="Symbol" w:eastAsia="Symbol" w:hAnsi="Symbol" w:hint="default"/>
        <w:sz w:val="22"/>
        <w:szCs w:val="22"/>
      </w:rPr>
    </w:lvl>
    <w:lvl w:ilvl="1" w:tplc="24CAD702">
      <w:start w:val="1"/>
      <w:numFmt w:val="bullet"/>
      <w:lvlText w:val="o"/>
      <w:lvlJc w:val="left"/>
      <w:pPr>
        <w:ind w:left="1700" w:hanging="360"/>
      </w:pPr>
      <w:rPr>
        <w:rFonts w:ascii="Courier New" w:eastAsia="Courier New" w:hAnsi="Courier New" w:hint="default"/>
        <w:sz w:val="22"/>
        <w:szCs w:val="22"/>
      </w:rPr>
    </w:lvl>
    <w:lvl w:ilvl="2" w:tplc="1E225068">
      <w:start w:val="1"/>
      <w:numFmt w:val="bullet"/>
      <w:lvlText w:val="•"/>
      <w:lvlJc w:val="left"/>
      <w:pPr>
        <w:ind w:left="2648" w:hanging="360"/>
      </w:pPr>
      <w:rPr>
        <w:rFonts w:hint="default"/>
      </w:rPr>
    </w:lvl>
    <w:lvl w:ilvl="3" w:tplc="38F45136">
      <w:start w:val="1"/>
      <w:numFmt w:val="bullet"/>
      <w:lvlText w:val="•"/>
      <w:lvlJc w:val="left"/>
      <w:pPr>
        <w:ind w:left="3597" w:hanging="360"/>
      </w:pPr>
      <w:rPr>
        <w:rFonts w:hint="default"/>
      </w:rPr>
    </w:lvl>
    <w:lvl w:ilvl="4" w:tplc="0CD470E4">
      <w:start w:val="1"/>
      <w:numFmt w:val="bullet"/>
      <w:lvlText w:val="•"/>
      <w:lvlJc w:val="left"/>
      <w:pPr>
        <w:ind w:left="4546" w:hanging="360"/>
      </w:pPr>
      <w:rPr>
        <w:rFonts w:hint="default"/>
      </w:rPr>
    </w:lvl>
    <w:lvl w:ilvl="5" w:tplc="5998AC0C">
      <w:start w:val="1"/>
      <w:numFmt w:val="bullet"/>
      <w:lvlText w:val="•"/>
      <w:lvlJc w:val="left"/>
      <w:pPr>
        <w:ind w:left="5495" w:hanging="360"/>
      </w:pPr>
      <w:rPr>
        <w:rFonts w:hint="default"/>
      </w:rPr>
    </w:lvl>
    <w:lvl w:ilvl="6" w:tplc="CA2C718E">
      <w:start w:val="1"/>
      <w:numFmt w:val="bullet"/>
      <w:lvlText w:val="•"/>
      <w:lvlJc w:val="left"/>
      <w:pPr>
        <w:ind w:left="6444" w:hanging="360"/>
      </w:pPr>
      <w:rPr>
        <w:rFonts w:hint="default"/>
      </w:rPr>
    </w:lvl>
    <w:lvl w:ilvl="7" w:tplc="E27A0F1E">
      <w:start w:val="1"/>
      <w:numFmt w:val="bullet"/>
      <w:lvlText w:val="•"/>
      <w:lvlJc w:val="left"/>
      <w:pPr>
        <w:ind w:left="7393" w:hanging="360"/>
      </w:pPr>
      <w:rPr>
        <w:rFonts w:hint="default"/>
      </w:rPr>
    </w:lvl>
    <w:lvl w:ilvl="8" w:tplc="3FA86F1A">
      <w:start w:val="1"/>
      <w:numFmt w:val="bullet"/>
      <w:lvlText w:val="•"/>
      <w:lvlJc w:val="left"/>
      <w:pPr>
        <w:ind w:left="8342" w:hanging="360"/>
      </w:pPr>
      <w:rPr>
        <w:rFonts w:hint="default"/>
      </w:rPr>
    </w:lvl>
  </w:abstractNum>
  <w:abstractNum w:abstractNumId="46">
    <w:nsid w:val="434E3BE6"/>
    <w:multiLevelType w:val="hybridMultilevel"/>
    <w:tmpl w:val="6448A0A4"/>
    <w:lvl w:ilvl="0" w:tplc="651EC82E">
      <w:start w:val="18"/>
      <w:numFmt w:val="upperLetter"/>
      <w:lvlText w:val="%1."/>
      <w:lvlJc w:val="left"/>
      <w:pPr>
        <w:ind w:left="720" w:hanging="360"/>
      </w:pPr>
      <w:rPr>
        <w:b w:val="0"/>
      </w:rPr>
    </w:lvl>
    <w:lvl w:ilvl="1" w:tplc="66D0952C">
      <w:start w:val="1"/>
      <w:numFmt w:val="lowerLetter"/>
      <w:lvlText w:val="%2."/>
      <w:lvlJc w:val="left"/>
      <w:pPr>
        <w:ind w:left="1440" w:hanging="360"/>
      </w:pPr>
    </w:lvl>
    <w:lvl w:ilvl="2" w:tplc="30B6099A">
      <w:start w:val="1"/>
      <w:numFmt w:val="lowerRoman"/>
      <w:lvlText w:val="%3."/>
      <w:lvlJc w:val="right"/>
      <w:pPr>
        <w:ind w:left="2160" w:hanging="180"/>
      </w:pPr>
    </w:lvl>
    <w:lvl w:ilvl="3" w:tplc="D92AA150">
      <w:start w:val="1"/>
      <w:numFmt w:val="decimal"/>
      <w:lvlText w:val="%4."/>
      <w:lvlJc w:val="left"/>
      <w:pPr>
        <w:ind w:left="2880" w:hanging="360"/>
      </w:pPr>
    </w:lvl>
    <w:lvl w:ilvl="4" w:tplc="25DAA048">
      <w:start w:val="1"/>
      <w:numFmt w:val="lowerLetter"/>
      <w:lvlText w:val="%5."/>
      <w:lvlJc w:val="left"/>
      <w:pPr>
        <w:ind w:left="3600" w:hanging="360"/>
      </w:pPr>
    </w:lvl>
    <w:lvl w:ilvl="5" w:tplc="7D78E7D8">
      <w:start w:val="1"/>
      <w:numFmt w:val="lowerRoman"/>
      <w:lvlText w:val="%6."/>
      <w:lvlJc w:val="right"/>
      <w:pPr>
        <w:ind w:left="4320" w:hanging="180"/>
      </w:pPr>
    </w:lvl>
    <w:lvl w:ilvl="6" w:tplc="F4B8FE9A">
      <w:start w:val="1"/>
      <w:numFmt w:val="decimal"/>
      <w:lvlText w:val="%7."/>
      <w:lvlJc w:val="left"/>
      <w:pPr>
        <w:ind w:left="5040" w:hanging="360"/>
      </w:pPr>
    </w:lvl>
    <w:lvl w:ilvl="7" w:tplc="F2C06732">
      <w:start w:val="1"/>
      <w:numFmt w:val="lowerLetter"/>
      <w:lvlText w:val="%8."/>
      <w:lvlJc w:val="left"/>
      <w:pPr>
        <w:ind w:left="5760" w:hanging="360"/>
      </w:pPr>
    </w:lvl>
    <w:lvl w:ilvl="8" w:tplc="572A44CE">
      <w:start w:val="1"/>
      <w:numFmt w:val="lowerRoman"/>
      <w:lvlText w:val="%9."/>
      <w:lvlJc w:val="right"/>
      <w:pPr>
        <w:ind w:left="6480" w:hanging="180"/>
      </w:pPr>
    </w:lvl>
  </w:abstractNum>
  <w:abstractNum w:abstractNumId="47">
    <w:nsid w:val="44CE57E2"/>
    <w:multiLevelType w:val="hybridMultilevel"/>
    <w:tmpl w:val="2258D520"/>
    <w:lvl w:ilvl="0" w:tplc="AD12FCB4">
      <w:start w:val="1"/>
      <w:numFmt w:val="decimal"/>
      <w:pStyle w:val="Q"/>
      <w:lvlText w:val="Q%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45114F40"/>
    <w:multiLevelType w:val="hybridMultilevel"/>
    <w:tmpl w:val="083E923E"/>
    <w:lvl w:ilvl="0" w:tplc="A11666E6">
      <w:start w:val="1"/>
      <w:numFmt w:val="upperRoman"/>
      <w:lvlText w:val="%1)"/>
      <w:lvlJc w:val="left"/>
      <w:pPr>
        <w:ind w:left="1080" w:hanging="720"/>
      </w:pPr>
      <w:rPr>
        <w:rFonts w:cs="Times New Roman" w:hint="default"/>
      </w:rPr>
    </w:lvl>
    <w:lvl w:ilvl="1" w:tplc="08090019">
      <w:start w:val="1"/>
      <w:numFmt w:val="lowerLetter"/>
      <w:lvlText w:val="%2."/>
      <w:lvlJc w:val="left"/>
      <w:pPr>
        <w:ind w:left="1440" w:hanging="360"/>
      </w:pPr>
    </w:lvl>
    <w:lvl w:ilvl="2" w:tplc="EFE273D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53E21D2"/>
    <w:multiLevelType w:val="multilevel"/>
    <w:tmpl w:val="9B187074"/>
    <w:lvl w:ilvl="0">
      <w:start w:val="1"/>
      <w:numFmt w:val="upperLetter"/>
      <w:lvlText w:val="Part %1 – "/>
      <w:lvlJc w:val="left"/>
      <w:pPr>
        <w:ind w:left="360" w:hanging="360"/>
      </w:pPr>
      <w:rPr>
        <w:rFonts w:hint="default"/>
      </w:rPr>
    </w:lvl>
    <w:lvl w:ilvl="1">
      <w:start w:val="1"/>
      <w:numFmt w:val="lowerLetter"/>
      <w:lvlText w:val="%2."/>
      <w:lvlJc w:val="left"/>
      <w:pPr>
        <w:ind w:left="1440" w:hanging="360"/>
      </w:pPr>
      <w:rPr>
        <w:rFonts w:hint="default"/>
      </w:rPr>
    </w:lvl>
    <w:lvl w:ilvl="2">
      <w:start w:val="1"/>
      <w:numFmt w:val="upperLetter"/>
      <w:pStyle w:val="HeadingforPartsA"/>
      <w:suff w:val="space"/>
      <w:lvlText w:val="Part %3 "/>
      <w:lvlJc w:val="right"/>
      <w:pPr>
        <w:ind w:left="0" w:firstLine="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46D23914"/>
    <w:multiLevelType w:val="hybridMultilevel"/>
    <w:tmpl w:val="CEEA6DA0"/>
    <w:lvl w:ilvl="0" w:tplc="F18AC57A">
      <w:start w:val="1"/>
      <w:numFmt w:val="decimal"/>
      <w:lvlText w:val="%1."/>
      <w:lvlJc w:val="left"/>
      <w:pPr>
        <w:ind w:left="720" w:hanging="360"/>
      </w:pPr>
    </w:lvl>
    <w:lvl w:ilvl="1" w:tplc="925C7D5E">
      <w:start w:val="1"/>
      <w:numFmt w:val="lowerLetter"/>
      <w:lvlText w:val="%2."/>
      <w:lvlJc w:val="left"/>
      <w:pPr>
        <w:ind w:left="1440" w:hanging="360"/>
      </w:pPr>
    </w:lvl>
    <w:lvl w:ilvl="2" w:tplc="07C08C7A">
      <w:start w:val="1"/>
      <w:numFmt w:val="lowerRoman"/>
      <w:lvlText w:val="%3."/>
      <w:lvlJc w:val="right"/>
      <w:pPr>
        <w:ind w:left="2160" w:hanging="180"/>
      </w:pPr>
    </w:lvl>
    <w:lvl w:ilvl="3" w:tplc="CBA0605A">
      <w:start w:val="1"/>
      <w:numFmt w:val="decimal"/>
      <w:lvlText w:val="%4."/>
      <w:lvlJc w:val="left"/>
      <w:pPr>
        <w:ind w:left="2880" w:hanging="360"/>
      </w:pPr>
    </w:lvl>
    <w:lvl w:ilvl="4" w:tplc="C458E3CA">
      <w:start w:val="1"/>
      <w:numFmt w:val="lowerLetter"/>
      <w:lvlText w:val="%5."/>
      <w:lvlJc w:val="left"/>
      <w:pPr>
        <w:ind w:left="3600" w:hanging="360"/>
      </w:pPr>
    </w:lvl>
    <w:lvl w:ilvl="5" w:tplc="744CFD0E">
      <w:start w:val="1"/>
      <w:numFmt w:val="lowerRoman"/>
      <w:lvlText w:val="%6."/>
      <w:lvlJc w:val="right"/>
      <w:pPr>
        <w:ind w:left="4320" w:hanging="180"/>
      </w:pPr>
    </w:lvl>
    <w:lvl w:ilvl="6" w:tplc="C2444B2E">
      <w:start w:val="1"/>
      <w:numFmt w:val="decimal"/>
      <w:lvlText w:val="%7."/>
      <w:lvlJc w:val="left"/>
      <w:pPr>
        <w:ind w:left="5040" w:hanging="360"/>
      </w:pPr>
    </w:lvl>
    <w:lvl w:ilvl="7" w:tplc="9B4C3478">
      <w:start w:val="1"/>
      <w:numFmt w:val="lowerLetter"/>
      <w:lvlText w:val="%8."/>
      <w:lvlJc w:val="left"/>
      <w:pPr>
        <w:ind w:left="5760" w:hanging="360"/>
      </w:pPr>
    </w:lvl>
    <w:lvl w:ilvl="8" w:tplc="282CA08A">
      <w:start w:val="1"/>
      <w:numFmt w:val="lowerRoman"/>
      <w:lvlText w:val="%9."/>
      <w:lvlJc w:val="right"/>
      <w:pPr>
        <w:ind w:left="6480" w:hanging="180"/>
      </w:pPr>
    </w:lvl>
  </w:abstractNum>
  <w:abstractNum w:abstractNumId="51">
    <w:nsid w:val="46FF7335"/>
    <w:multiLevelType w:val="hybridMultilevel"/>
    <w:tmpl w:val="168C50E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73C0829"/>
    <w:multiLevelType w:val="hybridMultilevel"/>
    <w:tmpl w:val="0C963DAA"/>
    <w:lvl w:ilvl="0" w:tplc="F4725A32">
      <w:start w:val="1"/>
      <w:numFmt w:val="bullet"/>
      <w:pStyle w:val="Bulletlevel1"/>
      <w:lvlText w:val=""/>
      <w:lvlJc w:val="left"/>
      <w:pPr>
        <w:tabs>
          <w:tab w:val="num" w:pos="720"/>
        </w:tabs>
        <w:ind w:left="720" w:hanging="360"/>
      </w:pPr>
      <w:rPr>
        <w:rFonts w:ascii="Symbol" w:hAnsi="Symbol" w:hint="default"/>
      </w:rPr>
    </w:lvl>
    <w:lvl w:ilvl="1" w:tplc="ED00BEB4">
      <w:start w:val="1"/>
      <w:numFmt w:val="bullet"/>
      <w:pStyle w:val="Bulletlevel2"/>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3">
    <w:nsid w:val="4A0A2DE7"/>
    <w:multiLevelType w:val="multilevel"/>
    <w:tmpl w:val="96C208EA"/>
    <w:name w:val="BulletNoSpace"/>
    <w:lvl w:ilvl="0">
      <w:start w:val="1"/>
      <w:numFmt w:val="bullet"/>
      <w:lvlText w:val=""/>
      <w:lvlJc w:val="left"/>
      <w:pPr>
        <w:tabs>
          <w:tab w:val="num" w:pos="680"/>
        </w:tabs>
        <w:ind w:left="680" w:hanging="340"/>
      </w:pPr>
      <w:rPr>
        <w:rFonts w:ascii="Symbol" w:hAnsi="Symbol" w:hint="default"/>
        <w:color w:val="auto"/>
      </w:rPr>
    </w:lvl>
    <w:lvl w:ilvl="1">
      <w:start w:val="1"/>
      <w:numFmt w:val="bullet"/>
      <w:lvlText w:val="○"/>
      <w:lvlJc w:val="left"/>
      <w:pPr>
        <w:tabs>
          <w:tab w:val="num" w:pos="1021"/>
        </w:tabs>
        <w:ind w:left="1021" w:hanging="341"/>
      </w:pPr>
      <w:rPr>
        <w:rFonts w:ascii="Times New Roman" w:hAnsi="Times New Roman" w:cs="Times New Roman" w:hint="default"/>
      </w:rPr>
    </w:lvl>
    <w:lvl w:ilvl="2">
      <w:start w:val="1"/>
      <w:numFmt w:val="bullet"/>
      <w:lvlText w:val="—"/>
      <w:lvlJc w:val="left"/>
      <w:pPr>
        <w:tabs>
          <w:tab w:val="num" w:pos="1418"/>
        </w:tabs>
        <w:ind w:left="1418" w:hanging="397"/>
      </w:pPr>
      <w:rPr>
        <w:rFonts w:ascii="Times New Roman" w:hAnsi="Times New Roman" w:cs="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nsid w:val="4CE93E5F"/>
    <w:multiLevelType w:val="hybridMultilevel"/>
    <w:tmpl w:val="1EB45F9C"/>
    <w:lvl w:ilvl="0" w:tplc="4C5841F2">
      <w:start w:val="1"/>
      <w:numFmt w:val="lowerLetter"/>
      <w:lvlText w:val="%1."/>
      <w:lvlJc w:val="left"/>
      <w:pPr>
        <w:ind w:left="720" w:hanging="360"/>
      </w:pPr>
    </w:lvl>
    <w:lvl w:ilvl="1" w:tplc="5504055A">
      <w:start w:val="1"/>
      <w:numFmt w:val="lowerLetter"/>
      <w:lvlText w:val="%2."/>
      <w:lvlJc w:val="left"/>
      <w:pPr>
        <w:ind w:left="1440" w:hanging="360"/>
      </w:pPr>
    </w:lvl>
    <w:lvl w:ilvl="2" w:tplc="CD2A648C">
      <w:start w:val="1"/>
      <w:numFmt w:val="lowerRoman"/>
      <w:lvlText w:val="%3."/>
      <w:lvlJc w:val="right"/>
      <w:pPr>
        <w:ind w:left="2160" w:hanging="180"/>
      </w:pPr>
    </w:lvl>
    <w:lvl w:ilvl="3" w:tplc="CA280CFC">
      <w:start w:val="1"/>
      <w:numFmt w:val="decimal"/>
      <w:lvlText w:val="%4."/>
      <w:lvlJc w:val="left"/>
      <w:pPr>
        <w:ind w:left="2880" w:hanging="360"/>
      </w:pPr>
    </w:lvl>
    <w:lvl w:ilvl="4" w:tplc="8A30EF66">
      <w:start w:val="1"/>
      <w:numFmt w:val="lowerLetter"/>
      <w:lvlText w:val="%5."/>
      <w:lvlJc w:val="left"/>
      <w:pPr>
        <w:ind w:left="3600" w:hanging="360"/>
      </w:pPr>
    </w:lvl>
    <w:lvl w:ilvl="5" w:tplc="CF0A377C">
      <w:start w:val="1"/>
      <w:numFmt w:val="lowerRoman"/>
      <w:lvlText w:val="%6."/>
      <w:lvlJc w:val="right"/>
      <w:pPr>
        <w:ind w:left="4320" w:hanging="180"/>
      </w:pPr>
    </w:lvl>
    <w:lvl w:ilvl="6" w:tplc="20C2387E">
      <w:start w:val="1"/>
      <w:numFmt w:val="decimal"/>
      <w:lvlText w:val="%7."/>
      <w:lvlJc w:val="left"/>
      <w:pPr>
        <w:ind w:left="5040" w:hanging="360"/>
      </w:pPr>
    </w:lvl>
    <w:lvl w:ilvl="7" w:tplc="B0CE60B2">
      <w:start w:val="1"/>
      <w:numFmt w:val="lowerLetter"/>
      <w:lvlText w:val="%8."/>
      <w:lvlJc w:val="left"/>
      <w:pPr>
        <w:ind w:left="5760" w:hanging="360"/>
      </w:pPr>
    </w:lvl>
    <w:lvl w:ilvl="8" w:tplc="F6AA8AEE">
      <w:start w:val="1"/>
      <w:numFmt w:val="lowerRoman"/>
      <w:lvlText w:val="%9."/>
      <w:lvlJc w:val="right"/>
      <w:pPr>
        <w:ind w:left="6480" w:hanging="180"/>
      </w:pPr>
    </w:lvl>
  </w:abstractNum>
  <w:abstractNum w:abstractNumId="55">
    <w:nsid w:val="4D684566"/>
    <w:multiLevelType w:val="hybridMultilevel"/>
    <w:tmpl w:val="2B7EF066"/>
    <w:name w:val="NumHeadings228"/>
    <w:lvl w:ilvl="0" w:tplc="F748407E">
      <w:start w:val="1"/>
      <w:numFmt w:val="decimal"/>
      <w:lvlText w:val="D.%1"/>
      <w:lvlJc w:val="left"/>
      <w:pPr>
        <w:ind w:left="720" w:hanging="360"/>
      </w:pPr>
      <w:rPr>
        <w:rFonts w:hint="default"/>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27A5948"/>
    <w:multiLevelType w:val="hybridMultilevel"/>
    <w:tmpl w:val="AD3A06DC"/>
    <w:lvl w:ilvl="0" w:tplc="92787B8E">
      <w:start w:val="6"/>
      <w:numFmt w:val="decimal"/>
      <w:lvlText w:val="%1."/>
      <w:lvlJc w:val="left"/>
      <w:pPr>
        <w:ind w:left="720" w:hanging="360"/>
      </w:pPr>
    </w:lvl>
    <w:lvl w:ilvl="1" w:tplc="59F0E6B8">
      <w:start w:val="1"/>
      <w:numFmt w:val="lowerLetter"/>
      <w:lvlText w:val="%2."/>
      <w:lvlJc w:val="left"/>
      <w:pPr>
        <w:ind w:left="1440" w:hanging="360"/>
      </w:pPr>
    </w:lvl>
    <w:lvl w:ilvl="2" w:tplc="A4B6589C">
      <w:start w:val="1"/>
      <w:numFmt w:val="lowerRoman"/>
      <w:lvlText w:val="%3."/>
      <w:lvlJc w:val="right"/>
      <w:pPr>
        <w:ind w:left="2160" w:hanging="180"/>
      </w:pPr>
    </w:lvl>
    <w:lvl w:ilvl="3" w:tplc="CC4AE80C">
      <w:start w:val="1"/>
      <w:numFmt w:val="decimal"/>
      <w:lvlText w:val="%4."/>
      <w:lvlJc w:val="left"/>
      <w:pPr>
        <w:ind w:left="2880" w:hanging="360"/>
      </w:pPr>
    </w:lvl>
    <w:lvl w:ilvl="4" w:tplc="B546B770">
      <w:start w:val="1"/>
      <w:numFmt w:val="lowerLetter"/>
      <w:lvlText w:val="%5."/>
      <w:lvlJc w:val="left"/>
      <w:pPr>
        <w:ind w:left="3600" w:hanging="360"/>
      </w:pPr>
    </w:lvl>
    <w:lvl w:ilvl="5" w:tplc="D3E8FA7E">
      <w:start w:val="1"/>
      <w:numFmt w:val="lowerRoman"/>
      <w:lvlText w:val="%6."/>
      <w:lvlJc w:val="right"/>
      <w:pPr>
        <w:ind w:left="4320" w:hanging="180"/>
      </w:pPr>
    </w:lvl>
    <w:lvl w:ilvl="6" w:tplc="79E27630">
      <w:start w:val="1"/>
      <w:numFmt w:val="decimal"/>
      <w:lvlText w:val="%7."/>
      <w:lvlJc w:val="left"/>
      <w:pPr>
        <w:ind w:left="5040" w:hanging="360"/>
      </w:pPr>
    </w:lvl>
    <w:lvl w:ilvl="7" w:tplc="A68A95A8">
      <w:start w:val="1"/>
      <w:numFmt w:val="lowerLetter"/>
      <w:lvlText w:val="%8."/>
      <w:lvlJc w:val="left"/>
      <w:pPr>
        <w:ind w:left="5760" w:hanging="360"/>
      </w:pPr>
    </w:lvl>
    <w:lvl w:ilvl="8" w:tplc="FA88C442">
      <w:start w:val="1"/>
      <w:numFmt w:val="lowerRoman"/>
      <w:lvlText w:val="%9."/>
      <w:lvlJc w:val="right"/>
      <w:pPr>
        <w:ind w:left="6480" w:hanging="180"/>
      </w:pPr>
    </w:lvl>
  </w:abstractNum>
  <w:abstractNum w:abstractNumId="57">
    <w:nsid w:val="534A001D"/>
    <w:multiLevelType w:val="multilevel"/>
    <w:tmpl w:val="85962AC2"/>
    <w:name w:val="NumHeadings229"/>
    <w:lvl w:ilvl="0">
      <w:start w:val="1"/>
      <w:numFmt w:val="decimal"/>
      <w:lvlText w:val="%1"/>
      <w:lvlJc w:val="left"/>
      <w:pPr>
        <w:tabs>
          <w:tab w:val="num" w:pos="737"/>
        </w:tabs>
        <w:ind w:left="0" w:firstLine="0"/>
      </w:pPr>
      <w:rPr>
        <w:rFonts w:hint="default"/>
        <w:b/>
        <w:bCs w:val="0"/>
        <w:i w:val="0"/>
        <w:iCs w:val="0"/>
        <w:caps w:val="0"/>
        <w:smallCaps w:val="0"/>
        <w:strike w:val="0"/>
        <w:dstrike w:val="0"/>
        <w:outline w:val="0"/>
        <w:shadow w:val="0"/>
        <w:emboss w:val="0"/>
        <w:imprint w:val="0"/>
        <w:vanish w:val="0"/>
        <w:color w:val="005F89" w:themeColor="text1" w:themeTint="E6"/>
        <w:spacing w:val="0"/>
        <w:kern w:val="0"/>
        <w:position w:val="0"/>
        <w:sz w:val="28"/>
        <w:szCs w:val="28"/>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737"/>
        </w:tabs>
        <w:ind w:left="0" w:firstLine="0"/>
      </w:pPr>
      <w:rPr>
        <w:rFonts w:ascii="Calibri Light" w:hAnsi="Calibri Light" w:cs="Calibri" w:hint="default"/>
        <w:b/>
        <w:i w:val="0"/>
        <w:color w:val="5F8EA8"/>
        <w:sz w:val="28"/>
        <w:szCs w:val="28"/>
      </w:rPr>
    </w:lvl>
    <w:lvl w:ilvl="2">
      <w:start w:val="1"/>
      <w:numFmt w:val="decimal"/>
      <w:lvlText w:val="%1.%2.%3"/>
      <w:lvlJc w:val="left"/>
      <w:pPr>
        <w:tabs>
          <w:tab w:val="num" w:pos="737"/>
        </w:tabs>
        <w:ind w:left="0" w:firstLine="0"/>
      </w:pPr>
      <w:rPr>
        <w:rFonts w:ascii="Calibri Light" w:hAnsi="Calibri Light" w:cstheme="minorHAnsi" w:hint="default"/>
        <w:b/>
        <w:i w:val="0"/>
        <w:color w:val="5F8EA8"/>
        <w:sz w:val="24"/>
        <w:szCs w:val="24"/>
      </w:rPr>
    </w:lvl>
    <w:lvl w:ilvl="3">
      <w:start w:val="1"/>
      <w:numFmt w:val="decimal"/>
      <w:lvlText w:val="%1.%2.%3.%4"/>
      <w:lvlJc w:val="left"/>
      <w:pPr>
        <w:tabs>
          <w:tab w:val="num" w:pos="737"/>
        </w:tabs>
        <w:ind w:left="0" w:firstLine="0"/>
      </w:pPr>
      <w:rPr>
        <w:rFonts w:ascii="Calibri Light" w:hAnsi="Calibri Light" w:cstheme="minorHAnsi" w:hint="default"/>
        <w:b/>
        <w:bCs w:val="0"/>
        <w:i w:val="0"/>
        <w:iCs w:val="0"/>
        <w:caps w:val="0"/>
        <w:smallCaps w:val="0"/>
        <w:strike w:val="0"/>
        <w:dstrike w:val="0"/>
        <w:outline w:val="0"/>
        <w:shadow w:val="0"/>
        <w:emboss w:val="0"/>
        <w:imprint w:val="0"/>
        <w:vanish w:val="0"/>
        <w:color w:val="5F8EA8"/>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decimal"/>
      <w:lvlRestart w:val="2"/>
      <w:isLgl/>
      <w:lvlText w:val="%1.%6"/>
      <w:lvlJc w:val="left"/>
      <w:pPr>
        <w:tabs>
          <w:tab w:val="num" w:pos="737"/>
        </w:tabs>
        <w:ind w:left="0" w:firstLine="0"/>
      </w:pPr>
      <w:rPr>
        <w:rFonts w:hint="default"/>
        <w:b w:val="0"/>
        <w:bCs w:val="0"/>
        <w:i w:val="0"/>
        <w:iCs w:val="0"/>
        <w:caps w:val="0"/>
        <w:smallCaps w:val="0"/>
        <w:strike w:val="0"/>
        <w:dstrike w:val="0"/>
        <w:outline w:val="0"/>
        <w:shadow w:val="0"/>
        <w:emboss w:val="0"/>
        <w:imprint w:val="0"/>
        <w:noProof w:val="0"/>
        <w:vanish w:val="0"/>
        <w:color w:val="005F89" w:themeColor="text1" w:themeTint="E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5"/>
      <w:isLgl/>
      <w:lvlText w:val="%1.%6.%7"/>
      <w:lvlJc w:val="left"/>
      <w:pPr>
        <w:tabs>
          <w:tab w:val="num" w:pos="284"/>
        </w:tabs>
        <w:ind w:left="284" w:firstLine="0"/>
      </w:pPr>
      <w:rPr>
        <w:rFonts w:ascii="Calibri Light" w:hAnsi="Calibri Light" w:cstheme="minorHAnsi" w:hint="default"/>
        <w:b w:val="0"/>
        <w:i w:val="0"/>
        <w:color w:val="005F89" w:themeColor="text1" w:themeTint="E6"/>
        <w:sz w:val="22"/>
        <w:szCs w:val="22"/>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58">
    <w:nsid w:val="54F21A6A"/>
    <w:multiLevelType w:val="hybridMultilevel"/>
    <w:tmpl w:val="018E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8865232"/>
    <w:multiLevelType w:val="multilevel"/>
    <w:tmpl w:val="D842F1A8"/>
    <w:name w:val="NumHeadings22"/>
    <w:lvl w:ilvl="0">
      <w:start w:val="1"/>
      <w:numFmt w:val="decimal"/>
      <w:lvlText w:val="%1"/>
      <w:lvlJc w:val="left"/>
      <w:pPr>
        <w:tabs>
          <w:tab w:val="num" w:pos="851"/>
        </w:tabs>
        <w:ind w:left="0" w:firstLine="0"/>
      </w:pPr>
      <w:rPr>
        <w:rFonts w:hint="default"/>
        <w:b/>
        <w:bCs w:val="0"/>
        <w:i w:val="0"/>
        <w:iCs w:val="0"/>
        <w:caps w:val="0"/>
        <w:smallCaps w:val="0"/>
        <w:strike w:val="0"/>
        <w:dstrike w:val="0"/>
        <w:outline w:val="0"/>
        <w:shadow w:val="0"/>
        <w:emboss w:val="0"/>
        <w:imprint w:val="0"/>
        <w:noProof w:val="0"/>
        <w:vanish w:val="0"/>
        <w:color w:val="5F8EA8"/>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0" w:firstLine="0"/>
      </w:pPr>
      <w:rPr>
        <w:rFonts w:ascii="Calibri Light" w:hAnsi="Calibri Light" w:cs="Calibri" w:hint="default"/>
        <w:b/>
        <w:i w:val="0"/>
        <w:color w:val="5F8EA8"/>
        <w:sz w:val="28"/>
        <w:szCs w:val="28"/>
      </w:rPr>
    </w:lvl>
    <w:lvl w:ilvl="2">
      <w:start w:val="1"/>
      <w:numFmt w:val="decimal"/>
      <w:lvlText w:val="%1.%2.%3"/>
      <w:lvlJc w:val="left"/>
      <w:pPr>
        <w:tabs>
          <w:tab w:val="num" w:pos="851"/>
        </w:tabs>
        <w:ind w:left="0" w:firstLine="0"/>
      </w:pPr>
      <w:rPr>
        <w:rFonts w:ascii="Calibri Light" w:hAnsi="Calibri Light" w:cstheme="minorHAnsi" w:hint="default"/>
        <w:b/>
        <w:i w:val="0"/>
        <w:color w:val="5F8EA8"/>
        <w:sz w:val="28"/>
        <w:szCs w:val="28"/>
      </w:rPr>
    </w:lvl>
    <w:lvl w:ilvl="3">
      <w:start w:val="1"/>
      <w:numFmt w:val="decimal"/>
      <w:lvlText w:val="%1.%2.%3.%4"/>
      <w:lvlJc w:val="left"/>
      <w:pPr>
        <w:tabs>
          <w:tab w:val="num" w:pos="851"/>
        </w:tabs>
        <w:ind w:left="0" w:firstLine="0"/>
      </w:pPr>
      <w:rPr>
        <w:rFonts w:ascii="Calibri Light" w:hAnsi="Calibri Light" w:cstheme="minorHAnsi" w:hint="default"/>
        <w:b/>
        <w:bCs w:val="0"/>
        <w:i w:val="0"/>
        <w:iCs w:val="0"/>
        <w:caps w:val="0"/>
        <w:smallCaps w:val="0"/>
        <w:strike w:val="0"/>
        <w:dstrike w:val="0"/>
        <w:outline w:val="0"/>
        <w:shadow w:val="0"/>
        <w:emboss w:val="0"/>
        <w:imprint w:val="0"/>
        <w:noProof w:val="0"/>
        <w:vanish w:val="0"/>
        <w:color w:val="5F8EA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lowerLetter"/>
      <w:lvlText w:val="%1.%2.%6"/>
      <w:lvlJc w:val="left"/>
      <w:pPr>
        <w:tabs>
          <w:tab w:val="num" w:pos="1418"/>
        </w:tabs>
        <w:ind w:left="0" w:firstLine="0"/>
      </w:pPr>
      <w:rPr>
        <w:rFonts w:ascii="Calibri" w:hAnsi="Calibri" w:hint="default"/>
        <w:b w:val="0"/>
        <w:i w:val="0"/>
        <w:vanish w:val="0"/>
        <w:color w:val="auto"/>
        <w:sz w:val="22"/>
        <w:szCs w:val="24"/>
      </w:rPr>
    </w:lvl>
    <w:lvl w:ilvl="6">
      <w:start w:val="1"/>
      <w:numFmt w:val="decimal"/>
      <w:lvlRestart w:val="5"/>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60">
    <w:nsid w:val="5E192ACC"/>
    <w:multiLevelType w:val="hybridMultilevel"/>
    <w:tmpl w:val="0082F634"/>
    <w:lvl w:ilvl="0" w:tplc="DA56C532">
      <w:start w:val="18"/>
      <w:numFmt w:val="upperLetter"/>
      <w:lvlText w:val="%1."/>
      <w:lvlJc w:val="left"/>
      <w:pPr>
        <w:ind w:left="720" w:hanging="360"/>
      </w:pPr>
    </w:lvl>
    <w:lvl w:ilvl="1" w:tplc="9E92CA40">
      <w:start w:val="1"/>
      <w:numFmt w:val="lowerLetter"/>
      <w:lvlText w:val="%2."/>
      <w:lvlJc w:val="left"/>
      <w:pPr>
        <w:ind w:left="1440" w:hanging="360"/>
      </w:pPr>
    </w:lvl>
    <w:lvl w:ilvl="2" w:tplc="91387E1A">
      <w:start w:val="1"/>
      <w:numFmt w:val="lowerRoman"/>
      <w:lvlText w:val="%3."/>
      <w:lvlJc w:val="right"/>
      <w:pPr>
        <w:ind w:left="2160" w:hanging="180"/>
      </w:pPr>
    </w:lvl>
    <w:lvl w:ilvl="3" w:tplc="21FC2E44">
      <w:start w:val="1"/>
      <w:numFmt w:val="decimal"/>
      <w:lvlText w:val="%4."/>
      <w:lvlJc w:val="left"/>
      <w:pPr>
        <w:ind w:left="2880" w:hanging="360"/>
      </w:pPr>
    </w:lvl>
    <w:lvl w:ilvl="4" w:tplc="715E90DC">
      <w:start w:val="1"/>
      <w:numFmt w:val="lowerLetter"/>
      <w:lvlText w:val="%5."/>
      <w:lvlJc w:val="left"/>
      <w:pPr>
        <w:ind w:left="3600" w:hanging="360"/>
      </w:pPr>
    </w:lvl>
    <w:lvl w:ilvl="5" w:tplc="B2D884C2">
      <w:start w:val="1"/>
      <w:numFmt w:val="lowerRoman"/>
      <w:lvlText w:val="%6."/>
      <w:lvlJc w:val="right"/>
      <w:pPr>
        <w:ind w:left="4320" w:hanging="180"/>
      </w:pPr>
    </w:lvl>
    <w:lvl w:ilvl="6" w:tplc="7C38DD3C">
      <w:start w:val="1"/>
      <w:numFmt w:val="decimal"/>
      <w:lvlText w:val="%7."/>
      <w:lvlJc w:val="left"/>
      <w:pPr>
        <w:ind w:left="5040" w:hanging="360"/>
      </w:pPr>
    </w:lvl>
    <w:lvl w:ilvl="7" w:tplc="EA043B44">
      <w:start w:val="1"/>
      <w:numFmt w:val="lowerLetter"/>
      <w:lvlText w:val="%8."/>
      <w:lvlJc w:val="left"/>
      <w:pPr>
        <w:ind w:left="5760" w:hanging="360"/>
      </w:pPr>
    </w:lvl>
    <w:lvl w:ilvl="8" w:tplc="232CB940">
      <w:start w:val="1"/>
      <w:numFmt w:val="lowerRoman"/>
      <w:lvlText w:val="%9."/>
      <w:lvlJc w:val="right"/>
      <w:pPr>
        <w:ind w:left="6480" w:hanging="180"/>
      </w:pPr>
    </w:lvl>
  </w:abstractNum>
  <w:abstractNum w:abstractNumId="61">
    <w:nsid w:val="5F9C3982"/>
    <w:multiLevelType w:val="hybridMultilevel"/>
    <w:tmpl w:val="50AEB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EE62E5"/>
    <w:multiLevelType w:val="hybridMultilevel"/>
    <w:tmpl w:val="7E807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nsid w:val="69E12F22"/>
    <w:multiLevelType w:val="hybridMultilevel"/>
    <w:tmpl w:val="AD44A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nsid w:val="6A452F0D"/>
    <w:multiLevelType w:val="hybridMultilevel"/>
    <w:tmpl w:val="FEF23D4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482261"/>
    <w:multiLevelType w:val="hybridMultilevel"/>
    <w:tmpl w:val="28EA1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B724200"/>
    <w:multiLevelType w:val="hybridMultilevel"/>
    <w:tmpl w:val="715417B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6B9B73BC"/>
    <w:multiLevelType w:val="hybridMultilevel"/>
    <w:tmpl w:val="ED94DB10"/>
    <w:lvl w:ilvl="0" w:tplc="70F000C2">
      <w:start w:val="1"/>
      <w:numFmt w:val="lowerRoman"/>
      <w:pStyle w:val="Numbernospace-level3"/>
      <w:lvlText w:val="%1."/>
      <w:lvlJc w:val="left"/>
      <w:pPr>
        <w:tabs>
          <w:tab w:val="num" w:pos="1474"/>
        </w:tabs>
        <w:ind w:left="1474" w:hanging="45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8">
    <w:nsid w:val="6FA13BA4"/>
    <w:multiLevelType w:val="hybridMultilevel"/>
    <w:tmpl w:val="365028BC"/>
    <w:lvl w:ilvl="0" w:tplc="09820816">
      <w:start w:val="1"/>
      <w:numFmt w:val="decimal"/>
      <w:pStyle w:val="Table1"/>
      <w:lvlText w:val="Table %1"/>
      <w:lvlJc w:val="left"/>
      <w:pPr>
        <w:ind w:left="360" w:hanging="360"/>
      </w:pPr>
      <w:rPr>
        <w:rFonts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nsid w:val="73BE036B"/>
    <w:multiLevelType w:val="multilevel"/>
    <w:tmpl w:val="88D2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nsid w:val="745B2166"/>
    <w:multiLevelType w:val="hybridMultilevel"/>
    <w:tmpl w:val="0E92328E"/>
    <w:name w:val="NumHeadings2262"/>
    <w:lvl w:ilvl="0" w:tplc="F006BF08">
      <w:start w:val="1"/>
      <w:numFmt w:val="decimal"/>
      <w:lvlText w:val="A.%1"/>
      <w:lvlJc w:val="left"/>
      <w:pPr>
        <w:ind w:left="851" w:hanging="851"/>
      </w:pPr>
      <w:rPr>
        <w:rFonts w:hint="default"/>
        <w:b/>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45D7659"/>
    <w:multiLevelType w:val="hybridMultilevel"/>
    <w:tmpl w:val="998C2F5C"/>
    <w:name w:val="NumHeadings2242"/>
    <w:lvl w:ilvl="0" w:tplc="58460CA6">
      <w:start w:val="1"/>
      <w:numFmt w:val="decimal"/>
      <w:lvlText w:val="A.%1"/>
      <w:lvlJc w:val="left"/>
      <w:pPr>
        <w:ind w:left="360" w:hanging="360"/>
      </w:pPr>
      <w:rPr>
        <w:rFonts w:hint="default"/>
        <w:b/>
        <w:color w:val="5F8EA8"/>
        <w:sz w:val="24"/>
        <w:szCs w:val="24"/>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75436E48"/>
    <w:multiLevelType w:val="hybridMultilevel"/>
    <w:tmpl w:val="392831EC"/>
    <w:name w:val="NumHeadings223"/>
    <w:lvl w:ilvl="0" w:tplc="A1D4E328">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5FA41C2"/>
    <w:multiLevelType w:val="hybridMultilevel"/>
    <w:tmpl w:val="C27EE5D4"/>
    <w:lvl w:ilvl="0" w:tplc="B8ECBA70">
      <w:start w:val="1"/>
      <w:numFmt w:val="bullet"/>
      <w:lvlText w:val=""/>
      <w:lvlJc w:val="left"/>
      <w:pPr>
        <w:ind w:left="720" w:hanging="360"/>
      </w:pPr>
      <w:rPr>
        <w:rFonts w:ascii="Symbol" w:hAnsi="Symbol" w:hint="default"/>
      </w:rPr>
    </w:lvl>
    <w:lvl w:ilvl="1" w:tplc="026E979A">
      <w:start w:val="1"/>
      <w:numFmt w:val="bullet"/>
      <w:lvlText w:val="o"/>
      <w:lvlJc w:val="left"/>
      <w:pPr>
        <w:ind w:left="1440" w:hanging="360"/>
      </w:pPr>
      <w:rPr>
        <w:rFonts w:ascii="Courier New" w:hAnsi="Courier New" w:hint="default"/>
      </w:rPr>
    </w:lvl>
    <w:lvl w:ilvl="2" w:tplc="59406C80">
      <w:start w:val="1"/>
      <w:numFmt w:val="bullet"/>
      <w:lvlText w:val=""/>
      <w:lvlJc w:val="left"/>
      <w:pPr>
        <w:ind w:left="2160" w:hanging="360"/>
      </w:pPr>
      <w:rPr>
        <w:rFonts w:ascii="Wingdings" w:hAnsi="Wingdings" w:hint="default"/>
      </w:rPr>
    </w:lvl>
    <w:lvl w:ilvl="3" w:tplc="EE60872A">
      <w:start w:val="1"/>
      <w:numFmt w:val="bullet"/>
      <w:lvlText w:val=""/>
      <w:lvlJc w:val="left"/>
      <w:pPr>
        <w:ind w:left="2880" w:hanging="360"/>
      </w:pPr>
      <w:rPr>
        <w:rFonts w:ascii="Symbol" w:hAnsi="Symbol" w:hint="default"/>
      </w:rPr>
    </w:lvl>
    <w:lvl w:ilvl="4" w:tplc="CF8A7840">
      <w:start w:val="1"/>
      <w:numFmt w:val="bullet"/>
      <w:lvlText w:val="o"/>
      <w:lvlJc w:val="left"/>
      <w:pPr>
        <w:ind w:left="3600" w:hanging="360"/>
      </w:pPr>
      <w:rPr>
        <w:rFonts w:ascii="Courier New" w:hAnsi="Courier New" w:hint="default"/>
      </w:rPr>
    </w:lvl>
    <w:lvl w:ilvl="5" w:tplc="9320A5F6">
      <w:start w:val="1"/>
      <w:numFmt w:val="bullet"/>
      <w:lvlText w:val=""/>
      <w:lvlJc w:val="left"/>
      <w:pPr>
        <w:ind w:left="4320" w:hanging="360"/>
      </w:pPr>
      <w:rPr>
        <w:rFonts w:ascii="Wingdings" w:hAnsi="Wingdings" w:hint="default"/>
      </w:rPr>
    </w:lvl>
    <w:lvl w:ilvl="6" w:tplc="6E3C8A58">
      <w:start w:val="1"/>
      <w:numFmt w:val="bullet"/>
      <w:lvlText w:val=""/>
      <w:lvlJc w:val="left"/>
      <w:pPr>
        <w:ind w:left="5040" w:hanging="360"/>
      </w:pPr>
      <w:rPr>
        <w:rFonts w:ascii="Symbol" w:hAnsi="Symbol" w:hint="default"/>
      </w:rPr>
    </w:lvl>
    <w:lvl w:ilvl="7" w:tplc="F4E494F8">
      <w:start w:val="1"/>
      <w:numFmt w:val="bullet"/>
      <w:lvlText w:val="o"/>
      <w:lvlJc w:val="left"/>
      <w:pPr>
        <w:ind w:left="5760" w:hanging="360"/>
      </w:pPr>
      <w:rPr>
        <w:rFonts w:ascii="Courier New" w:hAnsi="Courier New" w:hint="default"/>
      </w:rPr>
    </w:lvl>
    <w:lvl w:ilvl="8" w:tplc="82D82952">
      <w:start w:val="1"/>
      <w:numFmt w:val="bullet"/>
      <w:lvlText w:val=""/>
      <w:lvlJc w:val="left"/>
      <w:pPr>
        <w:ind w:left="6480" w:hanging="360"/>
      </w:pPr>
      <w:rPr>
        <w:rFonts w:ascii="Wingdings" w:hAnsi="Wingdings" w:hint="default"/>
      </w:rPr>
    </w:lvl>
  </w:abstractNum>
  <w:abstractNum w:abstractNumId="74">
    <w:nsid w:val="76CF303F"/>
    <w:multiLevelType w:val="multilevel"/>
    <w:tmpl w:val="11986400"/>
    <w:name w:val="NumHeadings2"/>
    <w:lvl w:ilvl="0">
      <w:start w:val="1"/>
      <w:numFmt w:val="decimal"/>
      <w:lvlText w:val="%1"/>
      <w:lvlJc w:val="left"/>
      <w:pPr>
        <w:tabs>
          <w:tab w:val="num" w:pos="851"/>
        </w:tabs>
        <w:ind w:left="0" w:firstLine="0"/>
      </w:pPr>
      <w:rPr>
        <w:rFonts w:ascii="Arial" w:hAnsi="Arial" w:hint="default"/>
        <w:b/>
        <w:i w:val="0"/>
        <w:vanish w:val="0"/>
        <w:color w:val="5F8EA8"/>
        <w:sz w:val="24"/>
        <w:szCs w:val="24"/>
      </w:rPr>
    </w:lvl>
    <w:lvl w:ilvl="1">
      <w:start w:val="1"/>
      <w:numFmt w:val="decimal"/>
      <w:lvlText w:val="%1.%2"/>
      <w:lvlJc w:val="left"/>
      <w:pPr>
        <w:tabs>
          <w:tab w:val="num" w:pos="851"/>
        </w:tabs>
        <w:ind w:left="0" w:firstLine="0"/>
      </w:pPr>
      <w:rPr>
        <w:rFonts w:ascii="Arial" w:hAnsi="Arial" w:hint="default"/>
        <w:b/>
        <w:i w:val="0"/>
        <w:color w:val="5F8EA8"/>
        <w:sz w:val="24"/>
        <w:szCs w:val="24"/>
      </w:rPr>
    </w:lvl>
    <w:lvl w:ilvl="2">
      <w:start w:val="1"/>
      <w:numFmt w:val="decimal"/>
      <w:lvlText w:val="%1.%2.%3"/>
      <w:lvlJc w:val="left"/>
      <w:pPr>
        <w:tabs>
          <w:tab w:val="num" w:pos="851"/>
        </w:tabs>
        <w:ind w:left="0" w:firstLine="0"/>
      </w:pPr>
      <w:rPr>
        <w:rFonts w:ascii="Arial" w:hAnsi="Arial" w:hint="default"/>
        <w:b/>
        <w:i w:val="0"/>
        <w:color w:val="5F8EA8"/>
        <w:sz w:val="24"/>
        <w:szCs w:val="24"/>
      </w:rPr>
    </w:lvl>
    <w:lvl w:ilvl="3">
      <w:start w:val="1"/>
      <w:numFmt w:val="decimal"/>
      <w:lvlText w:val="%1.%2.%3.%4"/>
      <w:lvlJc w:val="left"/>
      <w:pPr>
        <w:tabs>
          <w:tab w:val="num" w:pos="851"/>
        </w:tabs>
        <w:ind w:left="0" w:firstLine="0"/>
      </w:pPr>
      <w:rPr>
        <w:rFonts w:ascii="Arial" w:hAnsi="Arial" w:hint="default"/>
        <w:b/>
        <w:i w:val="0"/>
        <w:color w:val="5F8EA8"/>
        <w:sz w:val="24"/>
        <w:szCs w:val="24"/>
      </w:rPr>
    </w:lvl>
    <w:lvl w:ilvl="4">
      <w:start w:val="1"/>
      <w:numFmt w:val="none"/>
      <w:lvlText w:val=""/>
      <w:lvlJc w:val="left"/>
      <w:pPr>
        <w:tabs>
          <w:tab w:val="num" w:pos="0"/>
        </w:tabs>
        <w:ind w:left="0" w:firstLine="0"/>
      </w:pPr>
      <w:rPr>
        <w:rFonts w:hint="default"/>
      </w:rPr>
    </w:lvl>
    <w:lvl w:ilvl="5">
      <w:start w:val="1"/>
      <w:numFmt w:val="upperLetter"/>
      <w:lvlText w:val="Appendix %6"/>
      <w:lvlJc w:val="left"/>
      <w:pPr>
        <w:tabs>
          <w:tab w:val="num" w:pos="1418"/>
        </w:tabs>
        <w:ind w:left="0" w:firstLine="0"/>
      </w:pPr>
      <w:rPr>
        <w:rFonts w:ascii="Arial" w:hAnsi="Arial" w:hint="default"/>
        <w:b/>
        <w:i w:val="0"/>
        <w:vanish w:val="0"/>
        <w:color w:val="5F8EA8"/>
        <w:sz w:val="24"/>
        <w:szCs w:val="24"/>
      </w:rPr>
    </w:lvl>
    <w:lvl w:ilvl="6">
      <w:start w:val="1"/>
      <w:numFmt w:val="decimal"/>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75">
    <w:nsid w:val="7A0316D6"/>
    <w:multiLevelType w:val="multilevel"/>
    <w:tmpl w:val="1764DF72"/>
    <w:lvl w:ilvl="0">
      <w:start w:val="1"/>
      <w:numFmt w:val="bullet"/>
      <w:pStyle w:val="Bulletnospace-level1"/>
      <w:lvlText w:val=""/>
      <w:lvlJc w:val="left"/>
      <w:pPr>
        <w:tabs>
          <w:tab w:val="num" w:pos="340"/>
        </w:tabs>
        <w:ind w:left="340" w:hanging="340"/>
      </w:pPr>
      <w:rPr>
        <w:rFonts w:ascii="Symbol" w:hAnsi="Symbol" w:hint="default"/>
        <w:color w:val="auto"/>
      </w:rPr>
    </w:lvl>
    <w:lvl w:ilvl="1">
      <w:start w:val="1"/>
      <w:numFmt w:val="bullet"/>
      <w:pStyle w:val="Bulletnospace-level2"/>
      <w:lvlText w:val="○"/>
      <w:lvlJc w:val="left"/>
      <w:pPr>
        <w:tabs>
          <w:tab w:val="num" w:pos="681"/>
        </w:tabs>
        <w:ind w:left="681" w:hanging="341"/>
      </w:pPr>
      <w:rPr>
        <w:rFonts w:ascii="Times New Roman" w:hAnsi="Times New Roman" w:cs="Times New Roman" w:hint="default"/>
      </w:rPr>
    </w:lvl>
    <w:lvl w:ilvl="2">
      <w:start w:val="1"/>
      <w:numFmt w:val="bullet"/>
      <w:pStyle w:val="Bulletnospace-level3"/>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76">
    <w:nsid w:val="7A071F89"/>
    <w:multiLevelType w:val="hybridMultilevel"/>
    <w:tmpl w:val="F4224796"/>
    <w:lvl w:ilvl="0" w:tplc="9784211E">
      <w:start w:val="1"/>
      <w:numFmt w:val="bullet"/>
      <w:lvlText w:val=""/>
      <w:lvlJc w:val="left"/>
      <w:pPr>
        <w:ind w:left="720" w:hanging="360"/>
      </w:pPr>
      <w:rPr>
        <w:rFonts w:ascii="Symbol" w:hAnsi="Symbol" w:hint="default"/>
      </w:rPr>
    </w:lvl>
    <w:lvl w:ilvl="1" w:tplc="C7D252DA">
      <w:start w:val="1"/>
      <w:numFmt w:val="bullet"/>
      <w:lvlText w:val="o"/>
      <w:lvlJc w:val="left"/>
      <w:pPr>
        <w:ind w:left="1440" w:hanging="360"/>
      </w:pPr>
      <w:rPr>
        <w:rFonts w:ascii="Courier New" w:hAnsi="Courier New" w:hint="default"/>
      </w:rPr>
    </w:lvl>
    <w:lvl w:ilvl="2" w:tplc="DCCE7424">
      <w:start w:val="1"/>
      <w:numFmt w:val="bullet"/>
      <w:lvlText w:val=""/>
      <w:lvlJc w:val="left"/>
      <w:pPr>
        <w:ind w:left="2160" w:hanging="360"/>
      </w:pPr>
      <w:rPr>
        <w:rFonts w:ascii="Wingdings" w:hAnsi="Wingdings" w:hint="default"/>
      </w:rPr>
    </w:lvl>
    <w:lvl w:ilvl="3" w:tplc="0360E3F0">
      <w:start w:val="1"/>
      <w:numFmt w:val="bullet"/>
      <w:lvlText w:val=""/>
      <w:lvlJc w:val="left"/>
      <w:pPr>
        <w:ind w:left="2880" w:hanging="360"/>
      </w:pPr>
      <w:rPr>
        <w:rFonts w:ascii="Symbol" w:hAnsi="Symbol" w:hint="default"/>
      </w:rPr>
    </w:lvl>
    <w:lvl w:ilvl="4" w:tplc="02B65E06">
      <w:start w:val="1"/>
      <w:numFmt w:val="bullet"/>
      <w:lvlText w:val="o"/>
      <w:lvlJc w:val="left"/>
      <w:pPr>
        <w:ind w:left="3600" w:hanging="360"/>
      </w:pPr>
      <w:rPr>
        <w:rFonts w:ascii="Courier New" w:hAnsi="Courier New" w:hint="default"/>
      </w:rPr>
    </w:lvl>
    <w:lvl w:ilvl="5" w:tplc="9CA4A650">
      <w:start w:val="1"/>
      <w:numFmt w:val="bullet"/>
      <w:lvlText w:val=""/>
      <w:lvlJc w:val="left"/>
      <w:pPr>
        <w:ind w:left="4320" w:hanging="360"/>
      </w:pPr>
      <w:rPr>
        <w:rFonts w:ascii="Wingdings" w:hAnsi="Wingdings" w:hint="default"/>
      </w:rPr>
    </w:lvl>
    <w:lvl w:ilvl="6" w:tplc="E6F4A66E">
      <w:start w:val="1"/>
      <w:numFmt w:val="bullet"/>
      <w:lvlText w:val=""/>
      <w:lvlJc w:val="left"/>
      <w:pPr>
        <w:ind w:left="5040" w:hanging="360"/>
      </w:pPr>
      <w:rPr>
        <w:rFonts w:ascii="Symbol" w:hAnsi="Symbol" w:hint="default"/>
      </w:rPr>
    </w:lvl>
    <w:lvl w:ilvl="7" w:tplc="327C1958">
      <w:start w:val="1"/>
      <w:numFmt w:val="bullet"/>
      <w:lvlText w:val="o"/>
      <w:lvlJc w:val="left"/>
      <w:pPr>
        <w:ind w:left="5760" w:hanging="360"/>
      </w:pPr>
      <w:rPr>
        <w:rFonts w:ascii="Courier New" w:hAnsi="Courier New" w:hint="default"/>
      </w:rPr>
    </w:lvl>
    <w:lvl w:ilvl="8" w:tplc="B2ACEF84">
      <w:start w:val="1"/>
      <w:numFmt w:val="bullet"/>
      <w:lvlText w:val=""/>
      <w:lvlJc w:val="left"/>
      <w:pPr>
        <w:ind w:left="6480" w:hanging="360"/>
      </w:pPr>
      <w:rPr>
        <w:rFonts w:ascii="Wingdings" w:hAnsi="Wingdings" w:hint="default"/>
      </w:rPr>
    </w:lvl>
  </w:abstractNum>
  <w:abstractNum w:abstractNumId="77">
    <w:nsid w:val="7CF0484C"/>
    <w:multiLevelType w:val="hybridMultilevel"/>
    <w:tmpl w:val="302C5744"/>
    <w:lvl w:ilvl="0" w:tplc="21367C76">
      <w:start w:val="1"/>
      <w:numFmt w:val="lowerRoman"/>
      <w:pStyle w:val="ListParagraph"/>
      <w:lvlText w:val="%1."/>
      <w:lvlJc w:val="right"/>
      <w:pPr>
        <w:ind w:left="1713"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8">
    <w:nsid w:val="7E195396"/>
    <w:multiLevelType w:val="hybridMultilevel"/>
    <w:tmpl w:val="F2B26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46"/>
  </w:num>
  <w:num w:numId="3">
    <w:abstractNumId w:val="73"/>
  </w:num>
  <w:num w:numId="4">
    <w:abstractNumId w:val="60"/>
  </w:num>
  <w:num w:numId="5">
    <w:abstractNumId w:val="7"/>
  </w:num>
  <w:num w:numId="6">
    <w:abstractNumId w:val="56"/>
  </w:num>
  <w:num w:numId="7">
    <w:abstractNumId w:val="54"/>
  </w:num>
  <w:num w:numId="8">
    <w:abstractNumId w:val="19"/>
  </w:num>
  <w:num w:numId="9">
    <w:abstractNumId w:val="50"/>
  </w:num>
  <w:num w:numId="10">
    <w:abstractNumId w:val="39"/>
  </w:num>
  <w:num w:numId="11">
    <w:abstractNumId w:val="38"/>
  </w:num>
  <w:num w:numId="12">
    <w:abstractNumId w:val="32"/>
  </w:num>
  <w:num w:numId="13">
    <w:abstractNumId w:val="28"/>
  </w:num>
  <w:num w:numId="14">
    <w:abstractNumId w:val="22"/>
  </w:num>
  <w:num w:numId="15">
    <w:abstractNumId w:val="67"/>
  </w:num>
  <w:num w:numId="16">
    <w:abstractNumId w:val="5"/>
  </w:num>
  <w:num w:numId="17">
    <w:abstractNumId w:val="3"/>
  </w:num>
  <w:num w:numId="18">
    <w:abstractNumId w:val="2"/>
  </w:num>
  <w:num w:numId="19">
    <w:abstractNumId w:val="1"/>
  </w:num>
  <w:num w:numId="20">
    <w:abstractNumId w:val="0"/>
  </w:num>
  <w:num w:numId="21">
    <w:abstractNumId w:val="4"/>
  </w:num>
  <w:num w:numId="22">
    <w:abstractNumId w:val="75"/>
  </w:num>
  <w:num w:numId="23">
    <w:abstractNumId w:val="13"/>
  </w:num>
  <w:num w:numId="24">
    <w:abstractNumId w:val="9"/>
  </w:num>
  <w:num w:numId="25">
    <w:abstractNumId w:val="52"/>
  </w:num>
  <w:num w:numId="26">
    <w:abstractNumId w:val="49"/>
  </w:num>
  <w:num w:numId="27">
    <w:abstractNumId w:val="47"/>
  </w:num>
  <w:num w:numId="28">
    <w:abstractNumId w:val="34"/>
  </w:num>
  <w:num w:numId="29">
    <w:abstractNumId w:val="13"/>
    <w:lvlOverride w:ilvl="0">
      <w:lvl w:ilvl="0">
        <w:start w:val="1"/>
        <w:numFmt w:val="upperLetter"/>
        <w:pStyle w:val="Annex1"/>
        <w:lvlText w:val="Annex %1"/>
        <w:lvlJc w:val="left"/>
        <w:pPr>
          <w:ind w:left="851" w:hanging="851"/>
        </w:pPr>
        <w:rPr>
          <w:rFonts w:hint="default"/>
          <w:b/>
          <w:color w:val="004461" w:themeColor="text1"/>
          <w:sz w:val="28"/>
          <w:szCs w:val="28"/>
        </w:rPr>
      </w:lvl>
    </w:lvlOverride>
    <w:lvlOverride w:ilvl="1">
      <w:lvl w:ilvl="1">
        <w:start w:val="1"/>
        <w:numFmt w:val="decimal"/>
        <w:pStyle w:val="Annex2"/>
        <w:lvlText w:val="%1.%2"/>
        <w:lvlJc w:val="left"/>
        <w:pPr>
          <w:ind w:left="851" w:hanging="851"/>
        </w:pPr>
        <w:rPr>
          <w:rFonts w:hint="default"/>
          <w:b w:val="0"/>
          <w:bCs w:val="0"/>
          <w:i w:val="0"/>
          <w:iCs w:val="0"/>
          <w:caps w:val="0"/>
          <w:smallCaps w:val="0"/>
          <w:strike w:val="0"/>
          <w:dstrike w:val="0"/>
          <w:outline w:val="0"/>
          <w:shadow w:val="0"/>
          <w:emboss w:val="0"/>
          <w:imprint w:val="0"/>
          <w:vanish w:val="0"/>
          <w:color w:val="004461" w:themeColor="text1"/>
          <w:spacing w:val="0"/>
          <w:position w:val="0"/>
          <w:sz w:val="24"/>
          <w:szCs w:val="24"/>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Annex3"/>
        <w:lvlText w:val="%1.%2.%3"/>
        <w:lvlJc w:val="right"/>
        <w:pPr>
          <w:ind w:left="851" w:hanging="171"/>
        </w:pPr>
        <w:rPr>
          <w:rFonts w:ascii="Calibri Light" w:hAnsi="Calibri Light" w:hint="default"/>
          <w:b w:val="0"/>
          <w:bCs w:val="0"/>
          <w:i w:val="0"/>
          <w:iCs w:val="0"/>
          <w:caps w:val="0"/>
          <w:smallCaps w:val="0"/>
          <w:strike w:val="0"/>
          <w:dstrike w:val="0"/>
          <w:outline w:val="0"/>
          <w:shadow w:val="0"/>
          <w:emboss w:val="0"/>
          <w:imprint w:val="0"/>
          <w:vanish w:val="0"/>
          <w:color w:val="004461" w:themeColor="text1"/>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Annex4"/>
        <w:lvlText w:val="%1.%2.%3.%4"/>
        <w:lvlJc w:val="left"/>
        <w:pPr>
          <w:tabs>
            <w:tab w:val="num" w:pos="851"/>
          </w:tabs>
          <w:ind w:left="851" w:hanging="851"/>
        </w:pPr>
        <w:rPr>
          <w:rFonts w:ascii="Calibri Light" w:hAnsi="Calibri Light" w:hint="default"/>
          <w:b w:val="0"/>
          <w:i/>
          <w:color w:val="5F8EA8"/>
        </w:rPr>
      </w:lvl>
    </w:lvlOverride>
    <w:lvlOverride w:ilvl="4">
      <w:lvl w:ilvl="4">
        <w:start w:val="1"/>
        <w:numFmt w:val="decimal"/>
        <w:lvlRestart w:val="2"/>
        <w:pStyle w:val="Annex3legalnumbering"/>
        <w:lvlText w:val="%1.%2.%5"/>
        <w:lvlJc w:val="left"/>
        <w:pPr>
          <w:tabs>
            <w:tab w:val="num" w:pos="737"/>
          </w:tabs>
          <w:ind w:left="0" w:firstLine="0"/>
        </w:pPr>
        <w:rPr>
          <w:rFonts w:hint="default"/>
          <w:color w:val="008BC8" w:themeColor="text1" w:themeTint="BF"/>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40"/>
  </w:num>
  <w:num w:numId="33">
    <w:abstractNumId w:val="68"/>
  </w:num>
  <w:num w:numId="34">
    <w:abstractNumId w:val="77"/>
  </w:num>
  <w:num w:numId="35">
    <w:abstractNumId w:val="48"/>
  </w:num>
  <w:num w:numId="36">
    <w:abstractNumId w:val="77"/>
    <w:lvlOverride w:ilvl="0">
      <w:startOverride w:val="1"/>
    </w:lvlOverride>
  </w:num>
  <w:num w:numId="37">
    <w:abstractNumId w:val="77"/>
    <w:lvlOverride w:ilvl="0">
      <w:startOverride w:val="1"/>
    </w:lvlOverride>
  </w:num>
  <w:num w:numId="38">
    <w:abstractNumId w:val="77"/>
    <w:lvlOverride w:ilvl="0">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num>
  <w:num w:numId="41">
    <w:abstractNumId w:val="22"/>
    <w:lvlOverride w:ilvl="0">
      <w:startOverride w:val="1"/>
    </w:lvlOverride>
  </w:num>
  <w:num w:numId="42">
    <w:abstractNumId w:val="18"/>
  </w:num>
  <w:num w:numId="43">
    <w:abstractNumId w:val="31"/>
  </w:num>
  <w:num w:numId="44">
    <w:abstractNumId w:val="44"/>
  </w:num>
  <w:num w:numId="45">
    <w:abstractNumId w:val="34"/>
  </w:num>
  <w:num w:numId="46">
    <w:abstractNumId w:val="34"/>
  </w:num>
  <w:num w:numId="47">
    <w:abstractNumId w:val="23"/>
  </w:num>
  <w:num w:numId="48">
    <w:abstractNumId w:val="8"/>
  </w:num>
  <w:num w:numId="49">
    <w:abstractNumId w:val="61"/>
  </w:num>
  <w:num w:numId="50">
    <w:abstractNumId w:val="21"/>
  </w:num>
  <w:num w:numId="51">
    <w:abstractNumId w:val="16"/>
  </w:num>
  <w:num w:numId="52">
    <w:abstractNumId w:val="45"/>
  </w:num>
  <w:num w:numId="53">
    <w:abstractNumId w:val="41"/>
  </w:num>
  <w:num w:numId="54">
    <w:abstractNumId w:val="29"/>
  </w:num>
  <w:num w:numId="55">
    <w:abstractNumId w:val="6"/>
  </w:num>
  <w:num w:numId="56">
    <w:abstractNumId w:val="26"/>
  </w:num>
  <w:num w:numId="57">
    <w:abstractNumId w:val="17"/>
  </w:num>
  <w:num w:numId="58">
    <w:abstractNumId w:val="66"/>
  </w:num>
  <w:num w:numId="59">
    <w:abstractNumId w:val="25"/>
  </w:num>
  <w:num w:numId="60">
    <w:abstractNumId w:val="51"/>
  </w:num>
  <w:num w:numId="61">
    <w:abstractNumId w:val="62"/>
  </w:num>
  <w:num w:numId="62">
    <w:abstractNumId w:val="65"/>
  </w:num>
  <w:num w:numId="63">
    <w:abstractNumId w:val="35"/>
  </w:num>
  <w:num w:numId="64">
    <w:abstractNumId w:val="64"/>
  </w:num>
  <w:num w:numId="65">
    <w:abstractNumId w:val="14"/>
  </w:num>
  <w:num w:numId="66">
    <w:abstractNumId w:val="76"/>
  </w:num>
  <w:num w:numId="67">
    <w:abstractNumId w:val="11"/>
  </w:num>
  <w:num w:numId="68">
    <w:abstractNumId w:val="69"/>
  </w:num>
  <w:num w:numId="69">
    <w:abstractNumId w:val="58"/>
  </w:num>
  <w:num w:numId="70">
    <w:abstractNumId w:val="78"/>
  </w:num>
  <w:num w:numId="71">
    <w:abstractNumId w:val="20"/>
  </w:num>
  <w:num w:numId="72">
    <w:abstractNumId w:val="42"/>
  </w:num>
  <w:num w:numId="73">
    <w:abstractNumId w:val="24"/>
  </w:num>
  <w:num w:numId="74">
    <w:abstractNumId w:val="63"/>
  </w:num>
  <w:num w:numId="75">
    <w:abstractNumId w:val="27"/>
  </w:num>
  <w:num w:numId="7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IE" w:vendorID="64" w:dllVersion="6" w:nlCheck="1" w:checkStyle="1"/>
  <w:activeWritingStyle w:appName="MSWord" w:lang="es-ES" w:vendorID="64" w:dllVersion="6" w:nlCheck="1" w:checkStyle="0"/>
  <w:activeWritingStyle w:appName="MSWord" w:lang="nb-NO" w:vendorID="64" w:dllVersion="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styleLockQFSet/>
  <w:defaultTabStop w:val="720"/>
  <w:hyphenationZone w:val="425"/>
  <w:defaultTableStyle w:val="TableGridLight"/>
  <w:drawingGridHorizontalSpacing w:val="181"/>
  <w:drawingGridVerticalSpacing w:val="181"/>
  <w:noPunctuationKerning/>
  <w:characterSpacingControl w:val="doNotCompress"/>
  <w:hdrShapeDefaults>
    <o:shapedefaults v:ext="edit" spidmax="2049">
      <o:colormru v:ext="edit" colors="#00364a"/>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11"/>
    <w:rsid w:val="0000027E"/>
    <w:rsid w:val="00000764"/>
    <w:rsid w:val="000018E2"/>
    <w:rsid w:val="00001C94"/>
    <w:rsid w:val="0000247A"/>
    <w:rsid w:val="000026C4"/>
    <w:rsid w:val="00003FC3"/>
    <w:rsid w:val="0000495B"/>
    <w:rsid w:val="00004A06"/>
    <w:rsid w:val="000054A9"/>
    <w:rsid w:val="00005CCC"/>
    <w:rsid w:val="00006259"/>
    <w:rsid w:val="000071F1"/>
    <w:rsid w:val="00007279"/>
    <w:rsid w:val="000107F5"/>
    <w:rsid w:val="0001157C"/>
    <w:rsid w:val="000116F8"/>
    <w:rsid w:val="00011746"/>
    <w:rsid w:val="00011B2C"/>
    <w:rsid w:val="000121BA"/>
    <w:rsid w:val="00012F5B"/>
    <w:rsid w:val="000137A8"/>
    <w:rsid w:val="000138B3"/>
    <w:rsid w:val="00013E60"/>
    <w:rsid w:val="00014F0F"/>
    <w:rsid w:val="00015351"/>
    <w:rsid w:val="00016951"/>
    <w:rsid w:val="00016CBE"/>
    <w:rsid w:val="00017746"/>
    <w:rsid w:val="00017E95"/>
    <w:rsid w:val="0002026D"/>
    <w:rsid w:val="00020C9C"/>
    <w:rsid w:val="00020E0E"/>
    <w:rsid w:val="00020FC2"/>
    <w:rsid w:val="0002119B"/>
    <w:rsid w:val="00021CB9"/>
    <w:rsid w:val="00022390"/>
    <w:rsid w:val="00022CDD"/>
    <w:rsid w:val="00023627"/>
    <w:rsid w:val="00023A2F"/>
    <w:rsid w:val="00023EBD"/>
    <w:rsid w:val="0002402B"/>
    <w:rsid w:val="000250BD"/>
    <w:rsid w:val="00025F51"/>
    <w:rsid w:val="00026A13"/>
    <w:rsid w:val="00026ECF"/>
    <w:rsid w:val="0002752A"/>
    <w:rsid w:val="00030742"/>
    <w:rsid w:val="0003084D"/>
    <w:rsid w:val="00030F88"/>
    <w:rsid w:val="000311A6"/>
    <w:rsid w:val="00031F15"/>
    <w:rsid w:val="000332D5"/>
    <w:rsid w:val="00033979"/>
    <w:rsid w:val="00033E0B"/>
    <w:rsid w:val="00033EFC"/>
    <w:rsid w:val="00034A23"/>
    <w:rsid w:val="00034A41"/>
    <w:rsid w:val="00034FF8"/>
    <w:rsid w:val="000354F0"/>
    <w:rsid w:val="000358A6"/>
    <w:rsid w:val="00036268"/>
    <w:rsid w:val="00036547"/>
    <w:rsid w:val="00036E97"/>
    <w:rsid w:val="00037DC7"/>
    <w:rsid w:val="00040106"/>
    <w:rsid w:val="00040E88"/>
    <w:rsid w:val="000414B1"/>
    <w:rsid w:val="00041D03"/>
    <w:rsid w:val="00042B95"/>
    <w:rsid w:val="00042F2D"/>
    <w:rsid w:val="000449F4"/>
    <w:rsid w:val="00044B5A"/>
    <w:rsid w:val="00044B99"/>
    <w:rsid w:val="00044D11"/>
    <w:rsid w:val="00045103"/>
    <w:rsid w:val="00045346"/>
    <w:rsid w:val="00047783"/>
    <w:rsid w:val="00050375"/>
    <w:rsid w:val="00050547"/>
    <w:rsid w:val="0005071D"/>
    <w:rsid w:val="0005083A"/>
    <w:rsid w:val="0005091D"/>
    <w:rsid w:val="00050F60"/>
    <w:rsid w:val="00051674"/>
    <w:rsid w:val="000525F0"/>
    <w:rsid w:val="0005270C"/>
    <w:rsid w:val="0005300E"/>
    <w:rsid w:val="0005320E"/>
    <w:rsid w:val="0005359C"/>
    <w:rsid w:val="00053A63"/>
    <w:rsid w:val="0005420C"/>
    <w:rsid w:val="00055607"/>
    <w:rsid w:val="00056B3C"/>
    <w:rsid w:val="00056EA3"/>
    <w:rsid w:val="00056F86"/>
    <w:rsid w:val="0005745C"/>
    <w:rsid w:val="0006093A"/>
    <w:rsid w:val="00062352"/>
    <w:rsid w:val="00062674"/>
    <w:rsid w:val="00062A96"/>
    <w:rsid w:val="00062EB2"/>
    <w:rsid w:val="00064006"/>
    <w:rsid w:val="00064501"/>
    <w:rsid w:val="00064BE5"/>
    <w:rsid w:val="00065300"/>
    <w:rsid w:val="00065C65"/>
    <w:rsid w:val="000660DC"/>
    <w:rsid w:val="000661A1"/>
    <w:rsid w:val="000662AD"/>
    <w:rsid w:val="00067BD5"/>
    <w:rsid w:val="00070256"/>
    <w:rsid w:val="00070B7F"/>
    <w:rsid w:val="000710F6"/>
    <w:rsid w:val="00071DB1"/>
    <w:rsid w:val="0007266D"/>
    <w:rsid w:val="00073760"/>
    <w:rsid w:val="00073B7D"/>
    <w:rsid w:val="0007476D"/>
    <w:rsid w:val="00074C0C"/>
    <w:rsid w:val="00075C7A"/>
    <w:rsid w:val="00075CBC"/>
    <w:rsid w:val="000763D9"/>
    <w:rsid w:val="00076AC6"/>
    <w:rsid w:val="00076BBB"/>
    <w:rsid w:val="00076C4B"/>
    <w:rsid w:val="00077623"/>
    <w:rsid w:val="00077692"/>
    <w:rsid w:val="00077C90"/>
    <w:rsid w:val="00077FDB"/>
    <w:rsid w:val="00080AA0"/>
    <w:rsid w:val="00081994"/>
    <w:rsid w:val="000830EE"/>
    <w:rsid w:val="00083383"/>
    <w:rsid w:val="000838A7"/>
    <w:rsid w:val="00083C6C"/>
    <w:rsid w:val="00084AFF"/>
    <w:rsid w:val="00085D9C"/>
    <w:rsid w:val="00086499"/>
    <w:rsid w:val="00086F5F"/>
    <w:rsid w:val="000872ED"/>
    <w:rsid w:val="00087486"/>
    <w:rsid w:val="00087CD6"/>
    <w:rsid w:val="00087D71"/>
    <w:rsid w:val="00090FFC"/>
    <w:rsid w:val="00091A8A"/>
    <w:rsid w:val="0009230F"/>
    <w:rsid w:val="00092453"/>
    <w:rsid w:val="00093ABF"/>
    <w:rsid w:val="000940F0"/>
    <w:rsid w:val="00095700"/>
    <w:rsid w:val="0009584B"/>
    <w:rsid w:val="0009728D"/>
    <w:rsid w:val="0009747E"/>
    <w:rsid w:val="000A0750"/>
    <w:rsid w:val="000A0D8B"/>
    <w:rsid w:val="000A0E50"/>
    <w:rsid w:val="000A14BB"/>
    <w:rsid w:val="000A1CBA"/>
    <w:rsid w:val="000A34D3"/>
    <w:rsid w:val="000A37B2"/>
    <w:rsid w:val="000A3CCD"/>
    <w:rsid w:val="000A3F14"/>
    <w:rsid w:val="000A4190"/>
    <w:rsid w:val="000A45F7"/>
    <w:rsid w:val="000A46FC"/>
    <w:rsid w:val="000A5773"/>
    <w:rsid w:val="000A58B6"/>
    <w:rsid w:val="000B0D4C"/>
    <w:rsid w:val="000B12FA"/>
    <w:rsid w:val="000B1C66"/>
    <w:rsid w:val="000B275A"/>
    <w:rsid w:val="000B2A9E"/>
    <w:rsid w:val="000B3ABA"/>
    <w:rsid w:val="000B3BD8"/>
    <w:rsid w:val="000B3FDE"/>
    <w:rsid w:val="000B48E6"/>
    <w:rsid w:val="000B4B29"/>
    <w:rsid w:val="000B5977"/>
    <w:rsid w:val="000B5C2E"/>
    <w:rsid w:val="000B5F67"/>
    <w:rsid w:val="000B5FDB"/>
    <w:rsid w:val="000B7539"/>
    <w:rsid w:val="000B7AA7"/>
    <w:rsid w:val="000C015A"/>
    <w:rsid w:val="000C0208"/>
    <w:rsid w:val="000C04AB"/>
    <w:rsid w:val="000C1007"/>
    <w:rsid w:val="000C2406"/>
    <w:rsid w:val="000C2667"/>
    <w:rsid w:val="000C3379"/>
    <w:rsid w:val="000C352C"/>
    <w:rsid w:val="000C371D"/>
    <w:rsid w:val="000C3F30"/>
    <w:rsid w:val="000C4074"/>
    <w:rsid w:val="000C410C"/>
    <w:rsid w:val="000C4EE1"/>
    <w:rsid w:val="000C5AAD"/>
    <w:rsid w:val="000C5BF8"/>
    <w:rsid w:val="000C5E57"/>
    <w:rsid w:val="000C763F"/>
    <w:rsid w:val="000C779C"/>
    <w:rsid w:val="000C7C60"/>
    <w:rsid w:val="000D1025"/>
    <w:rsid w:val="000D11C4"/>
    <w:rsid w:val="000D21BC"/>
    <w:rsid w:val="000D3058"/>
    <w:rsid w:val="000D3329"/>
    <w:rsid w:val="000D3918"/>
    <w:rsid w:val="000D401B"/>
    <w:rsid w:val="000D514F"/>
    <w:rsid w:val="000D68DA"/>
    <w:rsid w:val="000D7C46"/>
    <w:rsid w:val="000D7D7D"/>
    <w:rsid w:val="000E0A44"/>
    <w:rsid w:val="000E1498"/>
    <w:rsid w:val="000E1893"/>
    <w:rsid w:val="000E1990"/>
    <w:rsid w:val="000E2D1D"/>
    <w:rsid w:val="000E313C"/>
    <w:rsid w:val="000E430E"/>
    <w:rsid w:val="000E4560"/>
    <w:rsid w:val="000E509B"/>
    <w:rsid w:val="000E5169"/>
    <w:rsid w:val="000E575F"/>
    <w:rsid w:val="000E5826"/>
    <w:rsid w:val="000E6BE9"/>
    <w:rsid w:val="000E714B"/>
    <w:rsid w:val="000F1021"/>
    <w:rsid w:val="000F15E7"/>
    <w:rsid w:val="000F1C85"/>
    <w:rsid w:val="000F2173"/>
    <w:rsid w:val="000F443A"/>
    <w:rsid w:val="000F5CDF"/>
    <w:rsid w:val="000F7607"/>
    <w:rsid w:val="001012F5"/>
    <w:rsid w:val="00101B1E"/>
    <w:rsid w:val="00101E8D"/>
    <w:rsid w:val="001021DF"/>
    <w:rsid w:val="001025EE"/>
    <w:rsid w:val="00103497"/>
    <w:rsid w:val="00103F6A"/>
    <w:rsid w:val="00105231"/>
    <w:rsid w:val="001055E7"/>
    <w:rsid w:val="00105BC6"/>
    <w:rsid w:val="001063ED"/>
    <w:rsid w:val="0011079F"/>
    <w:rsid w:val="00110A04"/>
    <w:rsid w:val="00110D57"/>
    <w:rsid w:val="00110F0E"/>
    <w:rsid w:val="00111542"/>
    <w:rsid w:val="00111864"/>
    <w:rsid w:val="00112657"/>
    <w:rsid w:val="00112A53"/>
    <w:rsid w:val="00112B1A"/>
    <w:rsid w:val="00113656"/>
    <w:rsid w:val="001136A6"/>
    <w:rsid w:val="00113C71"/>
    <w:rsid w:val="0011464F"/>
    <w:rsid w:val="00114900"/>
    <w:rsid w:val="00115E50"/>
    <w:rsid w:val="00116339"/>
    <w:rsid w:val="00117B59"/>
    <w:rsid w:val="00117B8B"/>
    <w:rsid w:val="0012059F"/>
    <w:rsid w:val="0012165E"/>
    <w:rsid w:val="00121C96"/>
    <w:rsid w:val="00121CE3"/>
    <w:rsid w:val="00122398"/>
    <w:rsid w:val="0012338F"/>
    <w:rsid w:val="00124419"/>
    <w:rsid w:val="00124AB1"/>
    <w:rsid w:val="00126F72"/>
    <w:rsid w:val="0013000E"/>
    <w:rsid w:val="00130525"/>
    <w:rsid w:val="00130AED"/>
    <w:rsid w:val="00132CF7"/>
    <w:rsid w:val="00134013"/>
    <w:rsid w:val="001346E4"/>
    <w:rsid w:val="00134F8C"/>
    <w:rsid w:val="0013580B"/>
    <w:rsid w:val="00136245"/>
    <w:rsid w:val="00136AC3"/>
    <w:rsid w:val="00136B96"/>
    <w:rsid w:val="00137ABE"/>
    <w:rsid w:val="00137B38"/>
    <w:rsid w:val="00137C92"/>
    <w:rsid w:val="00140005"/>
    <w:rsid w:val="001405DB"/>
    <w:rsid w:val="00140965"/>
    <w:rsid w:val="001418D9"/>
    <w:rsid w:val="00141981"/>
    <w:rsid w:val="00141D5F"/>
    <w:rsid w:val="0014235B"/>
    <w:rsid w:val="00142D2B"/>
    <w:rsid w:val="00142EA2"/>
    <w:rsid w:val="001430BB"/>
    <w:rsid w:val="00144242"/>
    <w:rsid w:val="00144492"/>
    <w:rsid w:val="001446A7"/>
    <w:rsid w:val="001446C5"/>
    <w:rsid w:val="00144A73"/>
    <w:rsid w:val="00144F7B"/>
    <w:rsid w:val="001450AC"/>
    <w:rsid w:val="0014635C"/>
    <w:rsid w:val="001467C4"/>
    <w:rsid w:val="00146872"/>
    <w:rsid w:val="00146DC3"/>
    <w:rsid w:val="00147398"/>
    <w:rsid w:val="00147D26"/>
    <w:rsid w:val="001539BF"/>
    <w:rsid w:val="00154130"/>
    <w:rsid w:val="0015557F"/>
    <w:rsid w:val="0015587C"/>
    <w:rsid w:val="00155D6F"/>
    <w:rsid w:val="00156A55"/>
    <w:rsid w:val="0015717F"/>
    <w:rsid w:val="00157559"/>
    <w:rsid w:val="00157EE4"/>
    <w:rsid w:val="00160E34"/>
    <w:rsid w:val="001617D0"/>
    <w:rsid w:val="00161832"/>
    <w:rsid w:val="00161CDF"/>
    <w:rsid w:val="00161FEE"/>
    <w:rsid w:val="00162596"/>
    <w:rsid w:val="00162E28"/>
    <w:rsid w:val="0016383F"/>
    <w:rsid w:val="001644C5"/>
    <w:rsid w:val="00164609"/>
    <w:rsid w:val="001648DA"/>
    <w:rsid w:val="00164927"/>
    <w:rsid w:val="0016514C"/>
    <w:rsid w:val="00166040"/>
    <w:rsid w:val="001672D1"/>
    <w:rsid w:val="00170DF0"/>
    <w:rsid w:val="00170F50"/>
    <w:rsid w:val="0017308D"/>
    <w:rsid w:val="00173870"/>
    <w:rsid w:val="00173A81"/>
    <w:rsid w:val="00174B1C"/>
    <w:rsid w:val="001757E4"/>
    <w:rsid w:val="00175CD8"/>
    <w:rsid w:val="00175DCA"/>
    <w:rsid w:val="00175F94"/>
    <w:rsid w:val="00176286"/>
    <w:rsid w:val="00176431"/>
    <w:rsid w:val="001774E6"/>
    <w:rsid w:val="001775E5"/>
    <w:rsid w:val="001800D8"/>
    <w:rsid w:val="00180293"/>
    <w:rsid w:val="00180D5F"/>
    <w:rsid w:val="00181A4D"/>
    <w:rsid w:val="00182276"/>
    <w:rsid w:val="0018352B"/>
    <w:rsid w:val="001837EF"/>
    <w:rsid w:val="00183C94"/>
    <w:rsid w:val="0018406C"/>
    <w:rsid w:val="00185013"/>
    <w:rsid w:val="00185C5E"/>
    <w:rsid w:val="00185C67"/>
    <w:rsid w:val="001863D8"/>
    <w:rsid w:val="001865EA"/>
    <w:rsid w:val="00186C12"/>
    <w:rsid w:val="00186E6E"/>
    <w:rsid w:val="00187D36"/>
    <w:rsid w:val="00187E61"/>
    <w:rsid w:val="00190390"/>
    <w:rsid w:val="001905BE"/>
    <w:rsid w:val="001908D7"/>
    <w:rsid w:val="00190F86"/>
    <w:rsid w:val="00191B20"/>
    <w:rsid w:val="00191BB8"/>
    <w:rsid w:val="00191BE4"/>
    <w:rsid w:val="00192A35"/>
    <w:rsid w:val="00193993"/>
    <w:rsid w:val="00193A57"/>
    <w:rsid w:val="001943AE"/>
    <w:rsid w:val="001967E2"/>
    <w:rsid w:val="00196C36"/>
    <w:rsid w:val="001A172E"/>
    <w:rsid w:val="001A1CE3"/>
    <w:rsid w:val="001A231E"/>
    <w:rsid w:val="001A23C9"/>
    <w:rsid w:val="001A358B"/>
    <w:rsid w:val="001A3837"/>
    <w:rsid w:val="001A39EF"/>
    <w:rsid w:val="001A3A12"/>
    <w:rsid w:val="001A3D53"/>
    <w:rsid w:val="001A4E11"/>
    <w:rsid w:val="001A64E9"/>
    <w:rsid w:val="001A7232"/>
    <w:rsid w:val="001A765F"/>
    <w:rsid w:val="001A7B9F"/>
    <w:rsid w:val="001B047A"/>
    <w:rsid w:val="001B04D7"/>
    <w:rsid w:val="001B0A26"/>
    <w:rsid w:val="001B0B57"/>
    <w:rsid w:val="001B0D1A"/>
    <w:rsid w:val="001B1286"/>
    <w:rsid w:val="001B1640"/>
    <w:rsid w:val="001B1A62"/>
    <w:rsid w:val="001B1E40"/>
    <w:rsid w:val="001B2E06"/>
    <w:rsid w:val="001B2E4C"/>
    <w:rsid w:val="001B2F80"/>
    <w:rsid w:val="001B318D"/>
    <w:rsid w:val="001B3B83"/>
    <w:rsid w:val="001B42D0"/>
    <w:rsid w:val="001B4790"/>
    <w:rsid w:val="001B5416"/>
    <w:rsid w:val="001B5677"/>
    <w:rsid w:val="001B595F"/>
    <w:rsid w:val="001B5CCF"/>
    <w:rsid w:val="001B629F"/>
    <w:rsid w:val="001B65BC"/>
    <w:rsid w:val="001B672E"/>
    <w:rsid w:val="001B6AAE"/>
    <w:rsid w:val="001B6B45"/>
    <w:rsid w:val="001B7618"/>
    <w:rsid w:val="001B7665"/>
    <w:rsid w:val="001B78B6"/>
    <w:rsid w:val="001C039D"/>
    <w:rsid w:val="001C1C37"/>
    <w:rsid w:val="001C2417"/>
    <w:rsid w:val="001C27A8"/>
    <w:rsid w:val="001C2F7C"/>
    <w:rsid w:val="001C3405"/>
    <w:rsid w:val="001C6A28"/>
    <w:rsid w:val="001C6D70"/>
    <w:rsid w:val="001C778B"/>
    <w:rsid w:val="001C7BAD"/>
    <w:rsid w:val="001D009E"/>
    <w:rsid w:val="001D1429"/>
    <w:rsid w:val="001D15DA"/>
    <w:rsid w:val="001D1983"/>
    <w:rsid w:val="001D24FC"/>
    <w:rsid w:val="001D280B"/>
    <w:rsid w:val="001D32E6"/>
    <w:rsid w:val="001D35D5"/>
    <w:rsid w:val="001D4703"/>
    <w:rsid w:val="001D4CFE"/>
    <w:rsid w:val="001D5458"/>
    <w:rsid w:val="001D6093"/>
    <w:rsid w:val="001D60D8"/>
    <w:rsid w:val="001D6C6C"/>
    <w:rsid w:val="001D74E6"/>
    <w:rsid w:val="001D7E15"/>
    <w:rsid w:val="001D7F0C"/>
    <w:rsid w:val="001E035E"/>
    <w:rsid w:val="001E112D"/>
    <w:rsid w:val="001E187A"/>
    <w:rsid w:val="001E196E"/>
    <w:rsid w:val="001E1B48"/>
    <w:rsid w:val="001E2634"/>
    <w:rsid w:val="001E2816"/>
    <w:rsid w:val="001E3033"/>
    <w:rsid w:val="001E3768"/>
    <w:rsid w:val="001E3820"/>
    <w:rsid w:val="001E41AC"/>
    <w:rsid w:val="001E4364"/>
    <w:rsid w:val="001E46C2"/>
    <w:rsid w:val="001E4E7A"/>
    <w:rsid w:val="001E530E"/>
    <w:rsid w:val="001E545F"/>
    <w:rsid w:val="001E5721"/>
    <w:rsid w:val="001E5B9C"/>
    <w:rsid w:val="001E5C3E"/>
    <w:rsid w:val="001E62B1"/>
    <w:rsid w:val="001F0CAF"/>
    <w:rsid w:val="001F1E2A"/>
    <w:rsid w:val="001F21C5"/>
    <w:rsid w:val="001F2433"/>
    <w:rsid w:val="001F2463"/>
    <w:rsid w:val="001F42BA"/>
    <w:rsid w:val="001F435A"/>
    <w:rsid w:val="001F4420"/>
    <w:rsid w:val="001F497A"/>
    <w:rsid w:val="001F49F6"/>
    <w:rsid w:val="001F50FC"/>
    <w:rsid w:val="001F5614"/>
    <w:rsid w:val="001F6CC1"/>
    <w:rsid w:val="001F7061"/>
    <w:rsid w:val="001F7162"/>
    <w:rsid w:val="001F751F"/>
    <w:rsid w:val="002007F8"/>
    <w:rsid w:val="00200AB9"/>
    <w:rsid w:val="00200D76"/>
    <w:rsid w:val="00201B15"/>
    <w:rsid w:val="00202354"/>
    <w:rsid w:val="00202948"/>
    <w:rsid w:val="00202BC3"/>
    <w:rsid w:val="002050EE"/>
    <w:rsid w:val="00205472"/>
    <w:rsid w:val="0020549F"/>
    <w:rsid w:val="00205742"/>
    <w:rsid w:val="002063E3"/>
    <w:rsid w:val="00206970"/>
    <w:rsid w:val="00207DA2"/>
    <w:rsid w:val="00207DB3"/>
    <w:rsid w:val="0021097C"/>
    <w:rsid w:val="002114DE"/>
    <w:rsid w:val="00212B9C"/>
    <w:rsid w:val="00212E0B"/>
    <w:rsid w:val="00213508"/>
    <w:rsid w:val="00213A57"/>
    <w:rsid w:val="00214382"/>
    <w:rsid w:val="00214834"/>
    <w:rsid w:val="00215FD9"/>
    <w:rsid w:val="002161FD"/>
    <w:rsid w:val="002166A9"/>
    <w:rsid w:val="00216954"/>
    <w:rsid w:val="00217644"/>
    <w:rsid w:val="00220712"/>
    <w:rsid w:val="0022139F"/>
    <w:rsid w:val="002213C2"/>
    <w:rsid w:val="00221D3A"/>
    <w:rsid w:val="00222AB8"/>
    <w:rsid w:val="002232A9"/>
    <w:rsid w:val="00223429"/>
    <w:rsid w:val="00223C9C"/>
    <w:rsid w:val="00224134"/>
    <w:rsid w:val="002244BC"/>
    <w:rsid w:val="002252BB"/>
    <w:rsid w:val="00225A5B"/>
    <w:rsid w:val="00225ED9"/>
    <w:rsid w:val="002267E1"/>
    <w:rsid w:val="002269D5"/>
    <w:rsid w:val="0022719B"/>
    <w:rsid w:val="00227AE7"/>
    <w:rsid w:val="00227D87"/>
    <w:rsid w:val="00227E46"/>
    <w:rsid w:val="00230084"/>
    <w:rsid w:val="002301F6"/>
    <w:rsid w:val="002302E9"/>
    <w:rsid w:val="00231AB1"/>
    <w:rsid w:val="002325D9"/>
    <w:rsid w:val="00233A8D"/>
    <w:rsid w:val="00233C06"/>
    <w:rsid w:val="00235206"/>
    <w:rsid w:val="00235408"/>
    <w:rsid w:val="00235EBF"/>
    <w:rsid w:val="002369D6"/>
    <w:rsid w:val="00236D63"/>
    <w:rsid w:val="00237968"/>
    <w:rsid w:val="00237C9C"/>
    <w:rsid w:val="00240AAD"/>
    <w:rsid w:val="00241075"/>
    <w:rsid w:val="00241154"/>
    <w:rsid w:val="002412A5"/>
    <w:rsid w:val="00241432"/>
    <w:rsid w:val="002416AB"/>
    <w:rsid w:val="00241B7C"/>
    <w:rsid w:val="00242476"/>
    <w:rsid w:val="00242487"/>
    <w:rsid w:val="002426D8"/>
    <w:rsid w:val="002426EF"/>
    <w:rsid w:val="00243236"/>
    <w:rsid w:val="00243CA3"/>
    <w:rsid w:val="00243CE6"/>
    <w:rsid w:val="0024566B"/>
    <w:rsid w:val="002456F7"/>
    <w:rsid w:val="00246533"/>
    <w:rsid w:val="00246E08"/>
    <w:rsid w:val="00246EA3"/>
    <w:rsid w:val="00250129"/>
    <w:rsid w:val="002515D7"/>
    <w:rsid w:val="00251800"/>
    <w:rsid w:val="00251DE5"/>
    <w:rsid w:val="002521E2"/>
    <w:rsid w:val="00252388"/>
    <w:rsid w:val="0025271F"/>
    <w:rsid w:val="002529FE"/>
    <w:rsid w:val="00252E7D"/>
    <w:rsid w:val="002530E2"/>
    <w:rsid w:val="0025373F"/>
    <w:rsid w:val="00253A6A"/>
    <w:rsid w:val="00253F58"/>
    <w:rsid w:val="00253FF3"/>
    <w:rsid w:val="00254B2B"/>
    <w:rsid w:val="002550D2"/>
    <w:rsid w:val="00255634"/>
    <w:rsid w:val="00255E5D"/>
    <w:rsid w:val="0025620A"/>
    <w:rsid w:val="00257144"/>
    <w:rsid w:val="00257502"/>
    <w:rsid w:val="00257756"/>
    <w:rsid w:val="00261056"/>
    <w:rsid w:val="00261097"/>
    <w:rsid w:val="002613DC"/>
    <w:rsid w:val="00261490"/>
    <w:rsid w:val="00261ECF"/>
    <w:rsid w:val="00264991"/>
    <w:rsid w:val="00264B98"/>
    <w:rsid w:val="00266085"/>
    <w:rsid w:val="002661A4"/>
    <w:rsid w:val="00267209"/>
    <w:rsid w:val="00267297"/>
    <w:rsid w:val="0026737A"/>
    <w:rsid w:val="00267D05"/>
    <w:rsid w:val="00267FE9"/>
    <w:rsid w:val="002706C8"/>
    <w:rsid w:val="00270958"/>
    <w:rsid w:val="00270BE8"/>
    <w:rsid w:val="00271B39"/>
    <w:rsid w:val="0027239A"/>
    <w:rsid w:val="00272FBC"/>
    <w:rsid w:val="002734C1"/>
    <w:rsid w:val="0027416A"/>
    <w:rsid w:val="00274367"/>
    <w:rsid w:val="002743CE"/>
    <w:rsid w:val="002747E8"/>
    <w:rsid w:val="0027496D"/>
    <w:rsid w:val="00274CEB"/>
    <w:rsid w:val="002758C7"/>
    <w:rsid w:val="002759C2"/>
    <w:rsid w:val="00275E4D"/>
    <w:rsid w:val="00275EB5"/>
    <w:rsid w:val="00275F4F"/>
    <w:rsid w:val="00276230"/>
    <w:rsid w:val="002766BB"/>
    <w:rsid w:val="00276D9A"/>
    <w:rsid w:val="002773EB"/>
    <w:rsid w:val="00280990"/>
    <w:rsid w:val="0028116A"/>
    <w:rsid w:val="002813B6"/>
    <w:rsid w:val="002819CB"/>
    <w:rsid w:val="00281C84"/>
    <w:rsid w:val="00282AAB"/>
    <w:rsid w:val="00283D9A"/>
    <w:rsid w:val="002847E9"/>
    <w:rsid w:val="00285FD4"/>
    <w:rsid w:val="002863D0"/>
    <w:rsid w:val="00286560"/>
    <w:rsid w:val="002868CE"/>
    <w:rsid w:val="00287239"/>
    <w:rsid w:val="00287257"/>
    <w:rsid w:val="0028758A"/>
    <w:rsid w:val="00287BE5"/>
    <w:rsid w:val="00287F33"/>
    <w:rsid w:val="002904FA"/>
    <w:rsid w:val="00290A35"/>
    <w:rsid w:val="00290A63"/>
    <w:rsid w:val="00291D16"/>
    <w:rsid w:val="00291E2D"/>
    <w:rsid w:val="00291F2E"/>
    <w:rsid w:val="002921EA"/>
    <w:rsid w:val="0029230E"/>
    <w:rsid w:val="00293E37"/>
    <w:rsid w:val="002945B4"/>
    <w:rsid w:val="002945C6"/>
    <w:rsid w:val="002949F7"/>
    <w:rsid w:val="00295ABC"/>
    <w:rsid w:val="0029685A"/>
    <w:rsid w:val="00296D8A"/>
    <w:rsid w:val="002973B3"/>
    <w:rsid w:val="002A045E"/>
    <w:rsid w:val="002A08D2"/>
    <w:rsid w:val="002A0FAA"/>
    <w:rsid w:val="002A2900"/>
    <w:rsid w:val="002A2A05"/>
    <w:rsid w:val="002A3322"/>
    <w:rsid w:val="002A336A"/>
    <w:rsid w:val="002A3BCD"/>
    <w:rsid w:val="002A5653"/>
    <w:rsid w:val="002A5BA7"/>
    <w:rsid w:val="002A6553"/>
    <w:rsid w:val="002A65B7"/>
    <w:rsid w:val="002A694D"/>
    <w:rsid w:val="002A6F90"/>
    <w:rsid w:val="002A73D0"/>
    <w:rsid w:val="002A794A"/>
    <w:rsid w:val="002B06C2"/>
    <w:rsid w:val="002B0F7C"/>
    <w:rsid w:val="002B14A1"/>
    <w:rsid w:val="002B2488"/>
    <w:rsid w:val="002B29ED"/>
    <w:rsid w:val="002B2B59"/>
    <w:rsid w:val="002B3024"/>
    <w:rsid w:val="002B3088"/>
    <w:rsid w:val="002B3174"/>
    <w:rsid w:val="002B3753"/>
    <w:rsid w:val="002B4985"/>
    <w:rsid w:val="002B5651"/>
    <w:rsid w:val="002B58FB"/>
    <w:rsid w:val="002B5EA0"/>
    <w:rsid w:val="002B64D6"/>
    <w:rsid w:val="002B6B5A"/>
    <w:rsid w:val="002B6E76"/>
    <w:rsid w:val="002B7429"/>
    <w:rsid w:val="002B796F"/>
    <w:rsid w:val="002C05CC"/>
    <w:rsid w:val="002C0862"/>
    <w:rsid w:val="002C0B83"/>
    <w:rsid w:val="002C0BC2"/>
    <w:rsid w:val="002C123B"/>
    <w:rsid w:val="002C157C"/>
    <w:rsid w:val="002C15B7"/>
    <w:rsid w:val="002C1F7F"/>
    <w:rsid w:val="002C228E"/>
    <w:rsid w:val="002C24DE"/>
    <w:rsid w:val="002C24F3"/>
    <w:rsid w:val="002C26F8"/>
    <w:rsid w:val="002C41BD"/>
    <w:rsid w:val="002C4C76"/>
    <w:rsid w:val="002C53E7"/>
    <w:rsid w:val="002C71CC"/>
    <w:rsid w:val="002C7F94"/>
    <w:rsid w:val="002D07F1"/>
    <w:rsid w:val="002D15A7"/>
    <w:rsid w:val="002D171C"/>
    <w:rsid w:val="002D1A3A"/>
    <w:rsid w:val="002D2BBD"/>
    <w:rsid w:val="002D3781"/>
    <w:rsid w:val="002D3D8F"/>
    <w:rsid w:val="002D40BE"/>
    <w:rsid w:val="002D5174"/>
    <w:rsid w:val="002D5843"/>
    <w:rsid w:val="002D6449"/>
    <w:rsid w:val="002D6716"/>
    <w:rsid w:val="002D7BEC"/>
    <w:rsid w:val="002D7C5D"/>
    <w:rsid w:val="002D7D33"/>
    <w:rsid w:val="002E1BDA"/>
    <w:rsid w:val="002E37BF"/>
    <w:rsid w:val="002E427F"/>
    <w:rsid w:val="002E467A"/>
    <w:rsid w:val="002E4BE0"/>
    <w:rsid w:val="002E675D"/>
    <w:rsid w:val="002E7697"/>
    <w:rsid w:val="002E7B27"/>
    <w:rsid w:val="002F041A"/>
    <w:rsid w:val="002F0F02"/>
    <w:rsid w:val="002F1B01"/>
    <w:rsid w:val="002F38FE"/>
    <w:rsid w:val="002F3FAF"/>
    <w:rsid w:val="002F486D"/>
    <w:rsid w:val="002F4C84"/>
    <w:rsid w:val="002F5E04"/>
    <w:rsid w:val="002F681E"/>
    <w:rsid w:val="002F7481"/>
    <w:rsid w:val="002F7502"/>
    <w:rsid w:val="002F75EC"/>
    <w:rsid w:val="002F7D12"/>
    <w:rsid w:val="00300426"/>
    <w:rsid w:val="0030069F"/>
    <w:rsid w:val="00300C1E"/>
    <w:rsid w:val="00300D41"/>
    <w:rsid w:val="00301E60"/>
    <w:rsid w:val="003033F5"/>
    <w:rsid w:val="00303CFE"/>
    <w:rsid w:val="00305056"/>
    <w:rsid w:val="003068DF"/>
    <w:rsid w:val="003069E7"/>
    <w:rsid w:val="00306E00"/>
    <w:rsid w:val="00307930"/>
    <w:rsid w:val="00307992"/>
    <w:rsid w:val="00310090"/>
    <w:rsid w:val="00310409"/>
    <w:rsid w:val="00311B4C"/>
    <w:rsid w:val="003137E4"/>
    <w:rsid w:val="003139A9"/>
    <w:rsid w:val="00313C71"/>
    <w:rsid w:val="0031418B"/>
    <w:rsid w:val="0031420F"/>
    <w:rsid w:val="00314786"/>
    <w:rsid w:val="003149D0"/>
    <w:rsid w:val="003150E7"/>
    <w:rsid w:val="00315121"/>
    <w:rsid w:val="0031540C"/>
    <w:rsid w:val="0031543F"/>
    <w:rsid w:val="003155CB"/>
    <w:rsid w:val="003160AA"/>
    <w:rsid w:val="003167D4"/>
    <w:rsid w:val="00316AF3"/>
    <w:rsid w:val="0031740B"/>
    <w:rsid w:val="003177E1"/>
    <w:rsid w:val="003178B5"/>
    <w:rsid w:val="00317BED"/>
    <w:rsid w:val="00317E1A"/>
    <w:rsid w:val="003201B7"/>
    <w:rsid w:val="003211AE"/>
    <w:rsid w:val="00321203"/>
    <w:rsid w:val="00321378"/>
    <w:rsid w:val="00322235"/>
    <w:rsid w:val="003223C0"/>
    <w:rsid w:val="0032471C"/>
    <w:rsid w:val="0032494A"/>
    <w:rsid w:val="00324A3D"/>
    <w:rsid w:val="00324D5A"/>
    <w:rsid w:val="0032522A"/>
    <w:rsid w:val="0032552C"/>
    <w:rsid w:val="003258C4"/>
    <w:rsid w:val="00326A7E"/>
    <w:rsid w:val="00327904"/>
    <w:rsid w:val="00327ABE"/>
    <w:rsid w:val="003301E5"/>
    <w:rsid w:val="003311ED"/>
    <w:rsid w:val="00331C7A"/>
    <w:rsid w:val="003323C8"/>
    <w:rsid w:val="003327CC"/>
    <w:rsid w:val="00332DCC"/>
    <w:rsid w:val="00333ABD"/>
    <w:rsid w:val="00333EA8"/>
    <w:rsid w:val="00333ED2"/>
    <w:rsid w:val="00334348"/>
    <w:rsid w:val="00334D45"/>
    <w:rsid w:val="00334D6A"/>
    <w:rsid w:val="0033560F"/>
    <w:rsid w:val="00335E97"/>
    <w:rsid w:val="00336432"/>
    <w:rsid w:val="003366E4"/>
    <w:rsid w:val="003374E9"/>
    <w:rsid w:val="003415CB"/>
    <w:rsid w:val="003419E0"/>
    <w:rsid w:val="003420FD"/>
    <w:rsid w:val="00342AF0"/>
    <w:rsid w:val="00342D06"/>
    <w:rsid w:val="003430A5"/>
    <w:rsid w:val="00343275"/>
    <w:rsid w:val="003436DB"/>
    <w:rsid w:val="00345416"/>
    <w:rsid w:val="0034620B"/>
    <w:rsid w:val="00346650"/>
    <w:rsid w:val="00346ADE"/>
    <w:rsid w:val="00346C59"/>
    <w:rsid w:val="00346CAF"/>
    <w:rsid w:val="00346D09"/>
    <w:rsid w:val="00346DC6"/>
    <w:rsid w:val="0034750D"/>
    <w:rsid w:val="003477FA"/>
    <w:rsid w:val="0034789C"/>
    <w:rsid w:val="00347906"/>
    <w:rsid w:val="003504E2"/>
    <w:rsid w:val="00351403"/>
    <w:rsid w:val="00351611"/>
    <w:rsid w:val="003520D0"/>
    <w:rsid w:val="0035394C"/>
    <w:rsid w:val="00353EEC"/>
    <w:rsid w:val="0035426F"/>
    <w:rsid w:val="00354DEA"/>
    <w:rsid w:val="003555D4"/>
    <w:rsid w:val="0035566C"/>
    <w:rsid w:val="00355A1D"/>
    <w:rsid w:val="00355F6E"/>
    <w:rsid w:val="00356675"/>
    <w:rsid w:val="00356895"/>
    <w:rsid w:val="00356FD1"/>
    <w:rsid w:val="003573EC"/>
    <w:rsid w:val="00357A05"/>
    <w:rsid w:val="00357B76"/>
    <w:rsid w:val="00360481"/>
    <w:rsid w:val="00361266"/>
    <w:rsid w:val="00361927"/>
    <w:rsid w:val="00362993"/>
    <w:rsid w:val="0036325F"/>
    <w:rsid w:val="003634BA"/>
    <w:rsid w:val="00363F09"/>
    <w:rsid w:val="003643E0"/>
    <w:rsid w:val="00364502"/>
    <w:rsid w:val="003645EC"/>
    <w:rsid w:val="003656B3"/>
    <w:rsid w:val="00365F6C"/>
    <w:rsid w:val="00366708"/>
    <w:rsid w:val="00366B38"/>
    <w:rsid w:val="00367BDC"/>
    <w:rsid w:val="00367FB9"/>
    <w:rsid w:val="003700F9"/>
    <w:rsid w:val="003709DC"/>
    <w:rsid w:val="0037229D"/>
    <w:rsid w:val="00372470"/>
    <w:rsid w:val="00372A5A"/>
    <w:rsid w:val="00372EAC"/>
    <w:rsid w:val="003737B2"/>
    <w:rsid w:val="00373B0B"/>
    <w:rsid w:val="0037403D"/>
    <w:rsid w:val="00374199"/>
    <w:rsid w:val="003751E0"/>
    <w:rsid w:val="00377920"/>
    <w:rsid w:val="00377C65"/>
    <w:rsid w:val="003803BF"/>
    <w:rsid w:val="0038076C"/>
    <w:rsid w:val="00383094"/>
    <w:rsid w:val="003838C5"/>
    <w:rsid w:val="00383990"/>
    <w:rsid w:val="00384E96"/>
    <w:rsid w:val="00385C8B"/>
    <w:rsid w:val="003869ED"/>
    <w:rsid w:val="003905A1"/>
    <w:rsid w:val="003912B5"/>
    <w:rsid w:val="0039130E"/>
    <w:rsid w:val="00391C69"/>
    <w:rsid w:val="0039225D"/>
    <w:rsid w:val="00392483"/>
    <w:rsid w:val="0039284E"/>
    <w:rsid w:val="003928D7"/>
    <w:rsid w:val="00393525"/>
    <w:rsid w:val="00394775"/>
    <w:rsid w:val="00395665"/>
    <w:rsid w:val="00395F48"/>
    <w:rsid w:val="003967DA"/>
    <w:rsid w:val="00397631"/>
    <w:rsid w:val="003A02E9"/>
    <w:rsid w:val="003A1E49"/>
    <w:rsid w:val="003A28B3"/>
    <w:rsid w:val="003A306A"/>
    <w:rsid w:val="003A37C9"/>
    <w:rsid w:val="003A4255"/>
    <w:rsid w:val="003A4378"/>
    <w:rsid w:val="003A446C"/>
    <w:rsid w:val="003A4DB9"/>
    <w:rsid w:val="003A4FC2"/>
    <w:rsid w:val="003A5859"/>
    <w:rsid w:val="003A5888"/>
    <w:rsid w:val="003A5916"/>
    <w:rsid w:val="003A5996"/>
    <w:rsid w:val="003A662F"/>
    <w:rsid w:val="003A7856"/>
    <w:rsid w:val="003B00C2"/>
    <w:rsid w:val="003B02DC"/>
    <w:rsid w:val="003B060A"/>
    <w:rsid w:val="003B1C87"/>
    <w:rsid w:val="003B272D"/>
    <w:rsid w:val="003B2776"/>
    <w:rsid w:val="003B3AD5"/>
    <w:rsid w:val="003B41D0"/>
    <w:rsid w:val="003B5B2B"/>
    <w:rsid w:val="003B638B"/>
    <w:rsid w:val="003B7033"/>
    <w:rsid w:val="003B7BF8"/>
    <w:rsid w:val="003C024C"/>
    <w:rsid w:val="003C1070"/>
    <w:rsid w:val="003C154E"/>
    <w:rsid w:val="003C1C81"/>
    <w:rsid w:val="003C2E7D"/>
    <w:rsid w:val="003C2F58"/>
    <w:rsid w:val="003C377E"/>
    <w:rsid w:val="003C5133"/>
    <w:rsid w:val="003C5BF5"/>
    <w:rsid w:val="003C6D5D"/>
    <w:rsid w:val="003C6EA0"/>
    <w:rsid w:val="003C768A"/>
    <w:rsid w:val="003C7C10"/>
    <w:rsid w:val="003C7C93"/>
    <w:rsid w:val="003C7F09"/>
    <w:rsid w:val="003D07C2"/>
    <w:rsid w:val="003D1157"/>
    <w:rsid w:val="003D1704"/>
    <w:rsid w:val="003D1817"/>
    <w:rsid w:val="003D18A6"/>
    <w:rsid w:val="003D28FF"/>
    <w:rsid w:val="003D2911"/>
    <w:rsid w:val="003D33BE"/>
    <w:rsid w:val="003D3499"/>
    <w:rsid w:val="003D371F"/>
    <w:rsid w:val="003D396F"/>
    <w:rsid w:val="003D3EED"/>
    <w:rsid w:val="003D43A4"/>
    <w:rsid w:val="003D4E57"/>
    <w:rsid w:val="003D5F1C"/>
    <w:rsid w:val="003D627F"/>
    <w:rsid w:val="003D6649"/>
    <w:rsid w:val="003D6913"/>
    <w:rsid w:val="003E0591"/>
    <w:rsid w:val="003E1941"/>
    <w:rsid w:val="003E1A13"/>
    <w:rsid w:val="003E1A4F"/>
    <w:rsid w:val="003E1A55"/>
    <w:rsid w:val="003E1DBD"/>
    <w:rsid w:val="003E251B"/>
    <w:rsid w:val="003E25EA"/>
    <w:rsid w:val="003E290C"/>
    <w:rsid w:val="003E2E39"/>
    <w:rsid w:val="003E3773"/>
    <w:rsid w:val="003E394B"/>
    <w:rsid w:val="003E677C"/>
    <w:rsid w:val="003E6FB1"/>
    <w:rsid w:val="003E70F5"/>
    <w:rsid w:val="003E7491"/>
    <w:rsid w:val="003E7A9B"/>
    <w:rsid w:val="003F00C9"/>
    <w:rsid w:val="003F1C3F"/>
    <w:rsid w:val="003F261E"/>
    <w:rsid w:val="003F5381"/>
    <w:rsid w:val="003F55DD"/>
    <w:rsid w:val="003F580B"/>
    <w:rsid w:val="003F7559"/>
    <w:rsid w:val="003F767F"/>
    <w:rsid w:val="004013C5"/>
    <w:rsid w:val="00401733"/>
    <w:rsid w:val="00401933"/>
    <w:rsid w:val="00403101"/>
    <w:rsid w:val="00404238"/>
    <w:rsid w:val="00404F24"/>
    <w:rsid w:val="00406E71"/>
    <w:rsid w:val="00407752"/>
    <w:rsid w:val="00407A64"/>
    <w:rsid w:val="0041094F"/>
    <w:rsid w:val="00411510"/>
    <w:rsid w:val="00411785"/>
    <w:rsid w:val="00411C4D"/>
    <w:rsid w:val="00412339"/>
    <w:rsid w:val="004129B5"/>
    <w:rsid w:val="00412B1B"/>
    <w:rsid w:val="0041384D"/>
    <w:rsid w:val="00414678"/>
    <w:rsid w:val="00414B11"/>
    <w:rsid w:val="00414C68"/>
    <w:rsid w:val="00414D51"/>
    <w:rsid w:val="004169EA"/>
    <w:rsid w:val="00417B53"/>
    <w:rsid w:val="00417C9F"/>
    <w:rsid w:val="004200FB"/>
    <w:rsid w:val="00421AB0"/>
    <w:rsid w:val="00421D62"/>
    <w:rsid w:val="00421DCF"/>
    <w:rsid w:val="00422040"/>
    <w:rsid w:val="004227EC"/>
    <w:rsid w:val="004242E6"/>
    <w:rsid w:val="00424C81"/>
    <w:rsid w:val="00424EE5"/>
    <w:rsid w:val="004255F2"/>
    <w:rsid w:val="00425FED"/>
    <w:rsid w:val="00426504"/>
    <w:rsid w:val="00427EBA"/>
    <w:rsid w:val="0043084B"/>
    <w:rsid w:val="004312EA"/>
    <w:rsid w:val="00431E4F"/>
    <w:rsid w:val="004321B7"/>
    <w:rsid w:val="004323FF"/>
    <w:rsid w:val="00432465"/>
    <w:rsid w:val="00432A40"/>
    <w:rsid w:val="0043356D"/>
    <w:rsid w:val="00433E5F"/>
    <w:rsid w:val="00434A6D"/>
    <w:rsid w:val="00434B6E"/>
    <w:rsid w:val="00434BE5"/>
    <w:rsid w:val="00435007"/>
    <w:rsid w:val="004358FC"/>
    <w:rsid w:val="00435996"/>
    <w:rsid w:val="00435E96"/>
    <w:rsid w:val="00436098"/>
    <w:rsid w:val="004360D6"/>
    <w:rsid w:val="00436472"/>
    <w:rsid w:val="00437140"/>
    <w:rsid w:val="00437C40"/>
    <w:rsid w:val="00437C43"/>
    <w:rsid w:val="00437D22"/>
    <w:rsid w:val="00437F64"/>
    <w:rsid w:val="004402C3"/>
    <w:rsid w:val="00442794"/>
    <w:rsid w:val="0044482A"/>
    <w:rsid w:val="004453E1"/>
    <w:rsid w:val="00445BD7"/>
    <w:rsid w:val="00446197"/>
    <w:rsid w:val="004464FF"/>
    <w:rsid w:val="00446731"/>
    <w:rsid w:val="00446F25"/>
    <w:rsid w:val="00447C65"/>
    <w:rsid w:val="004501EC"/>
    <w:rsid w:val="004510F0"/>
    <w:rsid w:val="00451491"/>
    <w:rsid w:val="0045185F"/>
    <w:rsid w:val="00451EDF"/>
    <w:rsid w:val="00451F18"/>
    <w:rsid w:val="0045339D"/>
    <w:rsid w:val="00454087"/>
    <w:rsid w:val="00454209"/>
    <w:rsid w:val="0045547A"/>
    <w:rsid w:val="00455570"/>
    <w:rsid w:val="004556B8"/>
    <w:rsid w:val="00455DB4"/>
    <w:rsid w:val="004567E2"/>
    <w:rsid w:val="004568E3"/>
    <w:rsid w:val="00456A90"/>
    <w:rsid w:val="00456B4A"/>
    <w:rsid w:val="004607A0"/>
    <w:rsid w:val="00460A72"/>
    <w:rsid w:val="004612BC"/>
    <w:rsid w:val="00461633"/>
    <w:rsid w:val="0046175F"/>
    <w:rsid w:val="00461799"/>
    <w:rsid w:val="004618B2"/>
    <w:rsid w:val="004620E1"/>
    <w:rsid w:val="00462BCE"/>
    <w:rsid w:val="00462DD8"/>
    <w:rsid w:val="004633B4"/>
    <w:rsid w:val="00463550"/>
    <w:rsid w:val="00463C87"/>
    <w:rsid w:val="004645BF"/>
    <w:rsid w:val="00464CB3"/>
    <w:rsid w:val="00467BB3"/>
    <w:rsid w:val="00467D31"/>
    <w:rsid w:val="00470335"/>
    <w:rsid w:val="0047138A"/>
    <w:rsid w:val="004714F2"/>
    <w:rsid w:val="0047186D"/>
    <w:rsid w:val="00471E70"/>
    <w:rsid w:val="004720DC"/>
    <w:rsid w:val="00472DAD"/>
    <w:rsid w:val="004732F7"/>
    <w:rsid w:val="00473415"/>
    <w:rsid w:val="00473530"/>
    <w:rsid w:val="00473C2B"/>
    <w:rsid w:val="00473CD5"/>
    <w:rsid w:val="004741AC"/>
    <w:rsid w:val="0047424B"/>
    <w:rsid w:val="00474357"/>
    <w:rsid w:val="004749AB"/>
    <w:rsid w:val="00474B52"/>
    <w:rsid w:val="0047516B"/>
    <w:rsid w:val="00475368"/>
    <w:rsid w:val="004753EF"/>
    <w:rsid w:val="00475865"/>
    <w:rsid w:val="004758B2"/>
    <w:rsid w:val="00476147"/>
    <w:rsid w:val="004772AE"/>
    <w:rsid w:val="00477DFC"/>
    <w:rsid w:val="0048000C"/>
    <w:rsid w:val="00480397"/>
    <w:rsid w:val="00481318"/>
    <w:rsid w:val="004813CE"/>
    <w:rsid w:val="00481F40"/>
    <w:rsid w:val="004822EE"/>
    <w:rsid w:val="00482643"/>
    <w:rsid w:val="0048276E"/>
    <w:rsid w:val="00483CEB"/>
    <w:rsid w:val="004848C7"/>
    <w:rsid w:val="0048490D"/>
    <w:rsid w:val="0048579B"/>
    <w:rsid w:val="00485B30"/>
    <w:rsid w:val="00485CCA"/>
    <w:rsid w:val="004860B9"/>
    <w:rsid w:val="00486EC3"/>
    <w:rsid w:val="0048763D"/>
    <w:rsid w:val="00487DC7"/>
    <w:rsid w:val="004902BB"/>
    <w:rsid w:val="0049052E"/>
    <w:rsid w:val="00490562"/>
    <w:rsid w:val="00490B38"/>
    <w:rsid w:val="00490BE6"/>
    <w:rsid w:val="0049116A"/>
    <w:rsid w:val="00491534"/>
    <w:rsid w:val="00491823"/>
    <w:rsid w:val="00491F7B"/>
    <w:rsid w:val="004930E6"/>
    <w:rsid w:val="00493163"/>
    <w:rsid w:val="00494356"/>
    <w:rsid w:val="004965B0"/>
    <w:rsid w:val="00497899"/>
    <w:rsid w:val="004A0050"/>
    <w:rsid w:val="004A1350"/>
    <w:rsid w:val="004A243F"/>
    <w:rsid w:val="004A27C6"/>
    <w:rsid w:val="004A2C45"/>
    <w:rsid w:val="004A3559"/>
    <w:rsid w:val="004A3AE1"/>
    <w:rsid w:val="004A3FB7"/>
    <w:rsid w:val="004A40A4"/>
    <w:rsid w:val="004A47EA"/>
    <w:rsid w:val="004A4D1D"/>
    <w:rsid w:val="004A5085"/>
    <w:rsid w:val="004A5852"/>
    <w:rsid w:val="004A6494"/>
    <w:rsid w:val="004A6A08"/>
    <w:rsid w:val="004A6B16"/>
    <w:rsid w:val="004A6DBB"/>
    <w:rsid w:val="004A6E36"/>
    <w:rsid w:val="004A6EF7"/>
    <w:rsid w:val="004A74D1"/>
    <w:rsid w:val="004A79BC"/>
    <w:rsid w:val="004B007E"/>
    <w:rsid w:val="004B0675"/>
    <w:rsid w:val="004B0B71"/>
    <w:rsid w:val="004B1000"/>
    <w:rsid w:val="004B1C40"/>
    <w:rsid w:val="004B2477"/>
    <w:rsid w:val="004B329E"/>
    <w:rsid w:val="004B3681"/>
    <w:rsid w:val="004B3C19"/>
    <w:rsid w:val="004B4DE7"/>
    <w:rsid w:val="004B4ED0"/>
    <w:rsid w:val="004B5CC0"/>
    <w:rsid w:val="004B6B97"/>
    <w:rsid w:val="004C08F1"/>
    <w:rsid w:val="004C1223"/>
    <w:rsid w:val="004C1A02"/>
    <w:rsid w:val="004C1D62"/>
    <w:rsid w:val="004C2DAB"/>
    <w:rsid w:val="004C475F"/>
    <w:rsid w:val="004C4D40"/>
    <w:rsid w:val="004C4FFB"/>
    <w:rsid w:val="004C5C2A"/>
    <w:rsid w:val="004C5C9C"/>
    <w:rsid w:val="004C5FB3"/>
    <w:rsid w:val="004C6E6B"/>
    <w:rsid w:val="004C6F58"/>
    <w:rsid w:val="004D02DB"/>
    <w:rsid w:val="004D203C"/>
    <w:rsid w:val="004D2639"/>
    <w:rsid w:val="004D2EA7"/>
    <w:rsid w:val="004D3754"/>
    <w:rsid w:val="004D3AA6"/>
    <w:rsid w:val="004D41EA"/>
    <w:rsid w:val="004D450A"/>
    <w:rsid w:val="004D4A3A"/>
    <w:rsid w:val="004D5259"/>
    <w:rsid w:val="004D6491"/>
    <w:rsid w:val="004D6B08"/>
    <w:rsid w:val="004D6C53"/>
    <w:rsid w:val="004D7354"/>
    <w:rsid w:val="004D7961"/>
    <w:rsid w:val="004E0643"/>
    <w:rsid w:val="004E06C5"/>
    <w:rsid w:val="004E0C69"/>
    <w:rsid w:val="004E1897"/>
    <w:rsid w:val="004E1FC4"/>
    <w:rsid w:val="004E2B4C"/>
    <w:rsid w:val="004E3874"/>
    <w:rsid w:val="004E3A39"/>
    <w:rsid w:val="004E3E3C"/>
    <w:rsid w:val="004E3E67"/>
    <w:rsid w:val="004E4855"/>
    <w:rsid w:val="004E4E0E"/>
    <w:rsid w:val="004E501E"/>
    <w:rsid w:val="004E5799"/>
    <w:rsid w:val="004E57EE"/>
    <w:rsid w:val="004E5FA1"/>
    <w:rsid w:val="004E6D60"/>
    <w:rsid w:val="004E6FA0"/>
    <w:rsid w:val="004E790F"/>
    <w:rsid w:val="004F0493"/>
    <w:rsid w:val="004F0992"/>
    <w:rsid w:val="004F37AF"/>
    <w:rsid w:val="004F3AC7"/>
    <w:rsid w:val="004F3FD5"/>
    <w:rsid w:val="004F40B2"/>
    <w:rsid w:val="004F54AB"/>
    <w:rsid w:val="004F55C1"/>
    <w:rsid w:val="004F5822"/>
    <w:rsid w:val="004F5E20"/>
    <w:rsid w:val="004F67B0"/>
    <w:rsid w:val="004F688C"/>
    <w:rsid w:val="004F6B73"/>
    <w:rsid w:val="004F6C0B"/>
    <w:rsid w:val="004F7805"/>
    <w:rsid w:val="004F7BAF"/>
    <w:rsid w:val="00501288"/>
    <w:rsid w:val="005015E6"/>
    <w:rsid w:val="00501A92"/>
    <w:rsid w:val="005022B3"/>
    <w:rsid w:val="00502A18"/>
    <w:rsid w:val="00502B9B"/>
    <w:rsid w:val="0050302D"/>
    <w:rsid w:val="00504BB5"/>
    <w:rsid w:val="00505258"/>
    <w:rsid w:val="005053F3"/>
    <w:rsid w:val="00505822"/>
    <w:rsid w:val="005060BB"/>
    <w:rsid w:val="0050625B"/>
    <w:rsid w:val="00507CBA"/>
    <w:rsid w:val="0051020F"/>
    <w:rsid w:val="005106FD"/>
    <w:rsid w:val="0051081A"/>
    <w:rsid w:val="0051087D"/>
    <w:rsid w:val="0051097E"/>
    <w:rsid w:val="00510DC7"/>
    <w:rsid w:val="00510E21"/>
    <w:rsid w:val="00510F67"/>
    <w:rsid w:val="00511057"/>
    <w:rsid w:val="00511856"/>
    <w:rsid w:val="00512A01"/>
    <w:rsid w:val="00512CEF"/>
    <w:rsid w:val="00512E9A"/>
    <w:rsid w:val="00513774"/>
    <w:rsid w:val="00513CA7"/>
    <w:rsid w:val="005146B0"/>
    <w:rsid w:val="00514D7C"/>
    <w:rsid w:val="0051537D"/>
    <w:rsid w:val="00515743"/>
    <w:rsid w:val="00515EB3"/>
    <w:rsid w:val="005161DB"/>
    <w:rsid w:val="00516A0B"/>
    <w:rsid w:val="005213FA"/>
    <w:rsid w:val="00521D13"/>
    <w:rsid w:val="00521FA0"/>
    <w:rsid w:val="005220BA"/>
    <w:rsid w:val="00522475"/>
    <w:rsid w:val="00523B0B"/>
    <w:rsid w:val="00523CE4"/>
    <w:rsid w:val="00524CA7"/>
    <w:rsid w:val="00525489"/>
    <w:rsid w:val="00525F85"/>
    <w:rsid w:val="00526343"/>
    <w:rsid w:val="005277CB"/>
    <w:rsid w:val="00527A0E"/>
    <w:rsid w:val="00527A22"/>
    <w:rsid w:val="00527DE3"/>
    <w:rsid w:val="00527F4D"/>
    <w:rsid w:val="005312F2"/>
    <w:rsid w:val="00531503"/>
    <w:rsid w:val="0053204E"/>
    <w:rsid w:val="005328C2"/>
    <w:rsid w:val="00533839"/>
    <w:rsid w:val="00534FC5"/>
    <w:rsid w:val="0053765D"/>
    <w:rsid w:val="00537A34"/>
    <w:rsid w:val="00537A70"/>
    <w:rsid w:val="0054086F"/>
    <w:rsid w:val="00540A23"/>
    <w:rsid w:val="00542580"/>
    <w:rsid w:val="005425C3"/>
    <w:rsid w:val="0054279C"/>
    <w:rsid w:val="00542FC4"/>
    <w:rsid w:val="00543671"/>
    <w:rsid w:val="00543F3B"/>
    <w:rsid w:val="005449C8"/>
    <w:rsid w:val="005458F5"/>
    <w:rsid w:val="0054656C"/>
    <w:rsid w:val="005468D3"/>
    <w:rsid w:val="0054732F"/>
    <w:rsid w:val="00547D56"/>
    <w:rsid w:val="005502F1"/>
    <w:rsid w:val="00551387"/>
    <w:rsid w:val="00551DA9"/>
    <w:rsid w:val="005523AE"/>
    <w:rsid w:val="005539B9"/>
    <w:rsid w:val="0055408E"/>
    <w:rsid w:val="00554255"/>
    <w:rsid w:val="00554D19"/>
    <w:rsid w:val="00554D73"/>
    <w:rsid w:val="0055555F"/>
    <w:rsid w:val="0055576B"/>
    <w:rsid w:val="005558B7"/>
    <w:rsid w:val="0055741D"/>
    <w:rsid w:val="0056081D"/>
    <w:rsid w:val="00560BC3"/>
    <w:rsid w:val="00560EEE"/>
    <w:rsid w:val="0056177F"/>
    <w:rsid w:val="005618D4"/>
    <w:rsid w:val="00562104"/>
    <w:rsid w:val="00564419"/>
    <w:rsid w:val="00564947"/>
    <w:rsid w:val="00564B14"/>
    <w:rsid w:val="00565354"/>
    <w:rsid w:val="0056553D"/>
    <w:rsid w:val="0056572A"/>
    <w:rsid w:val="0056585B"/>
    <w:rsid w:val="00565B7A"/>
    <w:rsid w:val="00565FEF"/>
    <w:rsid w:val="005669EF"/>
    <w:rsid w:val="00567282"/>
    <w:rsid w:val="00567EC6"/>
    <w:rsid w:val="00570488"/>
    <w:rsid w:val="005708C9"/>
    <w:rsid w:val="00571FD7"/>
    <w:rsid w:val="0057300B"/>
    <w:rsid w:val="0057358C"/>
    <w:rsid w:val="0057406A"/>
    <w:rsid w:val="005741F0"/>
    <w:rsid w:val="0057449F"/>
    <w:rsid w:val="0057485B"/>
    <w:rsid w:val="005750FA"/>
    <w:rsid w:val="005755C4"/>
    <w:rsid w:val="005759CC"/>
    <w:rsid w:val="005760F7"/>
    <w:rsid w:val="00576963"/>
    <w:rsid w:val="00576F16"/>
    <w:rsid w:val="00577483"/>
    <w:rsid w:val="00577743"/>
    <w:rsid w:val="005813B4"/>
    <w:rsid w:val="00581661"/>
    <w:rsid w:val="00581F41"/>
    <w:rsid w:val="00582888"/>
    <w:rsid w:val="00582B08"/>
    <w:rsid w:val="00582C98"/>
    <w:rsid w:val="00582EE9"/>
    <w:rsid w:val="005842F2"/>
    <w:rsid w:val="005850BD"/>
    <w:rsid w:val="005856A5"/>
    <w:rsid w:val="00586F7D"/>
    <w:rsid w:val="00587076"/>
    <w:rsid w:val="00590C37"/>
    <w:rsid w:val="005913CC"/>
    <w:rsid w:val="005921AB"/>
    <w:rsid w:val="00592468"/>
    <w:rsid w:val="005924AF"/>
    <w:rsid w:val="00592C46"/>
    <w:rsid w:val="00592F9C"/>
    <w:rsid w:val="00593D20"/>
    <w:rsid w:val="00594255"/>
    <w:rsid w:val="0059540A"/>
    <w:rsid w:val="0059544E"/>
    <w:rsid w:val="005954E4"/>
    <w:rsid w:val="00595FD0"/>
    <w:rsid w:val="005A165F"/>
    <w:rsid w:val="005A1777"/>
    <w:rsid w:val="005A198E"/>
    <w:rsid w:val="005A1E9B"/>
    <w:rsid w:val="005A2156"/>
    <w:rsid w:val="005A2280"/>
    <w:rsid w:val="005A2D47"/>
    <w:rsid w:val="005A39B8"/>
    <w:rsid w:val="005A3B09"/>
    <w:rsid w:val="005A3BC8"/>
    <w:rsid w:val="005A3C3F"/>
    <w:rsid w:val="005A450D"/>
    <w:rsid w:val="005A56DC"/>
    <w:rsid w:val="005A5D04"/>
    <w:rsid w:val="005A5E85"/>
    <w:rsid w:val="005A6053"/>
    <w:rsid w:val="005A6A83"/>
    <w:rsid w:val="005A7F15"/>
    <w:rsid w:val="005B189D"/>
    <w:rsid w:val="005B37FA"/>
    <w:rsid w:val="005B6692"/>
    <w:rsid w:val="005B6D55"/>
    <w:rsid w:val="005B70E4"/>
    <w:rsid w:val="005C0DDB"/>
    <w:rsid w:val="005C0E4F"/>
    <w:rsid w:val="005C1D4F"/>
    <w:rsid w:val="005C211D"/>
    <w:rsid w:val="005C254C"/>
    <w:rsid w:val="005C3092"/>
    <w:rsid w:val="005C374B"/>
    <w:rsid w:val="005C3B36"/>
    <w:rsid w:val="005C3F26"/>
    <w:rsid w:val="005C4A25"/>
    <w:rsid w:val="005C4DB0"/>
    <w:rsid w:val="005C4E33"/>
    <w:rsid w:val="005C6284"/>
    <w:rsid w:val="005C63CB"/>
    <w:rsid w:val="005C6FD0"/>
    <w:rsid w:val="005C74BF"/>
    <w:rsid w:val="005C77A9"/>
    <w:rsid w:val="005C7ED3"/>
    <w:rsid w:val="005D0159"/>
    <w:rsid w:val="005D01B3"/>
    <w:rsid w:val="005D04E4"/>
    <w:rsid w:val="005D0C10"/>
    <w:rsid w:val="005D1959"/>
    <w:rsid w:val="005D1D42"/>
    <w:rsid w:val="005D2FB2"/>
    <w:rsid w:val="005D3F63"/>
    <w:rsid w:val="005D443E"/>
    <w:rsid w:val="005D4E18"/>
    <w:rsid w:val="005D57FD"/>
    <w:rsid w:val="005D5D74"/>
    <w:rsid w:val="005D696B"/>
    <w:rsid w:val="005D7CDD"/>
    <w:rsid w:val="005E05D0"/>
    <w:rsid w:val="005E0804"/>
    <w:rsid w:val="005E0D3C"/>
    <w:rsid w:val="005E19C7"/>
    <w:rsid w:val="005E2248"/>
    <w:rsid w:val="005E2AF5"/>
    <w:rsid w:val="005E36BB"/>
    <w:rsid w:val="005E4F10"/>
    <w:rsid w:val="005E4F1A"/>
    <w:rsid w:val="005E5158"/>
    <w:rsid w:val="005E6204"/>
    <w:rsid w:val="005E66EF"/>
    <w:rsid w:val="005E72B1"/>
    <w:rsid w:val="005F0B2A"/>
    <w:rsid w:val="005F13A1"/>
    <w:rsid w:val="005F1479"/>
    <w:rsid w:val="005F1636"/>
    <w:rsid w:val="005F1D47"/>
    <w:rsid w:val="005F207F"/>
    <w:rsid w:val="005F23BD"/>
    <w:rsid w:val="005F2807"/>
    <w:rsid w:val="005F3A1D"/>
    <w:rsid w:val="005F3E98"/>
    <w:rsid w:val="005F437B"/>
    <w:rsid w:val="005F4F63"/>
    <w:rsid w:val="005F5FAB"/>
    <w:rsid w:val="005F6171"/>
    <w:rsid w:val="006003CC"/>
    <w:rsid w:val="0060048D"/>
    <w:rsid w:val="00601F84"/>
    <w:rsid w:val="006021AF"/>
    <w:rsid w:val="00602415"/>
    <w:rsid w:val="00602424"/>
    <w:rsid w:val="00602A72"/>
    <w:rsid w:val="00602CA5"/>
    <w:rsid w:val="00602E64"/>
    <w:rsid w:val="00602FDA"/>
    <w:rsid w:val="00603F77"/>
    <w:rsid w:val="00604372"/>
    <w:rsid w:val="006044F6"/>
    <w:rsid w:val="0060452D"/>
    <w:rsid w:val="0060537D"/>
    <w:rsid w:val="006067C1"/>
    <w:rsid w:val="006069A2"/>
    <w:rsid w:val="00606A36"/>
    <w:rsid w:val="00606A48"/>
    <w:rsid w:val="00606DC4"/>
    <w:rsid w:val="00607488"/>
    <w:rsid w:val="00607596"/>
    <w:rsid w:val="00607DA7"/>
    <w:rsid w:val="00610761"/>
    <w:rsid w:val="006111B0"/>
    <w:rsid w:val="00611EF1"/>
    <w:rsid w:val="00611F66"/>
    <w:rsid w:val="00613D65"/>
    <w:rsid w:val="00613DE2"/>
    <w:rsid w:val="00614069"/>
    <w:rsid w:val="00614A23"/>
    <w:rsid w:val="00614A29"/>
    <w:rsid w:val="0061592C"/>
    <w:rsid w:val="00615D93"/>
    <w:rsid w:val="00615DD5"/>
    <w:rsid w:val="00615E31"/>
    <w:rsid w:val="00616751"/>
    <w:rsid w:val="00616EC1"/>
    <w:rsid w:val="00617525"/>
    <w:rsid w:val="0061759D"/>
    <w:rsid w:val="006178D4"/>
    <w:rsid w:val="00617EA1"/>
    <w:rsid w:val="00617F0D"/>
    <w:rsid w:val="006209E0"/>
    <w:rsid w:val="00621F9D"/>
    <w:rsid w:val="00622202"/>
    <w:rsid w:val="0062249A"/>
    <w:rsid w:val="006228B0"/>
    <w:rsid w:val="006239B3"/>
    <w:rsid w:val="00625318"/>
    <w:rsid w:val="00625451"/>
    <w:rsid w:val="0062644B"/>
    <w:rsid w:val="00626B8B"/>
    <w:rsid w:val="006302BB"/>
    <w:rsid w:val="006304E3"/>
    <w:rsid w:val="00631E5E"/>
    <w:rsid w:val="0063338E"/>
    <w:rsid w:val="006335B8"/>
    <w:rsid w:val="0063362E"/>
    <w:rsid w:val="00634943"/>
    <w:rsid w:val="00634CE1"/>
    <w:rsid w:val="00635037"/>
    <w:rsid w:val="006354B6"/>
    <w:rsid w:val="00635906"/>
    <w:rsid w:val="00636B24"/>
    <w:rsid w:val="00637510"/>
    <w:rsid w:val="006376C8"/>
    <w:rsid w:val="0063789D"/>
    <w:rsid w:val="006408EE"/>
    <w:rsid w:val="00640FF9"/>
    <w:rsid w:val="0064311A"/>
    <w:rsid w:val="00643228"/>
    <w:rsid w:val="006434B0"/>
    <w:rsid w:val="0064360E"/>
    <w:rsid w:val="00643D85"/>
    <w:rsid w:val="0064413A"/>
    <w:rsid w:val="0064462B"/>
    <w:rsid w:val="006446FE"/>
    <w:rsid w:val="00644A8B"/>
    <w:rsid w:val="0064503D"/>
    <w:rsid w:val="00646131"/>
    <w:rsid w:val="006462C2"/>
    <w:rsid w:val="006464E9"/>
    <w:rsid w:val="0064694B"/>
    <w:rsid w:val="00646959"/>
    <w:rsid w:val="00646A27"/>
    <w:rsid w:val="0064797F"/>
    <w:rsid w:val="00647B25"/>
    <w:rsid w:val="00647ECF"/>
    <w:rsid w:val="0065061E"/>
    <w:rsid w:val="00650F43"/>
    <w:rsid w:val="006514B2"/>
    <w:rsid w:val="0065163F"/>
    <w:rsid w:val="00651C4D"/>
    <w:rsid w:val="006521E0"/>
    <w:rsid w:val="0065253E"/>
    <w:rsid w:val="00654366"/>
    <w:rsid w:val="0065507C"/>
    <w:rsid w:val="0065516B"/>
    <w:rsid w:val="00655601"/>
    <w:rsid w:val="00655688"/>
    <w:rsid w:val="00655A60"/>
    <w:rsid w:val="00655A8F"/>
    <w:rsid w:val="00655B36"/>
    <w:rsid w:val="00656118"/>
    <w:rsid w:val="00656998"/>
    <w:rsid w:val="00657ECF"/>
    <w:rsid w:val="00660EAF"/>
    <w:rsid w:val="00660F1A"/>
    <w:rsid w:val="00661061"/>
    <w:rsid w:val="00661410"/>
    <w:rsid w:val="00662CC2"/>
    <w:rsid w:val="00662EA2"/>
    <w:rsid w:val="00663937"/>
    <w:rsid w:val="006641BE"/>
    <w:rsid w:val="00664C09"/>
    <w:rsid w:val="0066591D"/>
    <w:rsid w:val="00665EBA"/>
    <w:rsid w:val="00666111"/>
    <w:rsid w:val="0066636A"/>
    <w:rsid w:val="00666544"/>
    <w:rsid w:val="00666926"/>
    <w:rsid w:val="006678AC"/>
    <w:rsid w:val="006678E6"/>
    <w:rsid w:val="00667E14"/>
    <w:rsid w:val="00667E88"/>
    <w:rsid w:val="00670DE4"/>
    <w:rsid w:val="00671D73"/>
    <w:rsid w:val="00672449"/>
    <w:rsid w:val="00673E19"/>
    <w:rsid w:val="006745D8"/>
    <w:rsid w:val="0067515F"/>
    <w:rsid w:val="006752B0"/>
    <w:rsid w:val="0067584A"/>
    <w:rsid w:val="00675B19"/>
    <w:rsid w:val="00675C1A"/>
    <w:rsid w:val="0067665D"/>
    <w:rsid w:val="0067670F"/>
    <w:rsid w:val="00676AE4"/>
    <w:rsid w:val="00677ABC"/>
    <w:rsid w:val="006802C3"/>
    <w:rsid w:val="00680ADB"/>
    <w:rsid w:val="00681826"/>
    <w:rsid w:val="0068274A"/>
    <w:rsid w:val="00683DD0"/>
    <w:rsid w:val="006903E4"/>
    <w:rsid w:val="0069123E"/>
    <w:rsid w:val="006914C3"/>
    <w:rsid w:val="00691B89"/>
    <w:rsid w:val="00692FC1"/>
    <w:rsid w:val="00693452"/>
    <w:rsid w:val="0069347F"/>
    <w:rsid w:val="00693D95"/>
    <w:rsid w:val="00694053"/>
    <w:rsid w:val="0069494B"/>
    <w:rsid w:val="006949D1"/>
    <w:rsid w:val="00694E98"/>
    <w:rsid w:val="00694F3B"/>
    <w:rsid w:val="0069504C"/>
    <w:rsid w:val="006951D0"/>
    <w:rsid w:val="006955F5"/>
    <w:rsid w:val="00695F88"/>
    <w:rsid w:val="006962ED"/>
    <w:rsid w:val="00696690"/>
    <w:rsid w:val="006970DE"/>
    <w:rsid w:val="00697560"/>
    <w:rsid w:val="00697A7E"/>
    <w:rsid w:val="006A0069"/>
    <w:rsid w:val="006A036C"/>
    <w:rsid w:val="006A0E97"/>
    <w:rsid w:val="006A2A20"/>
    <w:rsid w:val="006A303B"/>
    <w:rsid w:val="006A36BB"/>
    <w:rsid w:val="006A40AD"/>
    <w:rsid w:val="006A4491"/>
    <w:rsid w:val="006A4900"/>
    <w:rsid w:val="006A53D2"/>
    <w:rsid w:val="006A5846"/>
    <w:rsid w:val="006A59CF"/>
    <w:rsid w:val="006A6128"/>
    <w:rsid w:val="006A79FA"/>
    <w:rsid w:val="006A7C8A"/>
    <w:rsid w:val="006A7F78"/>
    <w:rsid w:val="006B13FC"/>
    <w:rsid w:val="006B2899"/>
    <w:rsid w:val="006B379F"/>
    <w:rsid w:val="006B3B02"/>
    <w:rsid w:val="006B3B15"/>
    <w:rsid w:val="006B3DD6"/>
    <w:rsid w:val="006B4C35"/>
    <w:rsid w:val="006B51A5"/>
    <w:rsid w:val="006B5383"/>
    <w:rsid w:val="006B6E40"/>
    <w:rsid w:val="006B6E42"/>
    <w:rsid w:val="006B7583"/>
    <w:rsid w:val="006B7AB3"/>
    <w:rsid w:val="006B7B9E"/>
    <w:rsid w:val="006C06C1"/>
    <w:rsid w:val="006C0E2C"/>
    <w:rsid w:val="006C13CA"/>
    <w:rsid w:val="006C13E6"/>
    <w:rsid w:val="006C153E"/>
    <w:rsid w:val="006C16AE"/>
    <w:rsid w:val="006C190B"/>
    <w:rsid w:val="006C24D7"/>
    <w:rsid w:val="006C27E8"/>
    <w:rsid w:val="006C323D"/>
    <w:rsid w:val="006C381D"/>
    <w:rsid w:val="006C3913"/>
    <w:rsid w:val="006C39D2"/>
    <w:rsid w:val="006C4FD0"/>
    <w:rsid w:val="006C5400"/>
    <w:rsid w:val="006C54FE"/>
    <w:rsid w:val="006C582B"/>
    <w:rsid w:val="006C5AB5"/>
    <w:rsid w:val="006C6416"/>
    <w:rsid w:val="006C66FA"/>
    <w:rsid w:val="006C6FE3"/>
    <w:rsid w:val="006C73D4"/>
    <w:rsid w:val="006C746D"/>
    <w:rsid w:val="006C798F"/>
    <w:rsid w:val="006C7990"/>
    <w:rsid w:val="006D0A87"/>
    <w:rsid w:val="006D115C"/>
    <w:rsid w:val="006D1D4F"/>
    <w:rsid w:val="006D2702"/>
    <w:rsid w:val="006D3408"/>
    <w:rsid w:val="006D341C"/>
    <w:rsid w:val="006D417A"/>
    <w:rsid w:val="006D4207"/>
    <w:rsid w:val="006D46CF"/>
    <w:rsid w:val="006D68E3"/>
    <w:rsid w:val="006D721D"/>
    <w:rsid w:val="006D7579"/>
    <w:rsid w:val="006D7A66"/>
    <w:rsid w:val="006D7E87"/>
    <w:rsid w:val="006E0B71"/>
    <w:rsid w:val="006E14E5"/>
    <w:rsid w:val="006E1566"/>
    <w:rsid w:val="006E17AC"/>
    <w:rsid w:val="006E1ECE"/>
    <w:rsid w:val="006E3EEC"/>
    <w:rsid w:val="006E49C3"/>
    <w:rsid w:val="006E5155"/>
    <w:rsid w:val="006E5216"/>
    <w:rsid w:val="006E5AFA"/>
    <w:rsid w:val="006E6B39"/>
    <w:rsid w:val="006E70F5"/>
    <w:rsid w:val="006E72D7"/>
    <w:rsid w:val="006E72E5"/>
    <w:rsid w:val="006F0BA2"/>
    <w:rsid w:val="006F0BAA"/>
    <w:rsid w:val="006F2065"/>
    <w:rsid w:val="006F2973"/>
    <w:rsid w:val="006F3EAA"/>
    <w:rsid w:val="006F44EE"/>
    <w:rsid w:val="006F45E2"/>
    <w:rsid w:val="006F4903"/>
    <w:rsid w:val="006F4D45"/>
    <w:rsid w:val="006F52BE"/>
    <w:rsid w:val="006F567B"/>
    <w:rsid w:val="006F590A"/>
    <w:rsid w:val="006F5B0E"/>
    <w:rsid w:val="006F5BB4"/>
    <w:rsid w:val="006F5BF1"/>
    <w:rsid w:val="006F5EAE"/>
    <w:rsid w:val="006F5EC3"/>
    <w:rsid w:val="006F5F1C"/>
    <w:rsid w:val="006F67F9"/>
    <w:rsid w:val="006F7EB2"/>
    <w:rsid w:val="007003F4"/>
    <w:rsid w:val="00700572"/>
    <w:rsid w:val="00700715"/>
    <w:rsid w:val="00701615"/>
    <w:rsid w:val="00702729"/>
    <w:rsid w:val="00702B2F"/>
    <w:rsid w:val="00702C79"/>
    <w:rsid w:val="00702D86"/>
    <w:rsid w:val="0070375A"/>
    <w:rsid w:val="00704D04"/>
    <w:rsid w:val="00704D0F"/>
    <w:rsid w:val="00704E0D"/>
    <w:rsid w:val="00705B22"/>
    <w:rsid w:val="00705C60"/>
    <w:rsid w:val="0070604F"/>
    <w:rsid w:val="007067BB"/>
    <w:rsid w:val="007068C2"/>
    <w:rsid w:val="00706BA4"/>
    <w:rsid w:val="00706F0E"/>
    <w:rsid w:val="00707750"/>
    <w:rsid w:val="007107E9"/>
    <w:rsid w:val="00710920"/>
    <w:rsid w:val="00710A4C"/>
    <w:rsid w:val="00710D03"/>
    <w:rsid w:val="00711132"/>
    <w:rsid w:val="00711A17"/>
    <w:rsid w:val="00711E35"/>
    <w:rsid w:val="0071265C"/>
    <w:rsid w:val="00712896"/>
    <w:rsid w:val="00712EB5"/>
    <w:rsid w:val="0071378A"/>
    <w:rsid w:val="007138FC"/>
    <w:rsid w:val="00713E2E"/>
    <w:rsid w:val="00714D25"/>
    <w:rsid w:val="00715909"/>
    <w:rsid w:val="00715AC9"/>
    <w:rsid w:val="00716096"/>
    <w:rsid w:val="00716C39"/>
    <w:rsid w:val="00717427"/>
    <w:rsid w:val="00720050"/>
    <w:rsid w:val="007201DE"/>
    <w:rsid w:val="007220E1"/>
    <w:rsid w:val="0072285B"/>
    <w:rsid w:val="007228B3"/>
    <w:rsid w:val="007229AA"/>
    <w:rsid w:val="007229AB"/>
    <w:rsid w:val="00723A7D"/>
    <w:rsid w:val="00723F94"/>
    <w:rsid w:val="007241C9"/>
    <w:rsid w:val="007249ED"/>
    <w:rsid w:val="00725F0B"/>
    <w:rsid w:val="0072614A"/>
    <w:rsid w:val="0072682C"/>
    <w:rsid w:val="00727400"/>
    <w:rsid w:val="00727475"/>
    <w:rsid w:val="0072789D"/>
    <w:rsid w:val="00727A3C"/>
    <w:rsid w:val="00727B5D"/>
    <w:rsid w:val="00727E3E"/>
    <w:rsid w:val="007300A8"/>
    <w:rsid w:val="007302B1"/>
    <w:rsid w:val="00730653"/>
    <w:rsid w:val="00731083"/>
    <w:rsid w:val="00732A92"/>
    <w:rsid w:val="00733139"/>
    <w:rsid w:val="00733470"/>
    <w:rsid w:val="007346AC"/>
    <w:rsid w:val="00734914"/>
    <w:rsid w:val="00735014"/>
    <w:rsid w:val="00735BA1"/>
    <w:rsid w:val="007362C6"/>
    <w:rsid w:val="00736832"/>
    <w:rsid w:val="00736BCC"/>
    <w:rsid w:val="00736ECE"/>
    <w:rsid w:val="00737C36"/>
    <w:rsid w:val="0074123F"/>
    <w:rsid w:val="007418CF"/>
    <w:rsid w:val="007420B7"/>
    <w:rsid w:val="00742425"/>
    <w:rsid w:val="0074252B"/>
    <w:rsid w:val="00742836"/>
    <w:rsid w:val="00742A50"/>
    <w:rsid w:val="007432E2"/>
    <w:rsid w:val="007436CF"/>
    <w:rsid w:val="0074400C"/>
    <w:rsid w:val="00744613"/>
    <w:rsid w:val="007449B7"/>
    <w:rsid w:val="00744F3C"/>
    <w:rsid w:val="00747151"/>
    <w:rsid w:val="007512E8"/>
    <w:rsid w:val="00752283"/>
    <w:rsid w:val="0075291D"/>
    <w:rsid w:val="00752CC3"/>
    <w:rsid w:val="00752DB7"/>
    <w:rsid w:val="007532AD"/>
    <w:rsid w:val="0075364E"/>
    <w:rsid w:val="00753D8A"/>
    <w:rsid w:val="00753ECF"/>
    <w:rsid w:val="00754526"/>
    <w:rsid w:val="00754825"/>
    <w:rsid w:val="0075599A"/>
    <w:rsid w:val="007559B4"/>
    <w:rsid w:val="00756255"/>
    <w:rsid w:val="00756B95"/>
    <w:rsid w:val="00756C03"/>
    <w:rsid w:val="00757118"/>
    <w:rsid w:val="00757829"/>
    <w:rsid w:val="00757A3B"/>
    <w:rsid w:val="007610C5"/>
    <w:rsid w:val="00761498"/>
    <w:rsid w:val="007614C9"/>
    <w:rsid w:val="007615F6"/>
    <w:rsid w:val="00762213"/>
    <w:rsid w:val="007624AE"/>
    <w:rsid w:val="0076277C"/>
    <w:rsid w:val="00762828"/>
    <w:rsid w:val="00762BA9"/>
    <w:rsid w:val="0076346B"/>
    <w:rsid w:val="00764257"/>
    <w:rsid w:val="00764368"/>
    <w:rsid w:val="007643DB"/>
    <w:rsid w:val="0076486A"/>
    <w:rsid w:val="00764F98"/>
    <w:rsid w:val="00764FBB"/>
    <w:rsid w:val="007651EE"/>
    <w:rsid w:val="00765B8B"/>
    <w:rsid w:val="00765FFD"/>
    <w:rsid w:val="007663D2"/>
    <w:rsid w:val="0076654F"/>
    <w:rsid w:val="007665B9"/>
    <w:rsid w:val="00766716"/>
    <w:rsid w:val="0076682D"/>
    <w:rsid w:val="0076683D"/>
    <w:rsid w:val="00766FA4"/>
    <w:rsid w:val="0077167A"/>
    <w:rsid w:val="00771B88"/>
    <w:rsid w:val="00772B66"/>
    <w:rsid w:val="00772E87"/>
    <w:rsid w:val="00774148"/>
    <w:rsid w:val="00774BA0"/>
    <w:rsid w:val="00774DEF"/>
    <w:rsid w:val="007754B6"/>
    <w:rsid w:val="0077595D"/>
    <w:rsid w:val="00775B0B"/>
    <w:rsid w:val="0077609C"/>
    <w:rsid w:val="00776284"/>
    <w:rsid w:val="0077744B"/>
    <w:rsid w:val="0077775F"/>
    <w:rsid w:val="007801FF"/>
    <w:rsid w:val="00780A7A"/>
    <w:rsid w:val="007811DA"/>
    <w:rsid w:val="00781489"/>
    <w:rsid w:val="00782526"/>
    <w:rsid w:val="007828D7"/>
    <w:rsid w:val="00782B92"/>
    <w:rsid w:val="00783088"/>
    <w:rsid w:val="00783411"/>
    <w:rsid w:val="00783ED9"/>
    <w:rsid w:val="00784FB6"/>
    <w:rsid w:val="00784FCA"/>
    <w:rsid w:val="00786CC3"/>
    <w:rsid w:val="007871DF"/>
    <w:rsid w:val="0078731B"/>
    <w:rsid w:val="00787346"/>
    <w:rsid w:val="00787F38"/>
    <w:rsid w:val="00787F51"/>
    <w:rsid w:val="00790318"/>
    <w:rsid w:val="00790381"/>
    <w:rsid w:val="00790DEA"/>
    <w:rsid w:val="00791540"/>
    <w:rsid w:val="00791592"/>
    <w:rsid w:val="007922CE"/>
    <w:rsid w:val="00792301"/>
    <w:rsid w:val="00792EA2"/>
    <w:rsid w:val="00792F30"/>
    <w:rsid w:val="00793DDC"/>
    <w:rsid w:val="00793FF7"/>
    <w:rsid w:val="007941BF"/>
    <w:rsid w:val="00795148"/>
    <w:rsid w:val="00795CD8"/>
    <w:rsid w:val="00795D06"/>
    <w:rsid w:val="00795E58"/>
    <w:rsid w:val="00795E5A"/>
    <w:rsid w:val="00795FA8"/>
    <w:rsid w:val="00796879"/>
    <w:rsid w:val="00796C61"/>
    <w:rsid w:val="007975F8"/>
    <w:rsid w:val="00797E9A"/>
    <w:rsid w:val="007A05E8"/>
    <w:rsid w:val="007A0C32"/>
    <w:rsid w:val="007A1724"/>
    <w:rsid w:val="007A1BBA"/>
    <w:rsid w:val="007A1DA0"/>
    <w:rsid w:val="007A1F1E"/>
    <w:rsid w:val="007A228E"/>
    <w:rsid w:val="007A4235"/>
    <w:rsid w:val="007A4735"/>
    <w:rsid w:val="007A4F13"/>
    <w:rsid w:val="007A507D"/>
    <w:rsid w:val="007A51D3"/>
    <w:rsid w:val="007A547F"/>
    <w:rsid w:val="007A5923"/>
    <w:rsid w:val="007A5E0F"/>
    <w:rsid w:val="007A65FF"/>
    <w:rsid w:val="007A73BE"/>
    <w:rsid w:val="007A7D5D"/>
    <w:rsid w:val="007A7EE2"/>
    <w:rsid w:val="007B0EF9"/>
    <w:rsid w:val="007B2DAA"/>
    <w:rsid w:val="007B339D"/>
    <w:rsid w:val="007B35F2"/>
    <w:rsid w:val="007B47A9"/>
    <w:rsid w:val="007B4A52"/>
    <w:rsid w:val="007B5837"/>
    <w:rsid w:val="007B69EA"/>
    <w:rsid w:val="007B7091"/>
    <w:rsid w:val="007B7687"/>
    <w:rsid w:val="007B77FF"/>
    <w:rsid w:val="007C2730"/>
    <w:rsid w:val="007C2975"/>
    <w:rsid w:val="007C2F19"/>
    <w:rsid w:val="007C3261"/>
    <w:rsid w:val="007C397D"/>
    <w:rsid w:val="007C46D4"/>
    <w:rsid w:val="007C4E79"/>
    <w:rsid w:val="007C5846"/>
    <w:rsid w:val="007C66F2"/>
    <w:rsid w:val="007C7030"/>
    <w:rsid w:val="007C79F7"/>
    <w:rsid w:val="007D10B8"/>
    <w:rsid w:val="007D1E1A"/>
    <w:rsid w:val="007D21CC"/>
    <w:rsid w:val="007D37FF"/>
    <w:rsid w:val="007D3C7B"/>
    <w:rsid w:val="007D3D8E"/>
    <w:rsid w:val="007D3EFD"/>
    <w:rsid w:val="007D44EE"/>
    <w:rsid w:val="007D48B1"/>
    <w:rsid w:val="007D6673"/>
    <w:rsid w:val="007D74C0"/>
    <w:rsid w:val="007E00B1"/>
    <w:rsid w:val="007E0309"/>
    <w:rsid w:val="007E0B13"/>
    <w:rsid w:val="007E1281"/>
    <w:rsid w:val="007E147A"/>
    <w:rsid w:val="007E22E7"/>
    <w:rsid w:val="007E2AB1"/>
    <w:rsid w:val="007E2EBD"/>
    <w:rsid w:val="007E3B89"/>
    <w:rsid w:val="007E46F3"/>
    <w:rsid w:val="007E4708"/>
    <w:rsid w:val="007E71B7"/>
    <w:rsid w:val="007E752B"/>
    <w:rsid w:val="007F078D"/>
    <w:rsid w:val="007F18C9"/>
    <w:rsid w:val="007F19B9"/>
    <w:rsid w:val="007F2192"/>
    <w:rsid w:val="007F235D"/>
    <w:rsid w:val="007F25CF"/>
    <w:rsid w:val="007F2F99"/>
    <w:rsid w:val="007F31FE"/>
    <w:rsid w:val="007F4741"/>
    <w:rsid w:val="007F4AB1"/>
    <w:rsid w:val="007F5231"/>
    <w:rsid w:val="007F5938"/>
    <w:rsid w:val="007F5B9F"/>
    <w:rsid w:val="007F6C42"/>
    <w:rsid w:val="007F6E67"/>
    <w:rsid w:val="007F7679"/>
    <w:rsid w:val="007F7B53"/>
    <w:rsid w:val="008007FA"/>
    <w:rsid w:val="00800963"/>
    <w:rsid w:val="00800B7E"/>
    <w:rsid w:val="008012FC"/>
    <w:rsid w:val="008024C9"/>
    <w:rsid w:val="00802A60"/>
    <w:rsid w:val="00802B8D"/>
    <w:rsid w:val="00803376"/>
    <w:rsid w:val="008037BF"/>
    <w:rsid w:val="00803968"/>
    <w:rsid w:val="00804194"/>
    <w:rsid w:val="008046B0"/>
    <w:rsid w:val="00805723"/>
    <w:rsid w:val="00805D7D"/>
    <w:rsid w:val="0080633C"/>
    <w:rsid w:val="00807077"/>
    <w:rsid w:val="00810C7D"/>
    <w:rsid w:val="00811104"/>
    <w:rsid w:val="0081214E"/>
    <w:rsid w:val="008124E4"/>
    <w:rsid w:val="008128D6"/>
    <w:rsid w:val="00812A3D"/>
    <w:rsid w:val="008147A4"/>
    <w:rsid w:val="00814EB7"/>
    <w:rsid w:val="00815505"/>
    <w:rsid w:val="00815562"/>
    <w:rsid w:val="008158B3"/>
    <w:rsid w:val="00815DE5"/>
    <w:rsid w:val="00815DF2"/>
    <w:rsid w:val="00815FC8"/>
    <w:rsid w:val="00816209"/>
    <w:rsid w:val="00816670"/>
    <w:rsid w:val="00816F46"/>
    <w:rsid w:val="0081789D"/>
    <w:rsid w:val="00817973"/>
    <w:rsid w:val="008179AE"/>
    <w:rsid w:val="008201D4"/>
    <w:rsid w:val="0082499C"/>
    <w:rsid w:val="00824C85"/>
    <w:rsid w:val="00824FC7"/>
    <w:rsid w:val="008262B6"/>
    <w:rsid w:val="00826C6A"/>
    <w:rsid w:val="00826D8C"/>
    <w:rsid w:val="0083001B"/>
    <w:rsid w:val="008302BC"/>
    <w:rsid w:val="0083071B"/>
    <w:rsid w:val="00830F53"/>
    <w:rsid w:val="00831515"/>
    <w:rsid w:val="008315A2"/>
    <w:rsid w:val="008319B8"/>
    <w:rsid w:val="008320D9"/>
    <w:rsid w:val="00832262"/>
    <w:rsid w:val="0083260D"/>
    <w:rsid w:val="00832BB5"/>
    <w:rsid w:val="00832CB1"/>
    <w:rsid w:val="00833566"/>
    <w:rsid w:val="008335C6"/>
    <w:rsid w:val="00833B53"/>
    <w:rsid w:val="00833E87"/>
    <w:rsid w:val="00833F0A"/>
    <w:rsid w:val="00834202"/>
    <w:rsid w:val="00835ACE"/>
    <w:rsid w:val="00835E24"/>
    <w:rsid w:val="008360E1"/>
    <w:rsid w:val="00836139"/>
    <w:rsid w:val="0083618B"/>
    <w:rsid w:val="0083688F"/>
    <w:rsid w:val="0083701C"/>
    <w:rsid w:val="0083713F"/>
    <w:rsid w:val="00837A87"/>
    <w:rsid w:val="00837D50"/>
    <w:rsid w:val="0084069D"/>
    <w:rsid w:val="0084102F"/>
    <w:rsid w:val="008411B3"/>
    <w:rsid w:val="008413ED"/>
    <w:rsid w:val="00842108"/>
    <w:rsid w:val="008424A5"/>
    <w:rsid w:val="0084258E"/>
    <w:rsid w:val="00842DE4"/>
    <w:rsid w:val="00842E15"/>
    <w:rsid w:val="00843272"/>
    <w:rsid w:val="0084370C"/>
    <w:rsid w:val="00843D16"/>
    <w:rsid w:val="00843FAA"/>
    <w:rsid w:val="008453F7"/>
    <w:rsid w:val="008454B3"/>
    <w:rsid w:val="00845CE7"/>
    <w:rsid w:val="0084659B"/>
    <w:rsid w:val="00846A1C"/>
    <w:rsid w:val="00846DE0"/>
    <w:rsid w:val="0085057C"/>
    <w:rsid w:val="00850945"/>
    <w:rsid w:val="00850C6F"/>
    <w:rsid w:val="008519DD"/>
    <w:rsid w:val="00851DA9"/>
    <w:rsid w:val="00851E20"/>
    <w:rsid w:val="00851EFD"/>
    <w:rsid w:val="008521F8"/>
    <w:rsid w:val="008528FB"/>
    <w:rsid w:val="00853545"/>
    <w:rsid w:val="00853831"/>
    <w:rsid w:val="008541AC"/>
    <w:rsid w:val="00854AFD"/>
    <w:rsid w:val="00855107"/>
    <w:rsid w:val="0085579C"/>
    <w:rsid w:val="00856570"/>
    <w:rsid w:val="008570AE"/>
    <w:rsid w:val="00857549"/>
    <w:rsid w:val="00857912"/>
    <w:rsid w:val="008621E3"/>
    <w:rsid w:val="00862361"/>
    <w:rsid w:val="00862E40"/>
    <w:rsid w:val="008631D4"/>
    <w:rsid w:val="0086366D"/>
    <w:rsid w:val="00863F73"/>
    <w:rsid w:val="008645D7"/>
    <w:rsid w:val="00864873"/>
    <w:rsid w:val="00864EC5"/>
    <w:rsid w:val="00865328"/>
    <w:rsid w:val="00865B6F"/>
    <w:rsid w:val="00866018"/>
    <w:rsid w:val="008664A3"/>
    <w:rsid w:val="00867359"/>
    <w:rsid w:val="00867F3B"/>
    <w:rsid w:val="0087012D"/>
    <w:rsid w:val="008701B0"/>
    <w:rsid w:val="008702B4"/>
    <w:rsid w:val="0087033C"/>
    <w:rsid w:val="0087099B"/>
    <w:rsid w:val="00870A19"/>
    <w:rsid w:val="0087144B"/>
    <w:rsid w:val="00871452"/>
    <w:rsid w:val="008714AB"/>
    <w:rsid w:val="00872712"/>
    <w:rsid w:val="00872A9D"/>
    <w:rsid w:val="008748AD"/>
    <w:rsid w:val="00874985"/>
    <w:rsid w:val="0087531A"/>
    <w:rsid w:val="00875EBD"/>
    <w:rsid w:val="00876B46"/>
    <w:rsid w:val="00876D53"/>
    <w:rsid w:val="0087719F"/>
    <w:rsid w:val="008773EA"/>
    <w:rsid w:val="0087782F"/>
    <w:rsid w:val="00877A3F"/>
    <w:rsid w:val="0088012F"/>
    <w:rsid w:val="00880E71"/>
    <w:rsid w:val="008812BA"/>
    <w:rsid w:val="008814F9"/>
    <w:rsid w:val="008828C9"/>
    <w:rsid w:val="008829C1"/>
    <w:rsid w:val="008835B1"/>
    <w:rsid w:val="00883F86"/>
    <w:rsid w:val="00885251"/>
    <w:rsid w:val="00885567"/>
    <w:rsid w:val="00885944"/>
    <w:rsid w:val="00885D4D"/>
    <w:rsid w:val="00885F90"/>
    <w:rsid w:val="00886125"/>
    <w:rsid w:val="008866E9"/>
    <w:rsid w:val="0088691E"/>
    <w:rsid w:val="008871BA"/>
    <w:rsid w:val="00887896"/>
    <w:rsid w:val="00887C6B"/>
    <w:rsid w:val="00887D04"/>
    <w:rsid w:val="0089009A"/>
    <w:rsid w:val="00890D9D"/>
    <w:rsid w:val="00892C07"/>
    <w:rsid w:val="00892CD8"/>
    <w:rsid w:val="008938F0"/>
    <w:rsid w:val="00894227"/>
    <w:rsid w:val="0089452E"/>
    <w:rsid w:val="00894689"/>
    <w:rsid w:val="00894A10"/>
    <w:rsid w:val="00894AD9"/>
    <w:rsid w:val="00894F40"/>
    <w:rsid w:val="00896105"/>
    <w:rsid w:val="008961D5"/>
    <w:rsid w:val="00896BE0"/>
    <w:rsid w:val="00897965"/>
    <w:rsid w:val="008A034F"/>
    <w:rsid w:val="008A16E7"/>
    <w:rsid w:val="008A1A4F"/>
    <w:rsid w:val="008A35D9"/>
    <w:rsid w:val="008A360A"/>
    <w:rsid w:val="008A4EE3"/>
    <w:rsid w:val="008A4F84"/>
    <w:rsid w:val="008A57AB"/>
    <w:rsid w:val="008A5BDA"/>
    <w:rsid w:val="008A6C5A"/>
    <w:rsid w:val="008A7768"/>
    <w:rsid w:val="008A79CB"/>
    <w:rsid w:val="008A7DAE"/>
    <w:rsid w:val="008B02B9"/>
    <w:rsid w:val="008B072F"/>
    <w:rsid w:val="008B09B6"/>
    <w:rsid w:val="008B1418"/>
    <w:rsid w:val="008B15A7"/>
    <w:rsid w:val="008B19A2"/>
    <w:rsid w:val="008B2480"/>
    <w:rsid w:val="008B2E71"/>
    <w:rsid w:val="008B3778"/>
    <w:rsid w:val="008B3B0A"/>
    <w:rsid w:val="008B3B9D"/>
    <w:rsid w:val="008B3EF4"/>
    <w:rsid w:val="008B4954"/>
    <w:rsid w:val="008B4C23"/>
    <w:rsid w:val="008B58E0"/>
    <w:rsid w:val="008B5AD4"/>
    <w:rsid w:val="008B5C12"/>
    <w:rsid w:val="008B5DA3"/>
    <w:rsid w:val="008B6285"/>
    <w:rsid w:val="008B6B36"/>
    <w:rsid w:val="008B739F"/>
    <w:rsid w:val="008B7FB2"/>
    <w:rsid w:val="008C037A"/>
    <w:rsid w:val="008C0F22"/>
    <w:rsid w:val="008C19AF"/>
    <w:rsid w:val="008C2F24"/>
    <w:rsid w:val="008C3EF1"/>
    <w:rsid w:val="008C4179"/>
    <w:rsid w:val="008C430F"/>
    <w:rsid w:val="008C4493"/>
    <w:rsid w:val="008C5620"/>
    <w:rsid w:val="008C5CB8"/>
    <w:rsid w:val="008C5EBD"/>
    <w:rsid w:val="008C617B"/>
    <w:rsid w:val="008C6B9F"/>
    <w:rsid w:val="008C70D0"/>
    <w:rsid w:val="008C738F"/>
    <w:rsid w:val="008C799A"/>
    <w:rsid w:val="008C7A05"/>
    <w:rsid w:val="008D0905"/>
    <w:rsid w:val="008D0FC1"/>
    <w:rsid w:val="008D1004"/>
    <w:rsid w:val="008D1141"/>
    <w:rsid w:val="008D1BAC"/>
    <w:rsid w:val="008D201B"/>
    <w:rsid w:val="008D3033"/>
    <w:rsid w:val="008D4486"/>
    <w:rsid w:val="008D4EA3"/>
    <w:rsid w:val="008D56C9"/>
    <w:rsid w:val="008D6020"/>
    <w:rsid w:val="008D6124"/>
    <w:rsid w:val="008D6796"/>
    <w:rsid w:val="008D71BC"/>
    <w:rsid w:val="008D771F"/>
    <w:rsid w:val="008DE9D2"/>
    <w:rsid w:val="008E00F9"/>
    <w:rsid w:val="008E04D3"/>
    <w:rsid w:val="008E0885"/>
    <w:rsid w:val="008E0F4B"/>
    <w:rsid w:val="008E100E"/>
    <w:rsid w:val="008E1A44"/>
    <w:rsid w:val="008E1EFE"/>
    <w:rsid w:val="008E2789"/>
    <w:rsid w:val="008E3371"/>
    <w:rsid w:val="008E3D09"/>
    <w:rsid w:val="008E3F87"/>
    <w:rsid w:val="008E4147"/>
    <w:rsid w:val="008E427E"/>
    <w:rsid w:val="008E46EE"/>
    <w:rsid w:val="008E511E"/>
    <w:rsid w:val="008E53AB"/>
    <w:rsid w:val="008E6523"/>
    <w:rsid w:val="008E6BFD"/>
    <w:rsid w:val="008E6C57"/>
    <w:rsid w:val="008E6F0C"/>
    <w:rsid w:val="008E6F34"/>
    <w:rsid w:val="008E719A"/>
    <w:rsid w:val="008E7B49"/>
    <w:rsid w:val="008F00AD"/>
    <w:rsid w:val="008F0BE5"/>
    <w:rsid w:val="008F221A"/>
    <w:rsid w:val="008F278F"/>
    <w:rsid w:val="008F2FC9"/>
    <w:rsid w:val="008F38A5"/>
    <w:rsid w:val="008F3EB0"/>
    <w:rsid w:val="008F4476"/>
    <w:rsid w:val="008F467A"/>
    <w:rsid w:val="008F473E"/>
    <w:rsid w:val="008F4BA7"/>
    <w:rsid w:val="008F4C93"/>
    <w:rsid w:val="008F530C"/>
    <w:rsid w:val="008F5799"/>
    <w:rsid w:val="008F5E4C"/>
    <w:rsid w:val="008F6420"/>
    <w:rsid w:val="008F6B55"/>
    <w:rsid w:val="008F772F"/>
    <w:rsid w:val="00900321"/>
    <w:rsid w:val="00900B58"/>
    <w:rsid w:val="009013A7"/>
    <w:rsid w:val="00901B44"/>
    <w:rsid w:val="00903868"/>
    <w:rsid w:val="009041AF"/>
    <w:rsid w:val="009045EF"/>
    <w:rsid w:val="009047AA"/>
    <w:rsid w:val="009049C8"/>
    <w:rsid w:val="00905AEE"/>
    <w:rsid w:val="00906F3B"/>
    <w:rsid w:val="00907205"/>
    <w:rsid w:val="0090757D"/>
    <w:rsid w:val="00910032"/>
    <w:rsid w:val="009102AB"/>
    <w:rsid w:val="00910940"/>
    <w:rsid w:val="00910C75"/>
    <w:rsid w:val="00910CFE"/>
    <w:rsid w:val="0091178F"/>
    <w:rsid w:val="00911832"/>
    <w:rsid w:val="00912E2C"/>
    <w:rsid w:val="009139D7"/>
    <w:rsid w:val="00914436"/>
    <w:rsid w:val="00914D00"/>
    <w:rsid w:val="00914EC7"/>
    <w:rsid w:val="00914ECB"/>
    <w:rsid w:val="00914F8F"/>
    <w:rsid w:val="009153AE"/>
    <w:rsid w:val="00915830"/>
    <w:rsid w:val="00915B8D"/>
    <w:rsid w:val="00915C57"/>
    <w:rsid w:val="00916499"/>
    <w:rsid w:val="00916C2C"/>
    <w:rsid w:val="009173DA"/>
    <w:rsid w:val="009175D5"/>
    <w:rsid w:val="00917C46"/>
    <w:rsid w:val="00920209"/>
    <w:rsid w:val="0092051A"/>
    <w:rsid w:val="00920765"/>
    <w:rsid w:val="009208EC"/>
    <w:rsid w:val="00920AE6"/>
    <w:rsid w:val="0092115E"/>
    <w:rsid w:val="009219DC"/>
    <w:rsid w:val="00921A25"/>
    <w:rsid w:val="00921B71"/>
    <w:rsid w:val="00921F40"/>
    <w:rsid w:val="00922223"/>
    <w:rsid w:val="009229D0"/>
    <w:rsid w:val="00923130"/>
    <w:rsid w:val="00923153"/>
    <w:rsid w:val="00923F6B"/>
    <w:rsid w:val="00923FE8"/>
    <w:rsid w:val="00924A0D"/>
    <w:rsid w:val="00924B7E"/>
    <w:rsid w:val="00925489"/>
    <w:rsid w:val="009257B7"/>
    <w:rsid w:val="00925DBD"/>
    <w:rsid w:val="0092736E"/>
    <w:rsid w:val="009302BE"/>
    <w:rsid w:val="009304EF"/>
    <w:rsid w:val="00930EA5"/>
    <w:rsid w:val="00930FDD"/>
    <w:rsid w:val="009312B1"/>
    <w:rsid w:val="009322EE"/>
    <w:rsid w:val="00932CE9"/>
    <w:rsid w:val="009340D8"/>
    <w:rsid w:val="0093449B"/>
    <w:rsid w:val="009358C7"/>
    <w:rsid w:val="00936690"/>
    <w:rsid w:val="00936B7E"/>
    <w:rsid w:val="00937104"/>
    <w:rsid w:val="009373FF"/>
    <w:rsid w:val="00937C16"/>
    <w:rsid w:val="00941CF8"/>
    <w:rsid w:val="00942051"/>
    <w:rsid w:val="00942208"/>
    <w:rsid w:val="009436DC"/>
    <w:rsid w:val="00943B9E"/>
    <w:rsid w:val="009451C4"/>
    <w:rsid w:val="0094569E"/>
    <w:rsid w:val="00945A2C"/>
    <w:rsid w:val="00945D1D"/>
    <w:rsid w:val="00946359"/>
    <w:rsid w:val="0094670F"/>
    <w:rsid w:val="0094767A"/>
    <w:rsid w:val="00947824"/>
    <w:rsid w:val="0095089D"/>
    <w:rsid w:val="00950B4C"/>
    <w:rsid w:val="00950F39"/>
    <w:rsid w:val="00951FE7"/>
    <w:rsid w:val="00952AB3"/>
    <w:rsid w:val="0095473A"/>
    <w:rsid w:val="00954C96"/>
    <w:rsid w:val="009551A5"/>
    <w:rsid w:val="009551D0"/>
    <w:rsid w:val="0095593F"/>
    <w:rsid w:val="00955B56"/>
    <w:rsid w:val="00957E7C"/>
    <w:rsid w:val="00957EF4"/>
    <w:rsid w:val="00960009"/>
    <w:rsid w:val="00961C63"/>
    <w:rsid w:val="009628A1"/>
    <w:rsid w:val="00962F21"/>
    <w:rsid w:val="009631AC"/>
    <w:rsid w:val="0096392E"/>
    <w:rsid w:val="00963941"/>
    <w:rsid w:val="0096414F"/>
    <w:rsid w:val="00964264"/>
    <w:rsid w:val="00964998"/>
    <w:rsid w:val="00964C07"/>
    <w:rsid w:val="009658CC"/>
    <w:rsid w:val="00965F31"/>
    <w:rsid w:val="009661E1"/>
    <w:rsid w:val="00966268"/>
    <w:rsid w:val="009666EE"/>
    <w:rsid w:val="009672A0"/>
    <w:rsid w:val="00967368"/>
    <w:rsid w:val="00967BCC"/>
    <w:rsid w:val="0097055B"/>
    <w:rsid w:val="009705C0"/>
    <w:rsid w:val="00970A16"/>
    <w:rsid w:val="00970E81"/>
    <w:rsid w:val="00971378"/>
    <w:rsid w:val="009713E3"/>
    <w:rsid w:val="0097143C"/>
    <w:rsid w:val="00971B11"/>
    <w:rsid w:val="00971BED"/>
    <w:rsid w:val="00971EAC"/>
    <w:rsid w:val="009724D7"/>
    <w:rsid w:val="00972527"/>
    <w:rsid w:val="00972CC5"/>
    <w:rsid w:val="009732CD"/>
    <w:rsid w:val="00973968"/>
    <w:rsid w:val="00973BD8"/>
    <w:rsid w:val="00973C54"/>
    <w:rsid w:val="009742D8"/>
    <w:rsid w:val="0097493D"/>
    <w:rsid w:val="0097553C"/>
    <w:rsid w:val="0097611D"/>
    <w:rsid w:val="009807D3"/>
    <w:rsid w:val="009817D8"/>
    <w:rsid w:val="0098187D"/>
    <w:rsid w:val="00981D7B"/>
    <w:rsid w:val="00981DD3"/>
    <w:rsid w:val="00982EC5"/>
    <w:rsid w:val="009839EF"/>
    <w:rsid w:val="009847D4"/>
    <w:rsid w:val="00985476"/>
    <w:rsid w:val="00985A46"/>
    <w:rsid w:val="00985FE8"/>
    <w:rsid w:val="009863CA"/>
    <w:rsid w:val="00986460"/>
    <w:rsid w:val="00987285"/>
    <w:rsid w:val="009876B8"/>
    <w:rsid w:val="00990284"/>
    <w:rsid w:val="0099042E"/>
    <w:rsid w:val="00991363"/>
    <w:rsid w:val="00991649"/>
    <w:rsid w:val="00991CCE"/>
    <w:rsid w:val="00991DF2"/>
    <w:rsid w:val="00991FD6"/>
    <w:rsid w:val="009924FC"/>
    <w:rsid w:val="00992AC3"/>
    <w:rsid w:val="00993037"/>
    <w:rsid w:val="009930BF"/>
    <w:rsid w:val="0099327F"/>
    <w:rsid w:val="009933ED"/>
    <w:rsid w:val="00994AA3"/>
    <w:rsid w:val="00994B34"/>
    <w:rsid w:val="00994D08"/>
    <w:rsid w:val="00994E77"/>
    <w:rsid w:val="00994FC1"/>
    <w:rsid w:val="00995A19"/>
    <w:rsid w:val="00995B1E"/>
    <w:rsid w:val="00995BE1"/>
    <w:rsid w:val="00996526"/>
    <w:rsid w:val="0099681F"/>
    <w:rsid w:val="00996AB1"/>
    <w:rsid w:val="00996EC8"/>
    <w:rsid w:val="00996EE6"/>
    <w:rsid w:val="009A0CB1"/>
    <w:rsid w:val="009A10DF"/>
    <w:rsid w:val="009A11C4"/>
    <w:rsid w:val="009A1AEF"/>
    <w:rsid w:val="009A2228"/>
    <w:rsid w:val="009A2601"/>
    <w:rsid w:val="009A26E1"/>
    <w:rsid w:val="009A2792"/>
    <w:rsid w:val="009A2807"/>
    <w:rsid w:val="009A2AC7"/>
    <w:rsid w:val="009A2C13"/>
    <w:rsid w:val="009A326D"/>
    <w:rsid w:val="009A354D"/>
    <w:rsid w:val="009A3CBA"/>
    <w:rsid w:val="009A4093"/>
    <w:rsid w:val="009A443B"/>
    <w:rsid w:val="009A4C3C"/>
    <w:rsid w:val="009A5327"/>
    <w:rsid w:val="009A70FD"/>
    <w:rsid w:val="009A72BD"/>
    <w:rsid w:val="009B01A7"/>
    <w:rsid w:val="009B0C7B"/>
    <w:rsid w:val="009B1E17"/>
    <w:rsid w:val="009B2493"/>
    <w:rsid w:val="009B2C8F"/>
    <w:rsid w:val="009B3634"/>
    <w:rsid w:val="009B3930"/>
    <w:rsid w:val="009B4EAC"/>
    <w:rsid w:val="009B54B4"/>
    <w:rsid w:val="009B5930"/>
    <w:rsid w:val="009B59D8"/>
    <w:rsid w:val="009B642B"/>
    <w:rsid w:val="009B652B"/>
    <w:rsid w:val="009B6623"/>
    <w:rsid w:val="009B678C"/>
    <w:rsid w:val="009B6C8C"/>
    <w:rsid w:val="009B6FC2"/>
    <w:rsid w:val="009B70E0"/>
    <w:rsid w:val="009B71A1"/>
    <w:rsid w:val="009C02B2"/>
    <w:rsid w:val="009C0962"/>
    <w:rsid w:val="009C0F21"/>
    <w:rsid w:val="009C205C"/>
    <w:rsid w:val="009C23D7"/>
    <w:rsid w:val="009C272D"/>
    <w:rsid w:val="009C2D8F"/>
    <w:rsid w:val="009C3471"/>
    <w:rsid w:val="009C3701"/>
    <w:rsid w:val="009C3B96"/>
    <w:rsid w:val="009C3CCF"/>
    <w:rsid w:val="009C48B8"/>
    <w:rsid w:val="009C4D6E"/>
    <w:rsid w:val="009C4EED"/>
    <w:rsid w:val="009C4F94"/>
    <w:rsid w:val="009C56E2"/>
    <w:rsid w:val="009C5943"/>
    <w:rsid w:val="009C5A09"/>
    <w:rsid w:val="009C5BC4"/>
    <w:rsid w:val="009C5DA9"/>
    <w:rsid w:val="009C5E4E"/>
    <w:rsid w:val="009C6266"/>
    <w:rsid w:val="009C6765"/>
    <w:rsid w:val="009C701E"/>
    <w:rsid w:val="009C7249"/>
    <w:rsid w:val="009C7AA6"/>
    <w:rsid w:val="009D0835"/>
    <w:rsid w:val="009D23CE"/>
    <w:rsid w:val="009D24F6"/>
    <w:rsid w:val="009D2A40"/>
    <w:rsid w:val="009D33DE"/>
    <w:rsid w:val="009D3A9A"/>
    <w:rsid w:val="009D48CB"/>
    <w:rsid w:val="009D49CF"/>
    <w:rsid w:val="009D51AD"/>
    <w:rsid w:val="009D53A6"/>
    <w:rsid w:val="009D5F14"/>
    <w:rsid w:val="009D6B8B"/>
    <w:rsid w:val="009D6FCE"/>
    <w:rsid w:val="009D775F"/>
    <w:rsid w:val="009D785A"/>
    <w:rsid w:val="009D79E3"/>
    <w:rsid w:val="009E0773"/>
    <w:rsid w:val="009E07C5"/>
    <w:rsid w:val="009E0975"/>
    <w:rsid w:val="009E122C"/>
    <w:rsid w:val="009E17D8"/>
    <w:rsid w:val="009E22B3"/>
    <w:rsid w:val="009E24FB"/>
    <w:rsid w:val="009E2B6A"/>
    <w:rsid w:val="009E380A"/>
    <w:rsid w:val="009E391F"/>
    <w:rsid w:val="009E3E53"/>
    <w:rsid w:val="009E4598"/>
    <w:rsid w:val="009E4966"/>
    <w:rsid w:val="009E4C77"/>
    <w:rsid w:val="009E559A"/>
    <w:rsid w:val="009E57FA"/>
    <w:rsid w:val="009E6737"/>
    <w:rsid w:val="009E6DB6"/>
    <w:rsid w:val="009E6F3B"/>
    <w:rsid w:val="009E79A1"/>
    <w:rsid w:val="009E7B59"/>
    <w:rsid w:val="009E7FB3"/>
    <w:rsid w:val="009E7FD0"/>
    <w:rsid w:val="009F0F16"/>
    <w:rsid w:val="009F1F98"/>
    <w:rsid w:val="009F23EB"/>
    <w:rsid w:val="009F2436"/>
    <w:rsid w:val="009F34BE"/>
    <w:rsid w:val="009F3B2A"/>
    <w:rsid w:val="009F3D52"/>
    <w:rsid w:val="009F4028"/>
    <w:rsid w:val="009F440B"/>
    <w:rsid w:val="009F44BA"/>
    <w:rsid w:val="009F5812"/>
    <w:rsid w:val="009F5C13"/>
    <w:rsid w:val="009F5DF0"/>
    <w:rsid w:val="009F62C9"/>
    <w:rsid w:val="009F6310"/>
    <w:rsid w:val="009F6523"/>
    <w:rsid w:val="009F6B27"/>
    <w:rsid w:val="009F6C9E"/>
    <w:rsid w:val="009F7981"/>
    <w:rsid w:val="00A02106"/>
    <w:rsid w:val="00A02425"/>
    <w:rsid w:val="00A0276B"/>
    <w:rsid w:val="00A033A7"/>
    <w:rsid w:val="00A033CD"/>
    <w:rsid w:val="00A039EE"/>
    <w:rsid w:val="00A03E27"/>
    <w:rsid w:val="00A04144"/>
    <w:rsid w:val="00A044BB"/>
    <w:rsid w:val="00A04D58"/>
    <w:rsid w:val="00A05B1A"/>
    <w:rsid w:val="00A06D71"/>
    <w:rsid w:val="00A0747A"/>
    <w:rsid w:val="00A074EC"/>
    <w:rsid w:val="00A07E77"/>
    <w:rsid w:val="00A10995"/>
    <w:rsid w:val="00A10BA5"/>
    <w:rsid w:val="00A1118A"/>
    <w:rsid w:val="00A11827"/>
    <w:rsid w:val="00A123C6"/>
    <w:rsid w:val="00A12634"/>
    <w:rsid w:val="00A13333"/>
    <w:rsid w:val="00A14E49"/>
    <w:rsid w:val="00A152FA"/>
    <w:rsid w:val="00A15439"/>
    <w:rsid w:val="00A1609D"/>
    <w:rsid w:val="00A168FF"/>
    <w:rsid w:val="00A16D8F"/>
    <w:rsid w:val="00A16EE0"/>
    <w:rsid w:val="00A20BC1"/>
    <w:rsid w:val="00A20C15"/>
    <w:rsid w:val="00A2214C"/>
    <w:rsid w:val="00A223D0"/>
    <w:rsid w:val="00A226D8"/>
    <w:rsid w:val="00A22864"/>
    <w:rsid w:val="00A22D28"/>
    <w:rsid w:val="00A230AF"/>
    <w:rsid w:val="00A25CAC"/>
    <w:rsid w:val="00A25D75"/>
    <w:rsid w:val="00A26650"/>
    <w:rsid w:val="00A2794E"/>
    <w:rsid w:val="00A30083"/>
    <w:rsid w:val="00A30306"/>
    <w:rsid w:val="00A30BF1"/>
    <w:rsid w:val="00A32EC9"/>
    <w:rsid w:val="00A3414D"/>
    <w:rsid w:val="00A3469C"/>
    <w:rsid w:val="00A35392"/>
    <w:rsid w:val="00A36112"/>
    <w:rsid w:val="00A36174"/>
    <w:rsid w:val="00A3622C"/>
    <w:rsid w:val="00A367F6"/>
    <w:rsid w:val="00A36C0E"/>
    <w:rsid w:val="00A37666"/>
    <w:rsid w:val="00A37C4C"/>
    <w:rsid w:val="00A37E0A"/>
    <w:rsid w:val="00A4004D"/>
    <w:rsid w:val="00A42812"/>
    <w:rsid w:val="00A42B71"/>
    <w:rsid w:val="00A42F80"/>
    <w:rsid w:val="00A43382"/>
    <w:rsid w:val="00A43405"/>
    <w:rsid w:val="00A4349A"/>
    <w:rsid w:val="00A440E2"/>
    <w:rsid w:val="00A45570"/>
    <w:rsid w:val="00A4612C"/>
    <w:rsid w:val="00A46383"/>
    <w:rsid w:val="00A4705F"/>
    <w:rsid w:val="00A500EA"/>
    <w:rsid w:val="00A50AB0"/>
    <w:rsid w:val="00A5271E"/>
    <w:rsid w:val="00A5275E"/>
    <w:rsid w:val="00A52A2A"/>
    <w:rsid w:val="00A52D3E"/>
    <w:rsid w:val="00A52D6E"/>
    <w:rsid w:val="00A52DB6"/>
    <w:rsid w:val="00A52F12"/>
    <w:rsid w:val="00A533A2"/>
    <w:rsid w:val="00A608EF"/>
    <w:rsid w:val="00A60FA5"/>
    <w:rsid w:val="00A61750"/>
    <w:rsid w:val="00A6180F"/>
    <w:rsid w:val="00A62844"/>
    <w:rsid w:val="00A62B30"/>
    <w:rsid w:val="00A62B74"/>
    <w:rsid w:val="00A6332E"/>
    <w:rsid w:val="00A63443"/>
    <w:rsid w:val="00A6396D"/>
    <w:rsid w:val="00A63E13"/>
    <w:rsid w:val="00A64E75"/>
    <w:rsid w:val="00A65243"/>
    <w:rsid w:val="00A65B6C"/>
    <w:rsid w:val="00A6679B"/>
    <w:rsid w:val="00A66A7F"/>
    <w:rsid w:val="00A66E64"/>
    <w:rsid w:val="00A708EC"/>
    <w:rsid w:val="00A70960"/>
    <w:rsid w:val="00A71529"/>
    <w:rsid w:val="00A7191C"/>
    <w:rsid w:val="00A721B1"/>
    <w:rsid w:val="00A730E5"/>
    <w:rsid w:val="00A73E8D"/>
    <w:rsid w:val="00A73EF1"/>
    <w:rsid w:val="00A74AD6"/>
    <w:rsid w:val="00A74F49"/>
    <w:rsid w:val="00A7569F"/>
    <w:rsid w:val="00A767B3"/>
    <w:rsid w:val="00A76F6F"/>
    <w:rsid w:val="00A7771C"/>
    <w:rsid w:val="00A77CA6"/>
    <w:rsid w:val="00A77F71"/>
    <w:rsid w:val="00A80E82"/>
    <w:rsid w:val="00A81B83"/>
    <w:rsid w:val="00A81F54"/>
    <w:rsid w:val="00A82224"/>
    <w:rsid w:val="00A82341"/>
    <w:rsid w:val="00A82790"/>
    <w:rsid w:val="00A83F9D"/>
    <w:rsid w:val="00A84AD4"/>
    <w:rsid w:val="00A850D6"/>
    <w:rsid w:val="00A85AC3"/>
    <w:rsid w:val="00A86092"/>
    <w:rsid w:val="00A8685B"/>
    <w:rsid w:val="00A902A8"/>
    <w:rsid w:val="00A90958"/>
    <w:rsid w:val="00A90AAE"/>
    <w:rsid w:val="00A90FB5"/>
    <w:rsid w:val="00A916D5"/>
    <w:rsid w:val="00A916FD"/>
    <w:rsid w:val="00A91C08"/>
    <w:rsid w:val="00A91D4E"/>
    <w:rsid w:val="00A921C5"/>
    <w:rsid w:val="00A92E73"/>
    <w:rsid w:val="00A93908"/>
    <w:rsid w:val="00A93D0C"/>
    <w:rsid w:val="00A94372"/>
    <w:rsid w:val="00A947E4"/>
    <w:rsid w:val="00A9590D"/>
    <w:rsid w:val="00A95E7E"/>
    <w:rsid w:val="00A969C3"/>
    <w:rsid w:val="00A972FC"/>
    <w:rsid w:val="00AA076C"/>
    <w:rsid w:val="00AA0923"/>
    <w:rsid w:val="00AA0DC3"/>
    <w:rsid w:val="00AA0F32"/>
    <w:rsid w:val="00AA1BEF"/>
    <w:rsid w:val="00AA1D89"/>
    <w:rsid w:val="00AA1E06"/>
    <w:rsid w:val="00AA2ED8"/>
    <w:rsid w:val="00AA2FF8"/>
    <w:rsid w:val="00AA341F"/>
    <w:rsid w:val="00AA4551"/>
    <w:rsid w:val="00AA4701"/>
    <w:rsid w:val="00AA4931"/>
    <w:rsid w:val="00AA4D2D"/>
    <w:rsid w:val="00AA514E"/>
    <w:rsid w:val="00AA583E"/>
    <w:rsid w:val="00AA5F96"/>
    <w:rsid w:val="00AA6115"/>
    <w:rsid w:val="00AA7FA5"/>
    <w:rsid w:val="00AB0F0D"/>
    <w:rsid w:val="00AB128A"/>
    <w:rsid w:val="00AB2F96"/>
    <w:rsid w:val="00AB3B4B"/>
    <w:rsid w:val="00AB434E"/>
    <w:rsid w:val="00AB4A52"/>
    <w:rsid w:val="00AB504C"/>
    <w:rsid w:val="00AB50A8"/>
    <w:rsid w:val="00AB6BD2"/>
    <w:rsid w:val="00AB7E2B"/>
    <w:rsid w:val="00AB7F36"/>
    <w:rsid w:val="00AC0BC9"/>
    <w:rsid w:val="00AC1146"/>
    <w:rsid w:val="00AC146C"/>
    <w:rsid w:val="00AC22C0"/>
    <w:rsid w:val="00AC3060"/>
    <w:rsid w:val="00AC3083"/>
    <w:rsid w:val="00AC3AC8"/>
    <w:rsid w:val="00AC40F9"/>
    <w:rsid w:val="00AC43B0"/>
    <w:rsid w:val="00AC47F0"/>
    <w:rsid w:val="00AC4BCF"/>
    <w:rsid w:val="00AC506F"/>
    <w:rsid w:val="00AC5520"/>
    <w:rsid w:val="00AC634E"/>
    <w:rsid w:val="00AC6584"/>
    <w:rsid w:val="00AC6AA6"/>
    <w:rsid w:val="00AC6C31"/>
    <w:rsid w:val="00AC7142"/>
    <w:rsid w:val="00AC7F64"/>
    <w:rsid w:val="00AD002C"/>
    <w:rsid w:val="00AD070D"/>
    <w:rsid w:val="00AD0A47"/>
    <w:rsid w:val="00AD142F"/>
    <w:rsid w:val="00AD18B4"/>
    <w:rsid w:val="00AD202F"/>
    <w:rsid w:val="00AD222C"/>
    <w:rsid w:val="00AD2394"/>
    <w:rsid w:val="00AD2BEE"/>
    <w:rsid w:val="00AD2E10"/>
    <w:rsid w:val="00AD2E45"/>
    <w:rsid w:val="00AD31D0"/>
    <w:rsid w:val="00AD3767"/>
    <w:rsid w:val="00AD39FC"/>
    <w:rsid w:val="00AD495D"/>
    <w:rsid w:val="00AD4B4B"/>
    <w:rsid w:val="00AD4C70"/>
    <w:rsid w:val="00AD5FA4"/>
    <w:rsid w:val="00AD69A6"/>
    <w:rsid w:val="00AD6E8C"/>
    <w:rsid w:val="00AD74B7"/>
    <w:rsid w:val="00AD7535"/>
    <w:rsid w:val="00AD77B0"/>
    <w:rsid w:val="00AD7EED"/>
    <w:rsid w:val="00AE0956"/>
    <w:rsid w:val="00AE0CA4"/>
    <w:rsid w:val="00AE1722"/>
    <w:rsid w:val="00AE1A2E"/>
    <w:rsid w:val="00AE1BCC"/>
    <w:rsid w:val="00AE1C84"/>
    <w:rsid w:val="00AE2AC9"/>
    <w:rsid w:val="00AE3226"/>
    <w:rsid w:val="00AE4438"/>
    <w:rsid w:val="00AE6E2F"/>
    <w:rsid w:val="00AE750F"/>
    <w:rsid w:val="00AF01D7"/>
    <w:rsid w:val="00AF0574"/>
    <w:rsid w:val="00AF08B0"/>
    <w:rsid w:val="00AF098F"/>
    <w:rsid w:val="00AF12D9"/>
    <w:rsid w:val="00AF17E8"/>
    <w:rsid w:val="00AF1EEA"/>
    <w:rsid w:val="00AF1F3C"/>
    <w:rsid w:val="00AF317C"/>
    <w:rsid w:val="00AF328A"/>
    <w:rsid w:val="00AF3545"/>
    <w:rsid w:val="00AF469C"/>
    <w:rsid w:val="00AF4763"/>
    <w:rsid w:val="00AF4B51"/>
    <w:rsid w:val="00AF59EA"/>
    <w:rsid w:val="00AF5A98"/>
    <w:rsid w:val="00AF608F"/>
    <w:rsid w:val="00AF76D8"/>
    <w:rsid w:val="00AF7DE0"/>
    <w:rsid w:val="00AF7DEB"/>
    <w:rsid w:val="00B00CD7"/>
    <w:rsid w:val="00B00FDA"/>
    <w:rsid w:val="00B021EE"/>
    <w:rsid w:val="00B02284"/>
    <w:rsid w:val="00B0251D"/>
    <w:rsid w:val="00B03299"/>
    <w:rsid w:val="00B03369"/>
    <w:rsid w:val="00B0398D"/>
    <w:rsid w:val="00B0503C"/>
    <w:rsid w:val="00B054AC"/>
    <w:rsid w:val="00B056F0"/>
    <w:rsid w:val="00B06F30"/>
    <w:rsid w:val="00B070B2"/>
    <w:rsid w:val="00B072DC"/>
    <w:rsid w:val="00B075D6"/>
    <w:rsid w:val="00B07E3A"/>
    <w:rsid w:val="00B117F0"/>
    <w:rsid w:val="00B11C08"/>
    <w:rsid w:val="00B12BE7"/>
    <w:rsid w:val="00B137E4"/>
    <w:rsid w:val="00B13BA5"/>
    <w:rsid w:val="00B1497E"/>
    <w:rsid w:val="00B1700F"/>
    <w:rsid w:val="00B17503"/>
    <w:rsid w:val="00B178C7"/>
    <w:rsid w:val="00B17A04"/>
    <w:rsid w:val="00B17A32"/>
    <w:rsid w:val="00B17AF4"/>
    <w:rsid w:val="00B2049F"/>
    <w:rsid w:val="00B20667"/>
    <w:rsid w:val="00B207CA"/>
    <w:rsid w:val="00B2152D"/>
    <w:rsid w:val="00B21AC8"/>
    <w:rsid w:val="00B21C91"/>
    <w:rsid w:val="00B228D1"/>
    <w:rsid w:val="00B229C0"/>
    <w:rsid w:val="00B22C83"/>
    <w:rsid w:val="00B22FA7"/>
    <w:rsid w:val="00B240C0"/>
    <w:rsid w:val="00B24886"/>
    <w:rsid w:val="00B24DA2"/>
    <w:rsid w:val="00B2550D"/>
    <w:rsid w:val="00B25D9E"/>
    <w:rsid w:val="00B268FA"/>
    <w:rsid w:val="00B26933"/>
    <w:rsid w:val="00B26DB4"/>
    <w:rsid w:val="00B2744B"/>
    <w:rsid w:val="00B27ED1"/>
    <w:rsid w:val="00B30895"/>
    <w:rsid w:val="00B30F4D"/>
    <w:rsid w:val="00B32D18"/>
    <w:rsid w:val="00B32F16"/>
    <w:rsid w:val="00B33185"/>
    <w:rsid w:val="00B33C42"/>
    <w:rsid w:val="00B342CB"/>
    <w:rsid w:val="00B347EA"/>
    <w:rsid w:val="00B34C73"/>
    <w:rsid w:val="00B34FC5"/>
    <w:rsid w:val="00B351F5"/>
    <w:rsid w:val="00B35D07"/>
    <w:rsid w:val="00B36F3C"/>
    <w:rsid w:val="00B37F46"/>
    <w:rsid w:val="00B40563"/>
    <w:rsid w:val="00B40E3D"/>
    <w:rsid w:val="00B40F51"/>
    <w:rsid w:val="00B41755"/>
    <w:rsid w:val="00B420C3"/>
    <w:rsid w:val="00B429D7"/>
    <w:rsid w:val="00B434B9"/>
    <w:rsid w:val="00B43A9A"/>
    <w:rsid w:val="00B43BD5"/>
    <w:rsid w:val="00B44249"/>
    <w:rsid w:val="00B4427B"/>
    <w:rsid w:val="00B44315"/>
    <w:rsid w:val="00B445E6"/>
    <w:rsid w:val="00B44B63"/>
    <w:rsid w:val="00B45089"/>
    <w:rsid w:val="00B45925"/>
    <w:rsid w:val="00B45FD5"/>
    <w:rsid w:val="00B46012"/>
    <w:rsid w:val="00B469F3"/>
    <w:rsid w:val="00B470AD"/>
    <w:rsid w:val="00B476CD"/>
    <w:rsid w:val="00B477BD"/>
    <w:rsid w:val="00B47954"/>
    <w:rsid w:val="00B51434"/>
    <w:rsid w:val="00B52034"/>
    <w:rsid w:val="00B52F04"/>
    <w:rsid w:val="00B5304C"/>
    <w:rsid w:val="00B533C7"/>
    <w:rsid w:val="00B53CE2"/>
    <w:rsid w:val="00B53E83"/>
    <w:rsid w:val="00B53F85"/>
    <w:rsid w:val="00B55139"/>
    <w:rsid w:val="00B55764"/>
    <w:rsid w:val="00B562FB"/>
    <w:rsid w:val="00B56EFB"/>
    <w:rsid w:val="00B57324"/>
    <w:rsid w:val="00B60179"/>
    <w:rsid w:val="00B60336"/>
    <w:rsid w:val="00B6047E"/>
    <w:rsid w:val="00B606A3"/>
    <w:rsid w:val="00B60D87"/>
    <w:rsid w:val="00B60E1B"/>
    <w:rsid w:val="00B61278"/>
    <w:rsid w:val="00B6189B"/>
    <w:rsid w:val="00B623EF"/>
    <w:rsid w:val="00B62699"/>
    <w:rsid w:val="00B62A40"/>
    <w:rsid w:val="00B62C40"/>
    <w:rsid w:val="00B63296"/>
    <w:rsid w:val="00B63F56"/>
    <w:rsid w:val="00B6454E"/>
    <w:rsid w:val="00B64608"/>
    <w:rsid w:val="00B64923"/>
    <w:rsid w:val="00B64E3B"/>
    <w:rsid w:val="00B66312"/>
    <w:rsid w:val="00B66B21"/>
    <w:rsid w:val="00B66DDB"/>
    <w:rsid w:val="00B6727A"/>
    <w:rsid w:val="00B67AE4"/>
    <w:rsid w:val="00B7055B"/>
    <w:rsid w:val="00B70DD4"/>
    <w:rsid w:val="00B7113B"/>
    <w:rsid w:val="00B7122B"/>
    <w:rsid w:val="00B7249C"/>
    <w:rsid w:val="00B72C7C"/>
    <w:rsid w:val="00B73E4C"/>
    <w:rsid w:val="00B760A1"/>
    <w:rsid w:val="00B766B7"/>
    <w:rsid w:val="00B77236"/>
    <w:rsid w:val="00B77377"/>
    <w:rsid w:val="00B77B77"/>
    <w:rsid w:val="00B77D14"/>
    <w:rsid w:val="00B77F79"/>
    <w:rsid w:val="00B803E8"/>
    <w:rsid w:val="00B811E4"/>
    <w:rsid w:val="00B81B2D"/>
    <w:rsid w:val="00B820A9"/>
    <w:rsid w:val="00B841A5"/>
    <w:rsid w:val="00B862C8"/>
    <w:rsid w:val="00B86C58"/>
    <w:rsid w:val="00B86D3F"/>
    <w:rsid w:val="00B87603"/>
    <w:rsid w:val="00B9007A"/>
    <w:rsid w:val="00B90497"/>
    <w:rsid w:val="00B9078E"/>
    <w:rsid w:val="00B90960"/>
    <w:rsid w:val="00B90CDF"/>
    <w:rsid w:val="00B90F4F"/>
    <w:rsid w:val="00B90FC7"/>
    <w:rsid w:val="00B91653"/>
    <w:rsid w:val="00B91BDD"/>
    <w:rsid w:val="00B91EEF"/>
    <w:rsid w:val="00B93040"/>
    <w:rsid w:val="00B9314A"/>
    <w:rsid w:val="00B945AB"/>
    <w:rsid w:val="00B95D8C"/>
    <w:rsid w:val="00B97270"/>
    <w:rsid w:val="00BA00FA"/>
    <w:rsid w:val="00BA0E18"/>
    <w:rsid w:val="00BA141A"/>
    <w:rsid w:val="00BA17C8"/>
    <w:rsid w:val="00BA18CE"/>
    <w:rsid w:val="00BA18D2"/>
    <w:rsid w:val="00BA1C90"/>
    <w:rsid w:val="00BA264C"/>
    <w:rsid w:val="00BA2A11"/>
    <w:rsid w:val="00BA4F68"/>
    <w:rsid w:val="00BA59F2"/>
    <w:rsid w:val="00BA5B47"/>
    <w:rsid w:val="00BA6297"/>
    <w:rsid w:val="00BA691B"/>
    <w:rsid w:val="00BA6A45"/>
    <w:rsid w:val="00BA6F66"/>
    <w:rsid w:val="00BA7263"/>
    <w:rsid w:val="00BA750A"/>
    <w:rsid w:val="00BB00CC"/>
    <w:rsid w:val="00BB0131"/>
    <w:rsid w:val="00BB11EB"/>
    <w:rsid w:val="00BB1225"/>
    <w:rsid w:val="00BB1BD1"/>
    <w:rsid w:val="00BB38BE"/>
    <w:rsid w:val="00BB4568"/>
    <w:rsid w:val="00BB47E8"/>
    <w:rsid w:val="00BB4CF2"/>
    <w:rsid w:val="00BB5284"/>
    <w:rsid w:val="00BB65AC"/>
    <w:rsid w:val="00BB660A"/>
    <w:rsid w:val="00BB6612"/>
    <w:rsid w:val="00BB6FB6"/>
    <w:rsid w:val="00BB7F64"/>
    <w:rsid w:val="00BB7F77"/>
    <w:rsid w:val="00BC0CA5"/>
    <w:rsid w:val="00BC0ED3"/>
    <w:rsid w:val="00BC0F52"/>
    <w:rsid w:val="00BC1936"/>
    <w:rsid w:val="00BC1D42"/>
    <w:rsid w:val="00BC2792"/>
    <w:rsid w:val="00BC3000"/>
    <w:rsid w:val="00BC3862"/>
    <w:rsid w:val="00BC4B08"/>
    <w:rsid w:val="00BC4D6A"/>
    <w:rsid w:val="00BC5346"/>
    <w:rsid w:val="00BC57C6"/>
    <w:rsid w:val="00BC6ED7"/>
    <w:rsid w:val="00BD080D"/>
    <w:rsid w:val="00BD0BB4"/>
    <w:rsid w:val="00BD0DA7"/>
    <w:rsid w:val="00BD0FF0"/>
    <w:rsid w:val="00BD12FE"/>
    <w:rsid w:val="00BD176F"/>
    <w:rsid w:val="00BD219B"/>
    <w:rsid w:val="00BD21E4"/>
    <w:rsid w:val="00BD2E82"/>
    <w:rsid w:val="00BD30FF"/>
    <w:rsid w:val="00BD3608"/>
    <w:rsid w:val="00BD45E9"/>
    <w:rsid w:val="00BD4701"/>
    <w:rsid w:val="00BD5997"/>
    <w:rsid w:val="00BD6D57"/>
    <w:rsid w:val="00BD7845"/>
    <w:rsid w:val="00BD78DD"/>
    <w:rsid w:val="00BD7BDF"/>
    <w:rsid w:val="00BE087A"/>
    <w:rsid w:val="00BE0E26"/>
    <w:rsid w:val="00BE1DCA"/>
    <w:rsid w:val="00BE3035"/>
    <w:rsid w:val="00BE5C6D"/>
    <w:rsid w:val="00BE69EE"/>
    <w:rsid w:val="00BE7804"/>
    <w:rsid w:val="00BE7A33"/>
    <w:rsid w:val="00BE7E7D"/>
    <w:rsid w:val="00BF0128"/>
    <w:rsid w:val="00BF0713"/>
    <w:rsid w:val="00BF3C43"/>
    <w:rsid w:val="00BF4355"/>
    <w:rsid w:val="00BF47E7"/>
    <w:rsid w:val="00BF4FC1"/>
    <w:rsid w:val="00BF571F"/>
    <w:rsid w:val="00BF57F1"/>
    <w:rsid w:val="00BF60DD"/>
    <w:rsid w:val="00BF6EE2"/>
    <w:rsid w:val="00C002E6"/>
    <w:rsid w:val="00C005BD"/>
    <w:rsid w:val="00C0123F"/>
    <w:rsid w:val="00C021EF"/>
    <w:rsid w:val="00C028D7"/>
    <w:rsid w:val="00C02C8C"/>
    <w:rsid w:val="00C02F2B"/>
    <w:rsid w:val="00C039CE"/>
    <w:rsid w:val="00C03B0A"/>
    <w:rsid w:val="00C04AC2"/>
    <w:rsid w:val="00C05DE6"/>
    <w:rsid w:val="00C05E39"/>
    <w:rsid w:val="00C05FB8"/>
    <w:rsid w:val="00C07901"/>
    <w:rsid w:val="00C10013"/>
    <w:rsid w:val="00C10728"/>
    <w:rsid w:val="00C10877"/>
    <w:rsid w:val="00C10C1F"/>
    <w:rsid w:val="00C10F0A"/>
    <w:rsid w:val="00C10F13"/>
    <w:rsid w:val="00C119AF"/>
    <w:rsid w:val="00C12EA3"/>
    <w:rsid w:val="00C13F81"/>
    <w:rsid w:val="00C14748"/>
    <w:rsid w:val="00C15078"/>
    <w:rsid w:val="00C15233"/>
    <w:rsid w:val="00C1580A"/>
    <w:rsid w:val="00C15B18"/>
    <w:rsid w:val="00C15CE2"/>
    <w:rsid w:val="00C15E0D"/>
    <w:rsid w:val="00C1639A"/>
    <w:rsid w:val="00C1711C"/>
    <w:rsid w:val="00C17711"/>
    <w:rsid w:val="00C2028E"/>
    <w:rsid w:val="00C205C4"/>
    <w:rsid w:val="00C20800"/>
    <w:rsid w:val="00C210DD"/>
    <w:rsid w:val="00C210E2"/>
    <w:rsid w:val="00C22293"/>
    <w:rsid w:val="00C22827"/>
    <w:rsid w:val="00C22AFB"/>
    <w:rsid w:val="00C22DE1"/>
    <w:rsid w:val="00C23272"/>
    <w:rsid w:val="00C235B4"/>
    <w:rsid w:val="00C23680"/>
    <w:rsid w:val="00C243E4"/>
    <w:rsid w:val="00C24CE8"/>
    <w:rsid w:val="00C258CC"/>
    <w:rsid w:val="00C25B10"/>
    <w:rsid w:val="00C25ED3"/>
    <w:rsid w:val="00C267E3"/>
    <w:rsid w:val="00C26943"/>
    <w:rsid w:val="00C273BD"/>
    <w:rsid w:val="00C27AF8"/>
    <w:rsid w:val="00C308E2"/>
    <w:rsid w:val="00C3102F"/>
    <w:rsid w:val="00C31591"/>
    <w:rsid w:val="00C31743"/>
    <w:rsid w:val="00C320DF"/>
    <w:rsid w:val="00C333CE"/>
    <w:rsid w:val="00C33E86"/>
    <w:rsid w:val="00C34323"/>
    <w:rsid w:val="00C3472C"/>
    <w:rsid w:val="00C34B87"/>
    <w:rsid w:val="00C35DA5"/>
    <w:rsid w:val="00C35EF0"/>
    <w:rsid w:val="00C36360"/>
    <w:rsid w:val="00C36707"/>
    <w:rsid w:val="00C36C36"/>
    <w:rsid w:val="00C36E6F"/>
    <w:rsid w:val="00C36F9A"/>
    <w:rsid w:val="00C37086"/>
    <w:rsid w:val="00C40330"/>
    <w:rsid w:val="00C41E25"/>
    <w:rsid w:val="00C41EE8"/>
    <w:rsid w:val="00C42A14"/>
    <w:rsid w:val="00C42FF7"/>
    <w:rsid w:val="00C4310E"/>
    <w:rsid w:val="00C43429"/>
    <w:rsid w:val="00C4388A"/>
    <w:rsid w:val="00C4721F"/>
    <w:rsid w:val="00C4776E"/>
    <w:rsid w:val="00C47EF8"/>
    <w:rsid w:val="00C50ADA"/>
    <w:rsid w:val="00C50C6C"/>
    <w:rsid w:val="00C5107C"/>
    <w:rsid w:val="00C526BB"/>
    <w:rsid w:val="00C52E8C"/>
    <w:rsid w:val="00C538B2"/>
    <w:rsid w:val="00C53BE7"/>
    <w:rsid w:val="00C54010"/>
    <w:rsid w:val="00C540CA"/>
    <w:rsid w:val="00C54150"/>
    <w:rsid w:val="00C550C6"/>
    <w:rsid w:val="00C55792"/>
    <w:rsid w:val="00C558F7"/>
    <w:rsid w:val="00C5656A"/>
    <w:rsid w:val="00C5751B"/>
    <w:rsid w:val="00C576E7"/>
    <w:rsid w:val="00C57A6B"/>
    <w:rsid w:val="00C604BE"/>
    <w:rsid w:val="00C61AFF"/>
    <w:rsid w:val="00C61F9C"/>
    <w:rsid w:val="00C623DF"/>
    <w:rsid w:val="00C625F2"/>
    <w:rsid w:val="00C62D63"/>
    <w:rsid w:val="00C631F4"/>
    <w:rsid w:val="00C63592"/>
    <w:rsid w:val="00C63600"/>
    <w:rsid w:val="00C63B2A"/>
    <w:rsid w:val="00C63F3F"/>
    <w:rsid w:val="00C63F97"/>
    <w:rsid w:val="00C6463F"/>
    <w:rsid w:val="00C65588"/>
    <w:rsid w:val="00C659C1"/>
    <w:rsid w:val="00C672EB"/>
    <w:rsid w:val="00C677A0"/>
    <w:rsid w:val="00C7007B"/>
    <w:rsid w:val="00C70B84"/>
    <w:rsid w:val="00C70FFC"/>
    <w:rsid w:val="00C7169C"/>
    <w:rsid w:val="00C72A83"/>
    <w:rsid w:val="00C72D06"/>
    <w:rsid w:val="00C73777"/>
    <w:rsid w:val="00C7432E"/>
    <w:rsid w:val="00C74408"/>
    <w:rsid w:val="00C74C56"/>
    <w:rsid w:val="00C75100"/>
    <w:rsid w:val="00C75345"/>
    <w:rsid w:val="00C75F70"/>
    <w:rsid w:val="00C7722D"/>
    <w:rsid w:val="00C778D9"/>
    <w:rsid w:val="00C807D5"/>
    <w:rsid w:val="00C80AB2"/>
    <w:rsid w:val="00C8159C"/>
    <w:rsid w:val="00C81704"/>
    <w:rsid w:val="00C81CCD"/>
    <w:rsid w:val="00C81E85"/>
    <w:rsid w:val="00C81EDD"/>
    <w:rsid w:val="00C82344"/>
    <w:rsid w:val="00C82493"/>
    <w:rsid w:val="00C82F73"/>
    <w:rsid w:val="00C83919"/>
    <w:rsid w:val="00C83994"/>
    <w:rsid w:val="00C83A17"/>
    <w:rsid w:val="00C83DFD"/>
    <w:rsid w:val="00C84629"/>
    <w:rsid w:val="00C8474F"/>
    <w:rsid w:val="00C85738"/>
    <w:rsid w:val="00C86947"/>
    <w:rsid w:val="00C86F41"/>
    <w:rsid w:val="00C86FF8"/>
    <w:rsid w:val="00C872DC"/>
    <w:rsid w:val="00C87329"/>
    <w:rsid w:val="00C90AA6"/>
    <w:rsid w:val="00C90FC1"/>
    <w:rsid w:val="00C91012"/>
    <w:rsid w:val="00C911B7"/>
    <w:rsid w:val="00C911C8"/>
    <w:rsid w:val="00C92BB3"/>
    <w:rsid w:val="00C935F2"/>
    <w:rsid w:val="00C9362B"/>
    <w:rsid w:val="00C93CD5"/>
    <w:rsid w:val="00C942E3"/>
    <w:rsid w:val="00C94AF8"/>
    <w:rsid w:val="00C94D96"/>
    <w:rsid w:val="00C95908"/>
    <w:rsid w:val="00C95A58"/>
    <w:rsid w:val="00C95C44"/>
    <w:rsid w:val="00C9795B"/>
    <w:rsid w:val="00CA061F"/>
    <w:rsid w:val="00CA0BF3"/>
    <w:rsid w:val="00CA1033"/>
    <w:rsid w:val="00CA3AB9"/>
    <w:rsid w:val="00CA48B9"/>
    <w:rsid w:val="00CA4B57"/>
    <w:rsid w:val="00CA51E5"/>
    <w:rsid w:val="00CA5825"/>
    <w:rsid w:val="00CA5BD6"/>
    <w:rsid w:val="00CA5D8A"/>
    <w:rsid w:val="00CA6399"/>
    <w:rsid w:val="00CA7093"/>
    <w:rsid w:val="00CA7126"/>
    <w:rsid w:val="00CA7381"/>
    <w:rsid w:val="00CA7F8A"/>
    <w:rsid w:val="00CB0A60"/>
    <w:rsid w:val="00CB18B9"/>
    <w:rsid w:val="00CB1A41"/>
    <w:rsid w:val="00CB1BA2"/>
    <w:rsid w:val="00CB280A"/>
    <w:rsid w:val="00CB283E"/>
    <w:rsid w:val="00CB2B21"/>
    <w:rsid w:val="00CB3603"/>
    <w:rsid w:val="00CB3B6E"/>
    <w:rsid w:val="00CB5CF8"/>
    <w:rsid w:val="00CB6083"/>
    <w:rsid w:val="00CB6D68"/>
    <w:rsid w:val="00CB7012"/>
    <w:rsid w:val="00CB71B2"/>
    <w:rsid w:val="00CB783B"/>
    <w:rsid w:val="00CB786B"/>
    <w:rsid w:val="00CC06A2"/>
    <w:rsid w:val="00CC1957"/>
    <w:rsid w:val="00CC2A2F"/>
    <w:rsid w:val="00CC3001"/>
    <w:rsid w:val="00CC43B1"/>
    <w:rsid w:val="00CC49A2"/>
    <w:rsid w:val="00CC54D5"/>
    <w:rsid w:val="00CC60B7"/>
    <w:rsid w:val="00CC64A4"/>
    <w:rsid w:val="00CC6855"/>
    <w:rsid w:val="00CC6BBF"/>
    <w:rsid w:val="00CD0312"/>
    <w:rsid w:val="00CD063A"/>
    <w:rsid w:val="00CD2D68"/>
    <w:rsid w:val="00CD2F78"/>
    <w:rsid w:val="00CD336E"/>
    <w:rsid w:val="00CD3541"/>
    <w:rsid w:val="00CD6382"/>
    <w:rsid w:val="00CD713A"/>
    <w:rsid w:val="00CD79FC"/>
    <w:rsid w:val="00CD7B8B"/>
    <w:rsid w:val="00CD7F82"/>
    <w:rsid w:val="00CE1136"/>
    <w:rsid w:val="00CE1277"/>
    <w:rsid w:val="00CE2AAE"/>
    <w:rsid w:val="00CE2C1C"/>
    <w:rsid w:val="00CE32FA"/>
    <w:rsid w:val="00CE3F16"/>
    <w:rsid w:val="00CE414B"/>
    <w:rsid w:val="00CE4C7D"/>
    <w:rsid w:val="00CE61FA"/>
    <w:rsid w:val="00CE6208"/>
    <w:rsid w:val="00CE6DA2"/>
    <w:rsid w:val="00CE76E9"/>
    <w:rsid w:val="00CE7757"/>
    <w:rsid w:val="00CE7969"/>
    <w:rsid w:val="00CE7A95"/>
    <w:rsid w:val="00CE7CAB"/>
    <w:rsid w:val="00CF05AB"/>
    <w:rsid w:val="00CF0FDA"/>
    <w:rsid w:val="00CF1132"/>
    <w:rsid w:val="00CF1905"/>
    <w:rsid w:val="00CF1B77"/>
    <w:rsid w:val="00CF243B"/>
    <w:rsid w:val="00CF24B5"/>
    <w:rsid w:val="00CF24F5"/>
    <w:rsid w:val="00CF307E"/>
    <w:rsid w:val="00CF4099"/>
    <w:rsid w:val="00CF4402"/>
    <w:rsid w:val="00CF4728"/>
    <w:rsid w:val="00CF4DD4"/>
    <w:rsid w:val="00CF4DEC"/>
    <w:rsid w:val="00CF5312"/>
    <w:rsid w:val="00CF554C"/>
    <w:rsid w:val="00CF6183"/>
    <w:rsid w:val="00CF64CD"/>
    <w:rsid w:val="00CF72AE"/>
    <w:rsid w:val="00CF7AF2"/>
    <w:rsid w:val="00D0064F"/>
    <w:rsid w:val="00D009A7"/>
    <w:rsid w:val="00D0186E"/>
    <w:rsid w:val="00D01875"/>
    <w:rsid w:val="00D01DBF"/>
    <w:rsid w:val="00D022A5"/>
    <w:rsid w:val="00D037E9"/>
    <w:rsid w:val="00D04874"/>
    <w:rsid w:val="00D048FC"/>
    <w:rsid w:val="00D04F95"/>
    <w:rsid w:val="00D066E1"/>
    <w:rsid w:val="00D06C7C"/>
    <w:rsid w:val="00D06DBD"/>
    <w:rsid w:val="00D06EB9"/>
    <w:rsid w:val="00D06F28"/>
    <w:rsid w:val="00D07207"/>
    <w:rsid w:val="00D07480"/>
    <w:rsid w:val="00D07A61"/>
    <w:rsid w:val="00D07CE4"/>
    <w:rsid w:val="00D10A46"/>
    <w:rsid w:val="00D11136"/>
    <w:rsid w:val="00D119A0"/>
    <w:rsid w:val="00D11C4C"/>
    <w:rsid w:val="00D120A9"/>
    <w:rsid w:val="00D128BC"/>
    <w:rsid w:val="00D12D1E"/>
    <w:rsid w:val="00D12E99"/>
    <w:rsid w:val="00D12F12"/>
    <w:rsid w:val="00D133EE"/>
    <w:rsid w:val="00D13795"/>
    <w:rsid w:val="00D13D3A"/>
    <w:rsid w:val="00D14543"/>
    <w:rsid w:val="00D14C38"/>
    <w:rsid w:val="00D15350"/>
    <w:rsid w:val="00D1546A"/>
    <w:rsid w:val="00D15483"/>
    <w:rsid w:val="00D1561B"/>
    <w:rsid w:val="00D15F39"/>
    <w:rsid w:val="00D15FAA"/>
    <w:rsid w:val="00D16720"/>
    <w:rsid w:val="00D20685"/>
    <w:rsid w:val="00D207E8"/>
    <w:rsid w:val="00D21131"/>
    <w:rsid w:val="00D21B1A"/>
    <w:rsid w:val="00D237E5"/>
    <w:rsid w:val="00D23CC2"/>
    <w:rsid w:val="00D2618C"/>
    <w:rsid w:val="00D2659E"/>
    <w:rsid w:val="00D26647"/>
    <w:rsid w:val="00D26884"/>
    <w:rsid w:val="00D26DEB"/>
    <w:rsid w:val="00D270FC"/>
    <w:rsid w:val="00D2717D"/>
    <w:rsid w:val="00D27432"/>
    <w:rsid w:val="00D2796E"/>
    <w:rsid w:val="00D27BCD"/>
    <w:rsid w:val="00D30209"/>
    <w:rsid w:val="00D30E7F"/>
    <w:rsid w:val="00D31A0C"/>
    <w:rsid w:val="00D31DA5"/>
    <w:rsid w:val="00D32380"/>
    <w:rsid w:val="00D32395"/>
    <w:rsid w:val="00D323F5"/>
    <w:rsid w:val="00D32AEF"/>
    <w:rsid w:val="00D33BF2"/>
    <w:rsid w:val="00D34557"/>
    <w:rsid w:val="00D3484B"/>
    <w:rsid w:val="00D34FC4"/>
    <w:rsid w:val="00D35167"/>
    <w:rsid w:val="00D35FAA"/>
    <w:rsid w:val="00D36DFE"/>
    <w:rsid w:val="00D37189"/>
    <w:rsid w:val="00D4002C"/>
    <w:rsid w:val="00D406AF"/>
    <w:rsid w:val="00D406FC"/>
    <w:rsid w:val="00D40CB5"/>
    <w:rsid w:val="00D41233"/>
    <w:rsid w:val="00D42B33"/>
    <w:rsid w:val="00D44120"/>
    <w:rsid w:val="00D446B7"/>
    <w:rsid w:val="00D44914"/>
    <w:rsid w:val="00D45BBF"/>
    <w:rsid w:val="00D46CD5"/>
    <w:rsid w:val="00D46D8C"/>
    <w:rsid w:val="00D473D4"/>
    <w:rsid w:val="00D50B0E"/>
    <w:rsid w:val="00D515E5"/>
    <w:rsid w:val="00D52296"/>
    <w:rsid w:val="00D52DEA"/>
    <w:rsid w:val="00D52E39"/>
    <w:rsid w:val="00D5331E"/>
    <w:rsid w:val="00D53515"/>
    <w:rsid w:val="00D53B3B"/>
    <w:rsid w:val="00D54030"/>
    <w:rsid w:val="00D5488A"/>
    <w:rsid w:val="00D54D0F"/>
    <w:rsid w:val="00D553F7"/>
    <w:rsid w:val="00D5567D"/>
    <w:rsid w:val="00D55C8F"/>
    <w:rsid w:val="00D55E00"/>
    <w:rsid w:val="00D5662E"/>
    <w:rsid w:val="00D56640"/>
    <w:rsid w:val="00D56ABA"/>
    <w:rsid w:val="00D56B89"/>
    <w:rsid w:val="00D56E53"/>
    <w:rsid w:val="00D5709B"/>
    <w:rsid w:val="00D57768"/>
    <w:rsid w:val="00D601EC"/>
    <w:rsid w:val="00D60876"/>
    <w:rsid w:val="00D61B01"/>
    <w:rsid w:val="00D62291"/>
    <w:rsid w:val="00D6248E"/>
    <w:rsid w:val="00D625B7"/>
    <w:rsid w:val="00D634CF"/>
    <w:rsid w:val="00D64322"/>
    <w:rsid w:val="00D64C63"/>
    <w:rsid w:val="00D64EB6"/>
    <w:rsid w:val="00D64EB7"/>
    <w:rsid w:val="00D65B11"/>
    <w:rsid w:val="00D665A8"/>
    <w:rsid w:val="00D66A2E"/>
    <w:rsid w:val="00D670C8"/>
    <w:rsid w:val="00D67BAB"/>
    <w:rsid w:val="00D67E5F"/>
    <w:rsid w:val="00D70324"/>
    <w:rsid w:val="00D72E17"/>
    <w:rsid w:val="00D73C13"/>
    <w:rsid w:val="00D73CB8"/>
    <w:rsid w:val="00D743D0"/>
    <w:rsid w:val="00D752BF"/>
    <w:rsid w:val="00D75464"/>
    <w:rsid w:val="00D760FA"/>
    <w:rsid w:val="00D7707F"/>
    <w:rsid w:val="00D807E1"/>
    <w:rsid w:val="00D80805"/>
    <w:rsid w:val="00D8116D"/>
    <w:rsid w:val="00D81340"/>
    <w:rsid w:val="00D8295F"/>
    <w:rsid w:val="00D82E12"/>
    <w:rsid w:val="00D82FDB"/>
    <w:rsid w:val="00D83E11"/>
    <w:rsid w:val="00D842D2"/>
    <w:rsid w:val="00D85087"/>
    <w:rsid w:val="00D8574B"/>
    <w:rsid w:val="00D85A5C"/>
    <w:rsid w:val="00D85AA3"/>
    <w:rsid w:val="00D85D8A"/>
    <w:rsid w:val="00D85E97"/>
    <w:rsid w:val="00D85FB2"/>
    <w:rsid w:val="00D873F0"/>
    <w:rsid w:val="00D87F33"/>
    <w:rsid w:val="00D90A41"/>
    <w:rsid w:val="00D90B23"/>
    <w:rsid w:val="00D912E7"/>
    <w:rsid w:val="00D92142"/>
    <w:rsid w:val="00D9299A"/>
    <w:rsid w:val="00D92B71"/>
    <w:rsid w:val="00D939F9"/>
    <w:rsid w:val="00D94B35"/>
    <w:rsid w:val="00D94BC2"/>
    <w:rsid w:val="00D94C86"/>
    <w:rsid w:val="00D94F5C"/>
    <w:rsid w:val="00D94FC4"/>
    <w:rsid w:val="00DA006C"/>
    <w:rsid w:val="00DA0623"/>
    <w:rsid w:val="00DA0946"/>
    <w:rsid w:val="00DA0972"/>
    <w:rsid w:val="00DA21AE"/>
    <w:rsid w:val="00DA2C94"/>
    <w:rsid w:val="00DA2D45"/>
    <w:rsid w:val="00DA2DBD"/>
    <w:rsid w:val="00DA3A91"/>
    <w:rsid w:val="00DA4DA9"/>
    <w:rsid w:val="00DA544D"/>
    <w:rsid w:val="00DA6CC7"/>
    <w:rsid w:val="00DB0074"/>
    <w:rsid w:val="00DB0976"/>
    <w:rsid w:val="00DB0A57"/>
    <w:rsid w:val="00DB1203"/>
    <w:rsid w:val="00DB13E4"/>
    <w:rsid w:val="00DB29AC"/>
    <w:rsid w:val="00DB3121"/>
    <w:rsid w:val="00DB362B"/>
    <w:rsid w:val="00DB4814"/>
    <w:rsid w:val="00DB537A"/>
    <w:rsid w:val="00DB5B43"/>
    <w:rsid w:val="00DB5F14"/>
    <w:rsid w:val="00DB5FB9"/>
    <w:rsid w:val="00DB62EA"/>
    <w:rsid w:val="00DB6455"/>
    <w:rsid w:val="00DB7BD3"/>
    <w:rsid w:val="00DB7F7E"/>
    <w:rsid w:val="00DC2519"/>
    <w:rsid w:val="00DC2B3B"/>
    <w:rsid w:val="00DC3130"/>
    <w:rsid w:val="00DC4548"/>
    <w:rsid w:val="00DC4A1A"/>
    <w:rsid w:val="00DC4F5E"/>
    <w:rsid w:val="00DC5678"/>
    <w:rsid w:val="00DC64AF"/>
    <w:rsid w:val="00DC6D3F"/>
    <w:rsid w:val="00DC709B"/>
    <w:rsid w:val="00DC7327"/>
    <w:rsid w:val="00DC737B"/>
    <w:rsid w:val="00DC7459"/>
    <w:rsid w:val="00DC7C9F"/>
    <w:rsid w:val="00DD055A"/>
    <w:rsid w:val="00DD0FAD"/>
    <w:rsid w:val="00DD0FD1"/>
    <w:rsid w:val="00DD160F"/>
    <w:rsid w:val="00DD1AB5"/>
    <w:rsid w:val="00DD2037"/>
    <w:rsid w:val="00DD243C"/>
    <w:rsid w:val="00DD2A66"/>
    <w:rsid w:val="00DD3639"/>
    <w:rsid w:val="00DD6000"/>
    <w:rsid w:val="00DD62F1"/>
    <w:rsid w:val="00DD6847"/>
    <w:rsid w:val="00DD69F1"/>
    <w:rsid w:val="00DD74B9"/>
    <w:rsid w:val="00DD7DEF"/>
    <w:rsid w:val="00DE0AE9"/>
    <w:rsid w:val="00DE0B54"/>
    <w:rsid w:val="00DE1AE4"/>
    <w:rsid w:val="00DE1AF9"/>
    <w:rsid w:val="00DE1FA1"/>
    <w:rsid w:val="00DE2B4C"/>
    <w:rsid w:val="00DE2BC3"/>
    <w:rsid w:val="00DE2E8A"/>
    <w:rsid w:val="00DE4E70"/>
    <w:rsid w:val="00DE4F4D"/>
    <w:rsid w:val="00DE5050"/>
    <w:rsid w:val="00DE5343"/>
    <w:rsid w:val="00DE59AB"/>
    <w:rsid w:val="00DE5DD7"/>
    <w:rsid w:val="00DE6423"/>
    <w:rsid w:val="00DE6C97"/>
    <w:rsid w:val="00DE72E6"/>
    <w:rsid w:val="00DF0331"/>
    <w:rsid w:val="00DF0A41"/>
    <w:rsid w:val="00DF123D"/>
    <w:rsid w:val="00DF1917"/>
    <w:rsid w:val="00DF1A0B"/>
    <w:rsid w:val="00DF2029"/>
    <w:rsid w:val="00DF20BA"/>
    <w:rsid w:val="00DF221E"/>
    <w:rsid w:val="00DF22EA"/>
    <w:rsid w:val="00DF298A"/>
    <w:rsid w:val="00DF2BEC"/>
    <w:rsid w:val="00DF3545"/>
    <w:rsid w:val="00DF35BD"/>
    <w:rsid w:val="00DF3833"/>
    <w:rsid w:val="00DF39BC"/>
    <w:rsid w:val="00DF3A68"/>
    <w:rsid w:val="00DF491A"/>
    <w:rsid w:val="00DF4C97"/>
    <w:rsid w:val="00DF4D73"/>
    <w:rsid w:val="00DF5440"/>
    <w:rsid w:val="00DF5673"/>
    <w:rsid w:val="00DF5721"/>
    <w:rsid w:val="00DF5B3C"/>
    <w:rsid w:val="00DF6692"/>
    <w:rsid w:val="00E00434"/>
    <w:rsid w:val="00E00D1F"/>
    <w:rsid w:val="00E045BD"/>
    <w:rsid w:val="00E04AB0"/>
    <w:rsid w:val="00E04DEF"/>
    <w:rsid w:val="00E05737"/>
    <w:rsid w:val="00E05B5D"/>
    <w:rsid w:val="00E05B98"/>
    <w:rsid w:val="00E06208"/>
    <w:rsid w:val="00E063C4"/>
    <w:rsid w:val="00E065A6"/>
    <w:rsid w:val="00E067B6"/>
    <w:rsid w:val="00E06B00"/>
    <w:rsid w:val="00E06FD9"/>
    <w:rsid w:val="00E10760"/>
    <w:rsid w:val="00E11779"/>
    <w:rsid w:val="00E123CD"/>
    <w:rsid w:val="00E12547"/>
    <w:rsid w:val="00E125CC"/>
    <w:rsid w:val="00E1280C"/>
    <w:rsid w:val="00E13864"/>
    <w:rsid w:val="00E13E0F"/>
    <w:rsid w:val="00E1488F"/>
    <w:rsid w:val="00E14C0A"/>
    <w:rsid w:val="00E17066"/>
    <w:rsid w:val="00E1706C"/>
    <w:rsid w:val="00E174D1"/>
    <w:rsid w:val="00E203FD"/>
    <w:rsid w:val="00E20C22"/>
    <w:rsid w:val="00E20CB9"/>
    <w:rsid w:val="00E20F27"/>
    <w:rsid w:val="00E2112D"/>
    <w:rsid w:val="00E2159A"/>
    <w:rsid w:val="00E221D1"/>
    <w:rsid w:val="00E22C9F"/>
    <w:rsid w:val="00E22E8C"/>
    <w:rsid w:val="00E23131"/>
    <w:rsid w:val="00E23377"/>
    <w:rsid w:val="00E23430"/>
    <w:rsid w:val="00E23A3F"/>
    <w:rsid w:val="00E24A89"/>
    <w:rsid w:val="00E25626"/>
    <w:rsid w:val="00E25AB7"/>
    <w:rsid w:val="00E25AE7"/>
    <w:rsid w:val="00E264DB"/>
    <w:rsid w:val="00E26881"/>
    <w:rsid w:val="00E271AE"/>
    <w:rsid w:val="00E27589"/>
    <w:rsid w:val="00E279A1"/>
    <w:rsid w:val="00E27E04"/>
    <w:rsid w:val="00E27E48"/>
    <w:rsid w:val="00E30BB2"/>
    <w:rsid w:val="00E30FF9"/>
    <w:rsid w:val="00E321D5"/>
    <w:rsid w:val="00E329CD"/>
    <w:rsid w:val="00E32D13"/>
    <w:rsid w:val="00E338E0"/>
    <w:rsid w:val="00E33F82"/>
    <w:rsid w:val="00E3534D"/>
    <w:rsid w:val="00E35E97"/>
    <w:rsid w:val="00E36A23"/>
    <w:rsid w:val="00E36B20"/>
    <w:rsid w:val="00E3710B"/>
    <w:rsid w:val="00E378EA"/>
    <w:rsid w:val="00E37CAB"/>
    <w:rsid w:val="00E37D72"/>
    <w:rsid w:val="00E40027"/>
    <w:rsid w:val="00E41089"/>
    <w:rsid w:val="00E410AD"/>
    <w:rsid w:val="00E41234"/>
    <w:rsid w:val="00E41C92"/>
    <w:rsid w:val="00E42051"/>
    <w:rsid w:val="00E42760"/>
    <w:rsid w:val="00E4299F"/>
    <w:rsid w:val="00E42C38"/>
    <w:rsid w:val="00E432E4"/>
    <w:rsid w:val="00E43324"/>
    <w:rsid w:val="00E4438E"/>
    <w:rsid w:val="00E445BF"/>
    <w:rsid w:val="00E44EE5"/>
    <w:rsid w:val="00E456E7"/>
    <w:rsid w:val="00E456FB"/>
    <w:rsid w:val="00E4676F"/>
    <w:rsid w:val="00E468CA"/>
    <w:rsid w:val="00E46C87"/>
    <w:rsid w:val="00E47132"/>
    <w:rsid w:val="00E47675"/>
    <w:rsid w:val="00E500D0"/>
    <w:rsid w:val="00E50437"/>
    <w:rsid w:val="00E50F62"/>
    <w:rsid w:val="00E511AF"/>
    <w:rsid w:val="00E51B94"/>
    <w:rsid w:val="00E51CE5"/>
    <w:rsid w:val="00E51FC1"/>
    <w:rsid w:val="00E52136"/>
    <w:rsid w:val="00E52834"/>
    <w:rsid w:val="00E53174"/>
    <w:rsid w:val="00E532B4"/>
    <w:rsid w:val="00E53439"/>
    <w:rsid w:val="00E536A1"/>
    <w:rsid w:val="00E5376B"/>
    <w:rsid w:val="00E53EE7"/>
    <w:rsid w:val="00E54284"/>
    <w:rsid w:val="00E549D9"/>
    <w:rsid w:val="00E54F91"/>
    <w:rsid w:val="00E5568A"/>
    <w:rsid w:val="00E55C09"/>
    <w:rsid w:val="00E56AB1"/>
    <w:rsid w:val="00E56CE4"/>
    <w:rsid w:val="00E56DA7"/>
    <w:rsid w:val="00E574C3"/>
    <w:rsid w:val="00E57676"/>
    <w:rsid w:val="00E60B82"/>
    <w:rsid w:val="00E62192"/>
    <w:rsid w:val="00E63007"/>
    <w:rsid w:val="00E6361B"/>
    <w:rsid w:val="00E63C28"/>
    <w:rsid w:val="00E63F7C"/>
    <w:rsid w:val="00E640DC"/>
    <w:rsid w:val="00E65714"/>
    <w:rsid w:val="00E665CB"/>
    <w:rsid w:val="00E6724E"/>
    <w:rsid w:val="00E673DD"/>
    <w:rsid w:val="00E67432"/>
    <w:rsid w:val="00E675B4"/>
    <w:rsid w:val="00E67CE1"/>
    <w:rsid w:val="00E7086B"/>
    <w:rsid w:val="00E70C2B"/>
    <w:rsid w:val="00E714A9"/>
    <w:rsid w:val="00E7179A"/>
    <w:rsid w:val="00E7348A"/>
    <w:rsid w:val="00E73D04"/>
    <w:rsid w:val="00E744A2"/>
    <w:rsid w:val="00E76306"/>
    <w:rsid w:val="00E76563"/>
    <w:rsid w:val="00E76772"/>
    <w:rsid w:val="00E7723B"/>
    <w:rsid w:val="00E77875"/>
    <w:rsid w:val="00E80C61"/>
    <w:rsid w:val="00E80D8E"/>
    <w:rsid w:val="00E80F95"/>
    <w:rsid w:val="00E814C9"/>
    <w:rsid w:val="00E81CA2"/>
    <w:rsid w:val="00E827D2"/>
    <w:rsid w:val="00E82C08"/>
    <w:rsid w:val="00E84B11"/>
    <w:rsid w:val="00E8522C"/>
    <w:rsid w:val="00E85798"/>
    <w:rsid w:val="00E85C7C"/>
    <w:rsid w:val="00E8605C"/>
    <w:rsid w:val="00E860AB"/>
    <w:rsid w:val="00E86EF3"/>
    <w:rsid w:val="00E923EE"/>
    <w:rsid w:val="00E93082"/>
    <w:rsid w:val="00E93147"/>
    <w:rsid w:val="00E934B5"/>
    <w:rsid w:val="00E9416D"/>
    <w:rsid w:val="00E94DA3"/>
    <w:rsid w:val="00E97141"/>
    <w:rsid w:val="00E9724E"/>
    <w:rsid w:val="00E972F8"/>
    <w:rsid w:val="00E97425"/>
    <w:rsid w:val="00E97E53"/>
    <w:rsid w:val="00EA0088"/>
    <w:rsid w:val="00EA0108"/>
    <w:rsid w:val="00EA0125"/>
    <w:rsid w:val="00EA05E9"/>
    <w:rsid w:val="00EA06EA"/>
    <w:rsid w:val="00EA06F2"/>
    <w:rsid w:val="00EA0E11"/>
    <w:rsid w:val="00EA11B9"/>
    <w:rsid w:val="00EA2898"/>
    <w:rsid w:val="00EA353E"/>
    <w:rsid w:val="00EA55EE"/>
    <w:rsid w:val="00EA58C6"/>
    <w:rsid w:val="00EA6676"/>
    <w:rsid w:val="00EA67C4"/>
    <w:rsid w:val="00EA68F4"/>
    <w:rsid w:val="00EA6F25"/>
    <w:rsid w:val="00EB003F"/>
    <w:rsid w:val="00EB0050"/>
    <w:rsid w:val="00EB06F7"/>
    <w:rsid w:val="00EB131D"/>
    <w:rsid w:val="00EB13E7"/>
    <w:rsid w:val="00EB181A"/>
    <w:rsid w:val="00EB2175"/>
    <w:rsid w:val="00EB2306"/>
    <w:rsid w:val="00EB28A0"/>
    <w:rsid w:val="00EB39E3"/>
    <w:rsid w:val="00EB3F58"/>
    <w:rsid w:val="00EB4142"/>
    <w:rsid w:val="00EB4732"/>
    <w:rsid w:val="00EB4F69"/>
    <w:rsid w:val="00EB51D7"/>
    <w:rsid w:val="00EB522D"/>
    <w:rsid w:val="00EB59EC"/>
    <w:rsid w:val="00EB5D2F"/>
    <w:rsid w:val="00EB5F34"/>
    <w:rsid w:val="00EB6095"/>
    <w:rsid w:val="00EB6328"/>
    <w:rsid w:val="00EB6A5F"/>
    <w:rsid w:val="00EB6CC7"/>
    <w:rsid w:val="00EB75B5"/>
    <w:rsid w:val="00EB78CF"/>
    <w:rsid w:val="00EB7E19"/>
    <w:rsid w:val="00EB7E5A"/>
    <w:rsid w:val="00EC0646"/>
    <w:rsid w:val="00EC3B22"/>
    <w:rsid w:val="00EC44BA"/>
    <w:rsid w:val="00EC469F"/>
    <w:rsid w:val="00EC4799"/>
    <w:rsid w:val="00EC49A5"/>
    <w:rsid w:val="00EC4DA7"/>
    <w:rsid w:val="00EC52A9"/>
    <w:rsid w:val="00EC566F"/>
    <w:rsid w:val="00EC5B59"/>
    <w:rsid w:val="00EC67C1"/>
    <w:rsid w:val="00EC69B0"/>
    <w:rsid w:val="00EC7129"/>
    <w:rsid w:val="00EC7384"/>
    <w:rsid w:val="00EC758A"/>
    <w:rsid w:val="00EC75A7"/>
    <w:rsid w:val="00EC7668"/>
    <w:rsid w:val="00EC790A"/>
    <w:rsid w:val="00EC7F2A"/>
    <w:rsid w:val="00ED0A03"/>
    <w:rsid w:val="00ED0D9C"/>
    <w:rsid w:val="00ED158C"/>
    <w:rsid w:val="00ED19AA"/>
    <w:rsid w:val="00ED1FF4"/>
    <w:rsid w:val="00ED21A0"/>
    <w:rsid w:val="00ED3018"/>
    <w:rsid w:val="00ED3A2E"/>
    <w:rsid w:val="00ED421B"/>
    <w:rsid w:val="00ED4562"/>
    <w:rsid w:val="00ED4695"/>
    <w:rsid w:val="00ED49B1"/>
    <w:rsid w:val="00ED4A15"/>
    <w:rsid w:val="00ED4FA4"/>
    <w:rsid w:val="00ED515B"/>
    <w:rsid w:val="00ED538B"/>
    <w:rsid w:val="00ED55DF"/>
    <w:rsid w:val="00ED56A8"/>
    <w:rsid w:val="00ED5838"/>
    <w:rsid w:val="00ED608B"/>
    <w:rsid w:val="00ED6330"/>
    <w:rsid w:val="00ED6667"/>
    <w:rsid w:val="00ED6E15"/>
    <w:rsid w:val="00ED70F0"/>
    <w:rsid w:val="00ED721F"/>
    <w:rsid w:val="00ED7376"/>
    <w:rsid w:val="00EE0870"/>
    <w:rsid w:val="00EE14E1"/>
    <w:rsid w:val="00EE1968"/>
    <w:rsid w:val="00EE1A05"/>
    <w:rsid w:val="00EE2971"/>
    <w:rsid w:val="00EE29EF"/>
    <w:rsid w:val="00EE3538"/>
    <w:rsid w:val="00EE3A6F"/>
    <w:rsid w:val="00EE47A2"/>
    <w:rsid w:val="00EE484D"/>
    <w:rsid w:val="00EE52BF"/>
    <w:rsid w:val="00EE55F8"/>
    <w:rsid w:val="00EE5E0F"/>
    <w:rsid w:val="00EE5EAA"/>
    <w:rsid w:val="00EE6021"/>
    <w:rsid w:val="00EE61B8"/>
    <w:rsid w:val="00EE7F62"/>
    <w:rsid w:val="00EE7FA1"/>
    <w:rsid w:val="00EF079C"/>
    <w:rsid w:val="00EF0B45"/>
    <w:rsid w:val="00EF1F7C"/>
    <w:rsid w:val="00EF23FF"/>
    <w:rsid w:val="00EF33FE"/>
    <w:rsid w:val="00EF35C2"/>
    <w:rsid w:val="00EF3678"/>
    <w:rsid w:val="00EF3EC5"/>
    <w:rsid w:val="00EF4267"/>
    <w:rsid w:val="00EF461A"/>
    <w:rsid w:val="00EF47EB"/>
    <w:rsid w:val="00EF4DE7"/>
    <w:rsid w:val="00EF535B"/>
    <w:rsid w:val="00EF62E5"/>
    <w:rsid w:val="00EF6814"/>
    <w:rsid w:val="00EF683E"/>
    <w:rsid w:val="00EF69B8"/>
    <w:rsid w:val="00EF7576"/>
    <w:rsid w:val="00EF75B8"/>
    <w:rsid w:val="00EF780D"/>
    <w:rsid w:val="00F00436"/>
    <w:rsid w:val="00F01072"/>
    <w:rsid w:val="00F01CAC"/>
    <w:rsid w:val="00F020E5"/>
    <w:rsid w:val="00F02E8C"/>
    <w:rsid w:val="00F038A7"/>
    <w:rsid w:val="00F03B32"/>
    <w:rsid w:val="00F03BC2"/>
    <w:rsid w:val="00F03FCB"/>
    <w:rsid w:val="00F0688E"/>
    <w:rsid w:val="00F07238"/>
    <w:rsid w:val="00F0734E"/>
    <w:rsid w:val="00F07FF5"/>
    <w:rsid w:val="00F10601"/>
    <w:rsid w:val="00F10642"/>
    <w:rsid w:val="00F108D3"/>
    <w:rsid w:val="00F1132F"/>
    <w:rsid w:val="00F11A7D"/>
    <w:rsid w:val="00F11B86"/>
    <w:rsid w:val="00F11D3E"/>
    <w:rsid w:val="00F123A6"/>
    <w:rsid w:val="00F12ABC"/>
    <w:rsid w:val="00F12E22"/>
    <w:rsid w:val="00F12E47"/>
    <w:rsid w:val="00F13415"/>
    <w:rsid w:val="00F13535"/>
    <w:rsid w:val="00F13D7A"/>
    <w:rsid w:val="00F13FB0"/>
    <w:rsid w:val="00F14B40"/>
    <w:rsid w:val="00F1509B"/>
    <w:rsid w:val="00F15E61"/>
    <w:rsid w:val="00F16082"/>
    <w:rsid w:val="00F17647"/>
    <w:rsid w:val="00F176AA"/>
    <w:rsid w:val="00F176E9"/>
    <w:rsid w:val="00F17E0C"/>
    <w:rsid w:val="00F203D5"/>
    <w:rsid w:val="00F21450"/>
    <w:rsid w:val="00F21B64"/>
    <w:rsid w:val="00F21D5D"/>
    <w:rsid w:val="00F22076"/>
    <w:rsid w:val="00F2264E"/>
    <w:rsid w:val="00F233D7"/>
    <w:rsid w:val="00F23A7C"/>
    <w:rsid w:val="00F23E36"/>
    <w:rsid w:val="00F246DC"/>
    <w:rsid w:val="00F24809"/>
    <w:rsid w:val="00F257D0"/>
    <w:rsid w:val="00F259FB"/>
    <w:rsid w:val="00F25CE7"/>
    <w:rsid w:val="00F260E7"/>
    <w:rsid w:val="00F263F1"/>
    <w:rsid w:val="00F279F7"/>
    <w:rsid w:val="00F27D2A"/>
    <w:rsid w:val="00F27F90"/>
    <w:rsid w:val="00F300FC"/>
    <w:rsid w:val="00F3074A"/>
    <w:rsid w:val="00F30FB6"/>
    <w:rsid w:val="00F316C6"/>
    <w:rsid w:val="00F32E1A"/>
    <w:rsid w:val="00F335D8"/>
    <w:rsid w:val="00F33B0A"/>
    <w:rsid w:val="00F33D1A"/>
    <w:rsid w:val="00F34040"/>
    <w:rsid w:val="00F34687"/>
    <w:rsid w:val="00F350A2"/>
    <w:rsid w:val="00F3543D"/>
    <w:rsid w:val="00F35922"/>
    <w:rsid w:val="00F35FE6"/>
    <w:rsid w:val="00F36D41"/>
    <w:rsid w:val="00F37079"/>
    <w:rsid w:val="00F37B56"/>
    <w:rsid w:val="00F37C06"/>
    <w:rsid w:val="00F37C1B"/>
    <w:rsid w:val="00F37C9C"/>
    <w:rsid w:val="00F400E5"/>
    <w:rsid w:val="00F41020"/>
    <w:rsid w:val="00F42563"/>
    <w:rsid w:val="00F429BD"/>
    <w:rsid w:val="00F42DBA"/>
    <w:rsid w:val="00F4310F"/>
    <w:rsid w:val="00F433E2"/>
    <w:rsid w:val="00F434E8"/>
    <w:rsid w:val="00F43884"/>
    <w:rsid w:val="00F43954"/>
    <w:rsid w:val="00F43C04"/>
    <w:rsid w:val="00F43CF5"/>
    <w:rsid w:val="00F43D3D"/>
    <w:rsid w:val="00F43E37"/>
    <w:rsid w:val="00F44438"/>
    <w:rsid w:val="00F454E7"/>
    <w:rsid w:val="00F4562A"/>
    <w:rsid w:val="00F45AA9"/>
    <w:rsid w:val="00F4667E"/>
    <w:rsid w:val="00F47CF0"/>
    <w:rsid w:val="00F503F1"/>
    <w:rsid w:val="00F50F86"/>
    <w:rsid w:val="00F512CC"/>
    <w:rsid w:val="00F5199E"/>
    <w:rsid w:val="00F51B2D"/>
    <w:rsid w:val="00F51B8C"/>
    <w:rsid w:val="00F51BDA"/>
    <w:rsid w:val="00F5407F"/>
    <w:rsid w:val="00F54743"/>
    <w:rsid w:val="00F54B0D"/>
    <w:rsid w:val="00F54B70"/>
    <w:rsid w:val="00F551DE"/>
    <w:rsid w:val="00F55A3D"/>
    <w:rsid w:val="00F562C0"/>
    <w:rsid w:val="00F5706D"/>
    <w:rsid w:val="00F57190"/>
    <w:rsid w:val="00F60C2C"/>
    <w:rsid w:val="00F61B09"/>
    <w:rsid w:val="00F622E4"/>
    <w:rsid w:val="00F626E5"/>
    <w:rsid w:val="00F62AC0"/>
    <w:rsid w:val="00F6364B"/>
    <w:rsid w:val="00F63768"/>
    <w:rsid w:val="00F63C64"/>
    <w:rsid w:val="00F63D3F"/>
    <w:rsid w:val="00F6465F"/>
    <w:rsid w:val="00F64954"/>
    <w:rsid w:val="00F64EA6"/>
    <w:rsid w:val="00F6552B"/>
    <w:rsid w:val="00F655AC"/>
    <w:rsid w:val="00F6605B"/>
    <w:rsid w:val="00F66C32"/>
    <w:rsid w:val="00F66DEC"/>
    <w:rsid w:val="00F673FE"/>
    <w:rsid w:val="00F677E1"/>
    <w:rsid w:val="00F67B9B"/>
    <w:rsid w:val="00F7003A"/>
    <w:rsid w:val="00F701A3"/>
    <w:rsid w:val="00F70510"/>
    <w:rsid w:val="00F70556"/>
    <w:rsid w:val="00F705F2"/>
    <w:rsid w:val="00F71548"/>
    <w:rsid w:val="00F71BEB"/>
    <w:rsid w:val="00F71CE6"/>
    <w:rsid w:val="00F71F49"/>
    <w:rsid w:val="00F7208C"/>
    <w:rsid w:val="00F720D6"/>
    <w:rsid w:val="00F72F48"/>
    <w:rsid w:val="00F73200"/>
    <w:rsid w:val="00F746FB"/>
    <w:rsid w:val="00F7523E"/>
    <w:rsid w:val="00F75261"/>
    <w:rsid w:val="00F7550D"/>
    <w:rsid w:val="00F756B6"/>
    <w:rsid w:val="00F762DA"/>
    <w:rsid w:val="00F7645E"/>
    <w:rsid w:val="00F77772"/>
    <w:rsid w:val="00F80576"/>
    <w:rsid w:val="00F818AE"/>
    <w:rsid w:val="00F818BA"/>
    <w:rsid w:val="00F81E19"/>
    <w:rsid w:val="00F82770"/>
    <w:rsid w:val="00F83B8C"/>
    <w:rsid w:val="00F84673"/>
    <w:rsid w:val="00F847E0"/>
    <w:rsid w:val="00F84B24"/>
    <w:rsid w:val="00F84CB7"/>
    <w:rsid w:val="00F84DEA"/>
    <w:rsid w:val="00F85800"/>
    <w:rsid w:val="00F8587E"/>
    <w:rsid w:val="00F867B2"/>
    <w:rsid w:val="00F86BF0"/>
    <w:rsid w:val="00F87039"/>
    <w:rsid w:val="00F872FA"/>
    <w:rsid w:val="00F87527"/>
    <w:rsid w:val="00F87C49"/>
    <w:rsid w:val="00F9062A"/>
    <w:rsid w:val="00F91CF3"/>
    <w:rsid w:val="00F91EA9"/>
    <w:rsid w:val="00F933EF"/>
    <w:rsid w:val="00F935EA"/>
    <w:rsid w:val="00F942A0"/>
    <w:rsid w:val="00F95944"/>
    <w:rsid w:val="00F96933"/>
    <w:rsid w:val="00F97358"/>
    <w:rsid w:val="00F97E0D"/>
    <w:rsid w:val="00FA042C"/>
    <w:rsid w:val="00FA0679"/>
    <w:rsid w:val="00FA08B5"/>
    <w:rsid w:val="00FA13EB"/>
    <w:rsid w:val="00FA1492"/>
    <w:rsid w:val="00FA1EC2"/>
    <w:rsid w:val="00FA1F6B"/>
    <w:rsid w:val="00FA231D"/>
    <w:rsid w:val="00FA25BC"/>
    <w:rsid w:val="00FA295E"/>
    <w:rsid w:val="00FA2B48"/>
    <w:rsid w:val="00FA2F10"/>
    <w:rsid w:val="00FA3C3D"/>
    <w:rsid w:val="00FA3C5C"/>
    <w:rsid w:val="00FA3C9B"/>
    <w:rsid w:val="00FA4148"/>
    <w:rsid w:val="00FA4C93"/>
    <w:rsid w:val="00FA5EFB"/>
    <w:rsid w:val="00FA609F"/>
    <w:rsid w:val="00FA6731"/>
    <w:rsid w:val="00FA6AA1"/>
    <w:rsid w:val="00FA713C"/>
    <w:rsid w:val="00FA71E3"/>
    <w:rsid w:val="00FA7840"/>
    <w:rsid w:val="00FA7A74"/>
    <w:rsid w:val="00FB07C5"/>
    <w:rsid w:val="00FB0945"/>
    <w:rsid w:val="00FB0AB8"/>
    <w:rsid w:val="00FB0BB9"/>
    <w:rsid w:val="00FB129E"/>
    <w:rsid w:val="00FB14A2"/>
    <w:rsid w:val="00FB3540"/>
    <w:rsid w:val="00FB3C58"/>
    <w:rsid w:val="00FB3E4B"/>
    <w:rsid w:val="00FB4E31"/>
    <w:rsid w:val="00FB5093"/>
    <w:rsid w:val="00FB5457"/>
    <w:rsid w:val="00FB6BE7"/>
    <w:rsid w:val="00FB73BE"/>
    <w:rsid w:val="00FB79DE"/>
    <w:rsid w:val="00FC13DB"/>
    <w:rsid w:val="00FC16DA"/>
    <w:rsid w:val="00FC1751"/>
    <w:rsid w:val="00FC1FE3"/>
    <w:rsid w:val="00FC2292"/>
    <w:rsid w:val="00FC2B85"/>
    <w:rsid w:val="00FC3BA3"/>
    <w:rsid w:val="00FC467A"/>
    <w:rsid w:val="00FC4745"/>
    <w:rsid w:val="00FC5768"/>
    <w:rsid w:val="00FC58CA"/>
    <w:rsid w:val="00FC5B5A"/>
    <w:rsid w:val="00FC5CB1"/>
    <w:rsid w:val="00FC755F"/>
    <w:rsid w:val="00FC7DE1"/>
    <w:rsid w:val="00FD06E3"/>
    <w:rsid w:val="00FD1115"/>
    <w:rsid w:val="00FD12E9"/>
    <w:rsid w:val="00FD1800"/>
    <w:rsid w:val="00FD1958"/>
    <w:rsid w:val="00FD227B"/>
    <w:rsid w:val="00FD3CEC"/>
    <w:rsid w:val="00FD4346"/>
    <w:rsid w:val="00FD4ADC"/>
    <w:rsid w:val="00FD5283"/>
    <w:rsid w:val="00FD53D5"/>
    <w:rsid w:val="00FD5FA7"/>
    <w:rsid w:val="00FD63D3"/>
    <w:rsid w:val="00FD640B"/>
    <w:rsid w:val="00FD6F3D"/>
    <w:rsid w:val="00FD701F"/>
    <w:rsid w:val="00FD7074"/>
    <w:rsid w:val="00FE0102"/>
    <w:rsid w:val="00FE062A"/>
    <w:rsid w:val="00FE0C1F"/>
    <w:rsid w:val="00FE1BA0"/>
    <w:rsid w:val="00FE1F51"/>
    <w:rsid w:val="00FE25B8"/>
    <w:rsid w:val="00FE26EF"/>
    <w:rsid w:val="00FE29EC"/>
    <w:rsid w:val="00FE2B64"/>
    <w:rsid w:val="00FE31E5"/>
    <w:rsid w:val="00FE3C4D"/>
    <w:rsid w:val="00FE3CFE"/>
    <w:rsid w:val="00FE438B"/>
    <w:rsid w:val="00FE4DA6"/>
    <w:rsid w:val="00FE4F6A"/>
    <w:rsid w:val="00FE56D6"/>
    <w:rsid w:val="00FE5B97"/>
    <w:rsid w:val="00FE61F4"/>
    <w:rsid w:val="00FE665F"/>
    <w:rsid w:val="00FE67A6"/>
    <w:rsid w:val="00FE7DB2"/>
    <w:rsid w:val="00FE7FAF"/>
    <w:rsid w:val="00FF01D6"/>
    <w:rsid w:val="00FF08E2"/>
    <w:rsid w:val="00FF17C0"/>
    <w:rsid w:val="00FF221A"/>
    <w:rsid w:val="00FF2AAA"/>
    <w:rsid w:val="00FF2B9F"/>
    <w:rsid w:val="00FF2D7C"/>
    <w:rsid w:val="00FF2EE7"/>
    <w:rsid w:val="00FF30C2"/>
    <w:rsid w:val="00FF3ACD"/>
    <w:rsid w:val="00FF3F90"/>
    <w:rsid w:val="00FF448B"/>
    <w:rsid w:val="00FF463E"/>
    <w:rsid w:val="00FF470C"/>
    <w:rsid w:val="00FF4BF7"/>
    <w:rsid w:val="00FF5E14"/>
    <w:rsid w:val="00FF6268"/>
    <w:rsid w:val="00FF62EA"/>
    <w:rsid w:val="00FF7353"/>
    <w:rsid w:val="00FF76A7"/>
    <w:rsid w:val="0921CBB8"/>
    <w:rsid w:val="0EC1C3C8"/>
    <w:rsid w:val="1122889A"/>
    <w:rsid w:val="1475B317"/>
    <w:rsid w:val="1DEC65B9"/>
    <w:rsid w:val="20A6E826"/>
    <w:rsid w:val="218B0DEB"/>
    <w:rsid w:val="28FECB77"/>
    <w:rsid w:val="2955E38D"/>
    <w:rsid w:val="2F3569B7"/>
    <w:rsid w:val="384D8095"/>
    <w:rsid w:val="3C0AAD84"/>
    <w:rsid w:val="46A99EF3"/>
    <w:rsid w:val="599328A8"/>
    <w:rsid w:val="5ECB0773"/>
    <w:rsid w:val="62D1816F"/>
    <w:rsid w:val="64A01B7F"/>
    <w:rsid w:val="652B17CD"/>
    <w:rsid w:val="6DDA4648"/>
    <w:rsid w:val="6FB7209A"/>
    <w:rsid w:val="728E1557"/>
    <w:rsid w:val="74211AAA"/>
    <w:rsid w:val="74767FC9"/>
    <w:rsid w:val="7A71FAE6"/>
    <w:rsid w:val="7D6A68C5"/>
    <w:rsid w:val="7FB2ED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364a"/>
    </o:shapedefaults>
    <o:shapelayout v:ext="edit">
      <o:idmap v:ext="edit" data="1"/>
    </o:shapelayout>
  </w:shapeDefaults>
  <w:decimalSymbol w:val=","/>
  <w:listSeparator w:val=";"/>
  <w14:docId w14:val="7371D250"/>
  <w15:docId w15:val="{30731DA9-7E4F-4573-A27F-D9F39B8B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sz w:val="22"/>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4E18"/>
    <w:pPr>
      <w:snapToGrid w:val="0"/>
      <w:spacing w:line="200" w:lineRule="atLeast"/>
      <w:jc w:val="both"/>
    </w:pPr>
    <w:rPr>
      <w:rFonts w:ascii="Calibri Light" w:hAnsi="Calibri Light"/>
    </w:rPr>
  </w:style>
  <w:style w:type="paragraph" w:styleId="Heading1">
    <w:name w:val="heading 1"/>
    <w:next w:val="BodyText"/>
    <w:qFormat/>
    <w:rsid w:val="008F772F"/>
    <w:pPr>
      <w:keepNext/>
      <w:numPr>
        <w:numId w:val="28"/>
      </w:numPr>
      <w:spacing w:before="480" w:after="360" w:line="480" w:lineRule="atLeast"/>
      <w:outlineLvl w:val="0"/>
    </w:pPr>
    <w:rPr>
      <w:rFonts w:ascii="Calibri Light" w:hAnsi="Calibri Light" w:cstheme="minorHAnsi"/>
      <w:b/>
      <w:bCs/>
      <w:snapToGrid w:val="0"/>
      <w:color w:val="004461" w:themeColor="text1"/>
      <w:kern w:val="32"/>
      <w:sz w:val="36"/>
      <w:szCs w:val="36"/>
      <w:lang w:val="en-GB" w:eastAsia="ko-KR"/>
    </w:rPr>
  </w:style>
  <w:style w:type="paragraph" w:styleId="Heading2">
    <w:name w:val="heading 2"/>
    <w:basedOn w:val="Heading1"/>
    <w:next w:val="BodyText"/>
    <w:qFormat/>
    <w:rsid w:val="00737C36"/>
    <w:pPr>
      <w:numPr>
        <w:ilvl w:val="1"/>
      </w:numPr>
      <w:spacing w:before="360"/>
      <w:outlineLvl w:val="1"/>
    </w:pPr>
    <w:rPr>
      <w:bCs w:val="0"/>
      <w:iCs/>
      <w:sz w:val="28"/>
      <w:szCs w:val="28"/>
    </w:rPr>
  </w:style>
  <w:style w:type="paragraph" w:styleId="Heading3">
    <w:name w:val="heading 3"/>
    <w:basedOn w:val="Heading2"/>
    <w:next w:val="BodyText"/>
    <w:link w:val="Heading3Char"/>
    <w:qFormat/>
    <w:rsid w:val="00B347EA"/>
    <w:pPr>
      <w:numPr>
        <w:ilvl w:val="2"/>
      </w:numPr>
      <w:spacing w:after="240" w:line="360" w:lineRule="atLeast"/>
      <w:outlineLvl w:val="2"/>
    </w:pPr>
    <w:rPr>
      <w:bCs/>
      <w:color w:val="00364A"/>
      <w:sz w:val="24"/>
      <w:szCs w:val="24"/>
    </w:rPr>
  </w:style>
  <w:style w:type="paragraph" w:styleId="Heading4">
    <w:name w:val="heading 4"/>
    <w:basedOn w:val="Heading3"/>
    <w:next w:val="BodyText"/>
    <w:qFormat/>
    <w:rsid w:val="000C779C"/>
    <w:pPr>
      <w:numPr>
        <w:ilvl w:val="3"/>
      </w:numPr>
      <w:spacing w:after="120" w:line="320" w:lineRule="atLeast"/>
      <w:outlineLvl w:val="3"/>
    </w:pPr>
    <w:rPr>
      <w:rFonts w:cs="Segoe UI"/>
      <w:bCs w:val="0"/>
      <w:i/>
      <w:szCs w:val="22"/>
    </w:rPr>
  </w:style>
  <w:style w:type="paragraph" w:styleId="Heading5">
    <w:name w:val="heading 5"/>
    <w:basedOn w:val="Heading4"/>
    <w:next w:val="BodyText"/>
    <w:qFormat/>
    <w:rsid w:val="000C779C"/>
    <w:pPr>
      <w:numPr>
        <w:ilvl w:val="4"/>
      </w:numPr>
      <w:spacing w:before="240" w:line="240" w:lineRule="atLeast"/>
      <w:outlineLvl w:val="4"/>
    </w:pPr>
    <w:rPr>
      <w:rFonts w:cstheme="minorHAnsi"/>
      <w:bCs/>
      <w:i w:val="0"/>
      <w:iCs w:val="0"/>
      <w:kern w:val="28"/>
      <w:szCs w:val="24"/>
    </w:rPr>
  </w:style>
  <w:style w:type="paragraph" w:styleId="Heading6">
    <w:name w:val="heading 6"/>
    <w:aliases w:val="legal style"/>
    <w:basedOn w:val="Heading5"/>
    <w:next w:val="Normal"/>
    <w:autoRedefine/>
    <w:qFormat/>
    <w:rsid w:val="00B45089"/>
    <w:pPr>
      <w:keepNext w:val="0"/>
      <w:numPr>
        <w:ilvl w:val="5"/>
      </w:numPr>
      <w:spacing w:before="0" w:after="160" w:line="280" w:lineRule="atLeast"/>
      <w:jc w:val="both"/>
      <w:outlineLvl w:val="5"/>
    </w:pPr>
    <w:rPr>
      <w:b w:val="0"/>
      <w:color w:val="222222"/>
      <w:sz w:val="22"/>
      <w:szCs w:val="44"/>
      <w:shd w:val="clear" w:color="auto" w:fill="FFFFFF"/>
    </w:rPr>
  </w:style>
  <w:style w:type="paragraph" w:styleId="Heading7">
    <w:name w:val="heading 7"/>
    <w:basedOn w:val="Heading3"/>
    <w:next w:val="BodyText"/>
    <w:qFormat/>
    <w:rsid w:val="00287239"/>
    <w:pPr>
      <w:numPr>
        <w:ilvl w:val="6"/>
      </w:numPr>
      <w:tabs>
        <w:tab w:val="left" w:pos="170"/>
      </w:tabs>
      <w:spacing w:before="0" w:after="120" w:line="280" w:lineRule="atLeast"/>
      <w:jc w:val="both"/>
      <w:outlineLvl w:val="6"/>
    </w:pPr>
    <w:rPr>
      <w:b w:val="0"/>
      <w:color w:val="auto"/>
      <w:sz w:val="22"/>
      <w:szCs w:val="28"/>
    </w:rPr>
  </w:style>
  <w:style w:type="paragraph" w:styleId="Heading8">
    <w:name w:val="heading 8"/>
    <w:basedOn w:val="Heading7"/>
    <w:next w:val="BodyText"/>
    <w:qFormat/>
    <w:rsid w:val="002B64D6"/>
    <w:pPr>
      <w:numPr>
        <w:ilvl w:val="7"/>
      </w:numPr>
      <w:ind w:left="0"/>
      <w:outlineLvl w:val="7"/>
    </w:pPr>
    <w:rPr>
      <w:iCs w:val="0"/>
      <w:sz w:val="24"/>
      <w:szCs w:val="24"/>
    </w:rPr>
  </w:style>
  <w:style w:type="paragraph" w:styleId="Heading9">
    <w:name w:val="heading 9"/>
    <w:basedOn w:val="Heading8"/>
    <w:next w:val="Normal"/>
    <w:qFormat/>
    <w:rsid w:val="002B64D6"/>
    <w:pPr>
      <w:numPr>
        <w:ilvl w:val="8"/>
      </w:numPr>
      <w:spacing w:before="360" w:line="320" w:lineRule="atLeast"/>
      <w:outlineLvl w:val="8"/>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346C59"/>
    <w:pPr>
      <w:spacing w:after="160" w:line="280" w:lineRule="atLeast"/>
      <w:jc w:val="both"/>
    </w:pPr>
    <w:rPr>
      <w:rFonts w:ascii="Calibri Light" w:hAnsi="Calibri Light" w:cstheme="minorHAnsi"/>
      <w:lang w:val="en-GB"/>
    </w:rPr>
  </w:style>
  <w:style w:type="paragraph" w:styleId="DocumentMap">
    <w:name w:val="Document Map"/>
    <w:basedOn w:val="Normal"/>
    <w:semiHidden/>
    <w:rsid w:val="00BE1DCA"/>
    <w:pPr>
      <w:shd w:val="clear" w:color="auto" w:fill="000080"/>
    </w:pPr>
    <w:rPr>
      <w:rFonts w:ascii="Tahoma" w:hAnsi="Tahoma" w:cs="Tahoma"/>
    </w:rPr>
  </w:style>
  <w:style w:type="paragraph" w:styleId="Header">
    <w:name w:val="header"/>
    <w:next w:val="HeaderSubtitle"/>
    <w:link w:val="HeaderChar"/>
    <w:uiPriority w:val="99"/>
    <w:unhideWhenUsed/>
    <w:rsid w:val="00757A3B"/>
    <w:pPr>
      <w:tabs>
        <w:tab w:val="center" w:pos="4820"/>
        <w:tab w:val="right" w:pos="9866"/>
      </w:tabs>
      <w:spacing w:after="480" w:line="160" w:lineRule="atLeast"/>
    </w:pPr>
    <w:rPr>
      <w:rFonts w:asciiTheme="minorHAnsi" w:hAnsiTheme="minorHAnsi" w:cstheme="minorHAnsi"/>
      <w:color w:val="004359"/>
      <w:sz w:val="18"/>
      <w:szCs w:val="18"/>
      <w:lang w:val="en-GB" w:eastAsia="ko-KR"/>
    </w:rPr>
  </w:style>
  <w:style w:type="paragraph" w:customStyle="1" w:styleId="HeaderSubtitle">
    <w:name w:val="Header Subtitle"/>
    <w:basedOn w:val="Header"/>
    <w:next w:val="HeaderGraphic"/>
    <w:semiHidden/>
    <w:rsid w:val="00C82493"/>
  </w:style>
  <w:style w:type="paragraph" w:customStyle="1" w:styleId="HeaderGraphic">
    <w:name w:val="Header Graphic"/>
    <w:basedOn w:val="HeaderSubtitle"/>
    <w:semiHidden/>
    <w:rsid w:val="001D7E15"/>
    <w:pPr>
      <w:spacing w:after="320"/>
    </w:pPr>
  </w:style>
  <w:style w:type="paragraph" w:styleId="Footer">
    <w:name w:val="footer"/>
    <w:basedOn w:val="Header"/>
    <w:link w:val="FooterChar"/>
    <w:rsid w:val="00E264DB"/>
    <w:pPr>
      <w:tabs>
        <w:tab w:val="left" w:pos="1559"/>
        <w:tab w:val="center" w:pos="4153"/>
        <w:tab w:val="right" w:pos="8306"/>
      </w:tabs>
      <w:spacing w:after="0"/>
    </w:pPr>
  </w:style>
  <w:style w:type="paragraph" w:styleId="Title">
    <w:name w:val="Title"/>
    <w:basedOn w:val="BodyText"/>
    <w:next w:val="Authors"/>
    <w:qFormat/>
    <w:rsid w:val="00851EFD"/>
    <w:pPr>
      <w:spacing w:before="120" w:after="480" w:line="480" w:lineRule="atLeast"/>
      <w:ind w:right="1191"/>
      <w:jc w:val="left"/>
    </w:pPr>
    <w:rPr>
      <w:b/>
      <w:bCs/>
      <w:color w:val="005F89" w:themeColor="text1" w:themeTint="E6"/>
      <w:kern w:val="28"/>
      <w:sz w:val="44"/>
      <w:szCs w:val="44"/>
    </w:rPr>
  </w:style>
  <w:style w:type="paragraph" w:customStyle="1" w:styleId="Authors">
    <w:name w:val="Authors"/>
    <w:rsid w:val="003477FA"/>
    <w:pPr>
      <w:spacing w:after="240" w:line="240" w:lineRule="atLeast"/>
    </w:pPr>
    <w:rPr>
      <w:rFonts w:asciiTheme="minorHAnsi" w:hAnsiTheme="minorHAnsi" w:cstheme="minorHAnsi"/>
      <w:b/>
      <w:bCs/>
      <w:color w:val="004359"/>
      <w:kern w:val="28"/>
      <w:sz w:val="18"/>
      <w:szCs w:val="18"/>
      <w:lang w:val="en-GB" w:eastAsia="ko-KR"/>
    </w:rPr>
  </w:style>
  <w:style w:type="paragraph" w:customStyle="1" w:styleId="Titlepagedate">
    <w:name w:val="Title page date"/>
    <w:basedOn w:val="BodyText"/>
    <w:next w:val="Title"/>
    <w:rsid w:val="00161FEE"/>
    <w:pPr>
      <w:spacing w:before="2760" w:after="60"/>
    </w:pPr>
    <w:rPr>
      <w:color w:val="004359"/>
      <w:sz w:val="28"/>
      <w:szCs w:val="24"/>
    </w:rPr>
  </w:style>
  <w:style w:type="paragraph" w:customStyle="1" w:styleId="DocumentInfo">
    <w:name w:val="Document Info"/>
    <w:basedOn w:val="Authors"/>
    <w:rsid w:val="00161FEE"/>
    <w:pPr>
      <w:tabs>
        <w:tab w:val="left" w:pos="1559"/>
      </w:tabs>
      <w:spacing w:after="0"/>
    </w:pPr>
    <w:rPr>
      <w:b w:val="0"/>
      <w:szCs w:val="16"/>
    </w:rPr>
  </w:style>
  <w:style w:type="table" w:styleId="TableGrid">
    <w:name w:val="Table Grid"/>
    <w:basedOn w:val="TableNormal"/>
    <w:uiPriority w:val="59"/>
    <w:rsid w:val="00470335"/>
    <w:pPr>
      <w:snapToGrid w:val="0"/>
      <w:spacing w:after="28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110F0E"/>
    <w:pPr>
      <w:spacing w:before="120"/>
    </w:pPr>
    <w:rPr>
      <w:rFonts w:cs="Arial"/>
      <w:b/>
      <w:bCs/>
      <w:sz w:val="24"/>
      <w:szCs w:val="24"/>
    </w:rPr>
  </w:style>
  <w:style w:type="paragraph" w:customStyle="1" w:styleId="AbstractTitle">
    <w:name w:val="Abstract Title"/>
    <w:basedOn w:val="DocumentInfo"/>
    <w:next w:val="DocumentInfo"/>
    <w:rsid w:val="00161FEE"/>
    <w:pPr>
      <w:spacing w:before="240" w:after="60"/>
    </w:pPr>
    <w:rPr>
      <w:b/>
    </w:rPr>
  </w:style>
  <w:style w:type="paragraph" w:customStyle="1" w:styleId="AuthorNames">
    <w:name w:val="Author Names"/>
    <w:basedOn w:val="BodyText"/>
    <w:rsid w:val="00F96933"/>
    <w:pPr>
      <w:spacing w:after="0" w:line="240" w:lineRule="atLeast"/>
      <w:jc w:val="left"/>
    </w:pPr>
    <w:rPr>
      <w:rFonts w:cs="Arial"/>
      <w:bCs/>
      <w:color w:val="004359"/>
      <w:kern w:val="28"/>
      <w:sz w:val="18"/>
      <w:szCs w:val="44"/>
    </w:rPr>
  </w:style>
  <w:style w:type="character" w:styleId="PageNumber">
    <w:name w:val="page number"/>
    <w:basedOn w:val="FooterChar"/>
    <w:unhideWhenUsed/>
    <w:rsid w:val="00011746"/>
    <w:rPr>
      <w:rFonts w:ascii="Calibri" w:hAnsi="Calibri" w:cs="Segoe UI"/>
      <w:noProof/>
      <w:color w:val="004359"/>
      <w:sz w:val="18"/>
      <w:szCs w:val="18"/>
      <w:lang w:val="en-GB" w:eastAsia="ko-KR"/>
    </w:rPr>
  </w:style>
  <w:style w:type="paragraph" w:customStyle="1" w:styleId="Contents-Title">
    <w:name w:val="Contents - Title"/>
    <w:basedOn w:val="Title"/>
    <w:next w:val="TOC1"/>
    <w:rsid w:val="0084069D"/>
    <w:pPr>
      <w:spacing w:before="720" w:after="360" w:line="560" w:lineRule="atLeast"/>
    </w:pPr>
    <w:rPr>
      <w:color w:val="004461" w:themeColor="accent1"/>
      <w:sz w:val="28"/>
    </w:rPr>
  </w:style>
  <w:style w:type="paragraph" w:styleId="TOC1">
    <w:name w:val="toc 1"/>
    <w:basedOn w:val="Normal"/>
    <w:next w:val="BodyText"/>
    <w:autoRedefine/>
    <w:uiPriority w:val="39"/>
    <w:rsid w:val="00EB59EC"/>
    <w:pPr>
      <w:tabs>
        <w:tab w:val="left" w:pos="1247"/>
        <w:tab w:val="left" w:pos="1928"/>
        <w:tab w:val="right" w:pos="9412"/>
      </w:tabs>
      <w:snapToGrid/>
      <w:spacing w:before="120" w:after="60" w:line="280" w:lineRule="atLeast"/>
      <w:ind w:left="567" w:right="567"/>
      <w:jc w:val="left"/>
    </w:pPr>
    <w:rPr>
      <w:rFonts w:cs="Segoe UI"/>
      <w:noProof/>
    </w:rPr>
  </w:style>
  <w:style w:type="paragraph" w:styleId="TOC3">
    <w:name w:val="toc 3"/>
    <w:basedOn w:val="BodyText"/>
    <w:next w:val="BodyText"/>
    <w:autoRedefine/>
    <w:uiPriority w:val="39"/>
    <w:rsid w:val="00FC5B5A"/>
    <w:pPr>
      <w:tabs>
        <w:tab w:val="left" w:pos="2665"/>
        <w:tab w:val="right" w:pos="9412"/>
      </w:tabs>
      <w:spacing w:after="60"/>
      <w:ind w:left="1928" w:right="567"/>
    </w:pPr>
    <w:rPr>
      <w:noProof/>
    </w:rPr>
  </w:style>
  <w:style w:type="paragraph" w:styleId="TOC2">
    <w:name w:val="toc 2"/>
    <w:basedOn w:val="Normal"/>
    <w:next w:val="BodyText"/>
    <w:autoRedefine/>
    <w:uiPriority w:val="39"/>
    <w:rsid w:val="00DE2E8A"/>
    <w:pPr>
      <w:tabs>
        <w:tab w:val="left" w:pos="1928"/>
        <w:tab w:val="right" w:pos="9412"/>
      </w:tabs>
      <w:snapToGrid/>
      <w:spacing w:after="60" w:line="280" w:lineRule="atLeast"/>
      <w:ind w:left="1247" w:right="567"/>
    </w:pPr>
    <w:rPr>
      <w:rFonts w:asciiTheme="minorHAnsi" w:hAnsiTheme="minorHAnsi"/>
      <w:noProof/>
    </w:rPr>
  </w:style>
  <w:style w:type="character" w:styleId="Hyperlink">
    <w:name w:val="Hyperlink"/>
    <w:uiPriority w:val="99"/>
    <w:rsid w:val="00BD30FF"/>
    <w:rPr>
      <w:rFonts w:ascii="Calibri" w:hAnsi="Calibri"/>
      <w:color w:val="0000FF"/>
      <w:sz w:val="22"/>
      <w:u w:val="single"/>
    </w:rPr>
  </w:style>
  <w:style w:type="paragraph" w:customStyle="1" w:styleId="InformationTab">
    <w:name w:val="Information Tab"/>
    <w:basedOn w:val="Footer"/>
    <w:next w:val="Footer"/>
    <w:unhideWhenUsed/>
    <w:rsid w:val="00AD4C70"/>
    <w:pPr>
      <w:pBdr>
        <w:top w:val="single" w:sz="2" w:space="2" w:color="004359"/>
        <w:left w:val="single" w:sz="2" w:space="3" w:color="004359"/>
        <w:bottom w:val="single" w:sz="2" w:space="2" w:color="004359"/>
        <w:right w:val="single" w:sz="2" w:space="3" w:color="004359"/>
      </w:pBdr>
      <w:adjustRightInd w:val="0"/>
      <w:spacing w:before="120"/>
      <w:ind w:right="5624"/>
    </w:pPr>
    <w:rPr>
      <w:noProof/>
      <w:lang w:eastAsia="en-GB"/>
    </w:rPr>
  </w:style>
  <w:style w:type="paragraph" w:customStyle="1" w:styleId="Bulletwithspace-level1">
    <w:name w:val="Bullet with space - level 1"/>
    <w:basedOn w:val="BodyText"/>
    <w:qFormat/>
    <w:rsid w:val="00346C59"/>
    <w:pPr>
      <w:numPr>
        <w:numId w:val="12"/>
      </w:numPr>
      <w:spacing w:after="120"/>
    </w:pPr>
  </w:style>
  <w:style w:type="character" w:customStyle="1" w:styleId="FootnoteTextChar">
    <w:name w:val="Footnote Text Char"/>
    <w:link w:val="FootnoteText"/>
    <w:locked/>
    <w:rsid w:val="00186C12"/>
    <w:rPr>
      <w:rFonts w:asciiTheme="minorHAnsi" w:hAnsiTheme="minorHAnsi"/>
      <w:sz w:val="18"/>
      <w:szCs w:val="18"/>
      <w:lang w:val="en-GB" w:eastAsia="ko-KR"/>
    </w:rPr>
  </w:style>
  <w:style w:type="paragraph" w:customStyle="1" w:styleId="Abstract">
    <w:name w:val="Abstract"/>
    <w:basedOn w:val="DocumentInfo"/>
    <w:qFormat/>
    <w:rsid w:val="003573EC"/>
    <w:pPr>
      <w:spacing w:before="120"/>
    </w:pPr>
    <w:rPr>
      <w:b/>
      <w:szCs w:val="18"/>
    </w:rPr>
  </w:style>
  <w:style w:type="paragraph" w:styleId="Revision">
    <w:name w:val="Revision"/>
    <w:hidden/>
    <w:uiPriority w:val="99"/>
    <w:semiHidden/>
    <w:rsid w:val="00367FB9"/>
    <w:rPr>
      <w:rFonts w:ascii="Arial" w:hAnsi="Arial"/>
      <w:lang w:val="en-GB" w:eastAsia="ko-KR"/>
    </w:rPr>
  </w:style>
  <w:style w:type="paragraph" w:customStyle="1" w:styleId="RevisionsHeading">
    <w:name w:val="Revisions Heading"/>
    <w:basedOn w:val="BodyText"/>
    <w:semiHidden/>
    <w:rsid w:val="00FB07C5"/>
    <w:pPr>
      <w:spacing w:after="60"/>
    </w:pPr>
    <w:rPr>
      <w:b/>
    </w:rPr>
  </w:style>
  <w:style w:type="paragraph" w:customStyle="1" w:styleId="RevisionNumber">
    <w:name w:val="Revision Number"/>
    <w:basedOn w:val="Normal"/>
    <w:semiHidden/>
    <w:rsid w:val="00EE55F8"/>
    <w:pPr>
      <w:spacing w:before="60" w:after="60"/>
      <w:jc w:val="center"/>
    </w:pPr>
  </w:style>
  <w:style w:type="paragraph" w:customStyle="1" w:styleId="RevisionsText">
    <w:name w:val="Revisions Text"/>
    <w:basedOn w:val="BodyText"/>
    <w:semiHidden/>
    <w:rsid w:val="00FB07C5"/>
    <w:pPr>
      <w:spacing w:after="60"/>
    </w:pPr>
  </w:style>
  <w:style w:type="paragraph" w:styleId="TableofFigures">
    <w:name w:val="table of figures"/>
    <w:basedOn w:val="TOC1"/>
    <w:uiPriority w:val="99"/>
    <w:rsid w:val="00E174D1"/>
    <w:pPr>
      <w:spacing w:before="0"/>
    </w:pPr>
  </w:style>
  <w:style w:type="paragraph" w:customStyle="1" w:styleId="FooterFirstLine">
    <w:name w:val="Footer First Line"/>
    <w:basedOn w:val="Footer"/>
    <w:next w:val="InformationTab"/>
    <w:semiHidden/>
    <w:rsid w:val="00242487"/>
    <w:pPr>
      <w:spacing w:line="320" w:lineRule="atLeast"/>
    </w:pPr>
  </w:style>
  <w:style w:type="paragraph" w:customStyle="1" w:styleId="Bulletwithspace-level2">
    <w:name w:val="Bullet with space - level 2"/>
    <w:basedOn w:val="Bulletwithspace-level1"/>
    <w:qFormat/>
    <w:rsid w:val="00EF33FE"/>
    <w:pPr>
      <w:numPr>
        <w:ilvl w:val="1"/>
      </w:numPr>
      <w:snapToGrid w:val="0"/>
      <w:spacing w:after="240"/>
      <w:ind w:left="1020" w:hanging="340"/>
    </w:pPr>
  </w:style>
  <w:style w:type="paragraph" w:customStyle="1" w:styleId="Bulletwithspace-level3">
    <w:name w:val="Bullet with space - level 3"/>
    <w:basedOn w:val="Bulletwithspace-level2"/>
    <w:qFormat/>
    <w:rsid w:val="00636B24"/>
    <w:pPr>
      <w:numPr>
        <w:ilvl w:val="2"/>
      </w:numPr>
    </w:pPr>
  </w:style>
  <w:style w:type="paragraph" w:customStyle="1" w:styleId="Bulletnospace-level1">
    <w:name w:val="Bullet no space - level 1"/>
    <w:link w:val="Bulletnospace-level1Char"/>
    <w:qFormat/>
    <w:rsid w:val="00EB6095"/>
    <w:pPr>
      <w:numPr>
        <w:numId w:val="22"/>
      </w:numPr>
      <w:spacing w:after="160" w:line="280" w:lineRule="atLeast"/>
      <w:ind w:left="680"/>
      <w:jc w:val="both"/>
    </w:pPr>
    <w:rPr>
      <w:rFonts w:ascii="Calibri Light" w:hAnsi="Calibri Light"/>
      <w:lang w:val="en-GB" w:eastAsia="ko-KR"/>
    </w:rPr>
  </w:style>
  <w:style w:type="paragraph" w:customStyle="1" w:styleId="Bulletnospace-level2">
    <w:name w:val="Bullet no space - level 2"/>
    <w:basedOn w:val="Bulletnospace-level1"/>
    <w:qFormat/>
    <w:rsid w:val="00EF33FE"/>
    <w:pPr>
      <w:numPr>
        <w:ilvl w:val="1"/>
      </w:numPr>
      <w:ind w:left="1020" w:hanging="340"/>
    </w:pPr>
  </w:style>
  <w:style w:type="paragraph" w:customStyle="1" w:styleId="Bulletnospace-level3">
    <w:name w:val="Bullet no space - level 3"/>
    <w:basedOn w:val="Bulletnospace-level2"/>
    <w:qFormat/>
    <w:rsid w:val="009E2B6A"/>
    <w:pPr>
      <w:numPr>
        <w:ilvl w:val="2"/>
      </w:numPr>
      <w:ind w:left="1418"/>
    </w:pPr>
  </w:style>
  <w:style w:type="paragraph" w:styleId="TOC5">
    <w:name w:val="toc 5"/>
    <w:next w:val="Normal"/>
    <w:autoRedefine/>
    <w:semiHidden/>
    <w:rsid w:val="00D1561B"/>
    <w:pPr>
      <w:tabs>
        <w:tab w:val="right" w:pos="9412"/>
      </w:tabs>
      <w:spacing w:after="60"/>
      <w:ind w:left="567" w:right="567"/>
    </w:pPr>
    <w:rPr>
      <w:rFonts w:ascii="Arial" w:hAnsi="Arial"/>
      <w:lang w:val="en-GB" w:eastAsia="ko-KR"/>
    </w:rPr>
  </w:style>
  <w:style w:type="paragraph" w:styleId="TOC4">
    <w:name w:val="toc 4"/>
    <w:basedOn w:val="BodyText"/>
    <w:next w:val="BodyText"/>
    <w:autoRedefine/>
    <w:semiHidden/>
    <w:rsid w:val="00AA5F96"/>
    <w:pPr>
      <w:tabs>
        <w:tab w:val="left" w:pos="1247"/>
        <w:tab w:val="left" w:pos="1928"/>
        <w:tab w:val="right" w:pos="9412"/>
      </w:tabs>
      <w:spacing w:before="360" w:after="60"/>
      <w:ind w:left="567" w:right="567"/>
    </w:pPr>
  </w:style>
  <w:style w:type="paragraph" w:customStyle="1" w:styleId="Tableheading">
    <w:name w:val="Table heading"/>
    <w:semiHidden/>
    <w:rsid w:val="00003FC3"/>
    <w:pPr>
      <w:snapToGrid w:val="0"/>
      <w:spacing w:line="200" w:lineRule="exact"/>
    </w:pPr>
    <w:rPr>
      <w:rFonts w:ascii="Arial" w:hAnsi="Arial"/>
      <w:b/>
      <w:snapToGrid w:val="0"/>
      <w:lang w:val="en-GB" w:eastAsia="ko-KR"/>
    </w:rPr>
  </w:style>
  <w:style w:type="paragraph" w:customStyle="1" w:styleId="Footnote">
    <w:name w:val="Footnote"/>
    <w:basedOn w:val="FootnoteText"/>
    <w:semiHidden/>
    <w:qFormat/>
    <w:rsid w:val="00B22FA7"/>
    <w:pPr>
      <w:spacing w:after="60" w:line="120" w:lineRule="atLeast"/>
    </w:pPr>
    <w:rPr>
      <w:rFonts w:cs="Segoe UI"/>
    </w:rPr>
  </w:style>
  <w:style w:type="paragraph" w:customStyle="1" w:styleId="TableCaption">
    <w:name w:val="Table Caption"/>
    <w:basedOn w:val="Normal"/>
    <w:next w:val="BodyText"/>
    <w:semiHidden/>
    <w:rsid w:val="00713E2E"/>
    <w:pPr>
      <w:snapToGrid/>
      <w:spacing w:before="160" w:after="360" w:line="280" w:lineRule="atLeast"/>
      <w:jc w:val="left"/>
    </w:pPr>
    <w:rPr>
      <w:color w:val="00364A"/>
    </w:rPr>
  </w:style>
  <w:style w:type="paragraph" w:customStyle="1" w:styleId="Tablecolumnheader">
    <w:name w:val="Table: column header"/>
    <w:basedOn w:val="BodyText"/>
    <w:rsid w:val="00045346"/>
    <w:pPr>
      <w:spacing w:after="0"/>
    </w:pPr>
    <w:rPr>
      <w:rFonts w:asciiTheme="minorHAnsi" w:hAnsiTheme="minorHAnsi"/>
      <w:b/>
      <w:color w:val="000000" w:themeColor="text2"/>
      <w:sz w:val="20"/>
      <w:szCs w:val="20"/>
      <w:lang w:eastAsia="ko-KR"/>
    </w:rPr>
  </w:style>
  <w:style w:type="paragraph" w:customStyle="1" w:styleId="Tablecells">
    <w:name w:val="Table: cells"/>
    <w:basedOn w:val="BodyText"/>
    <w:link w:val="TablecellsChar"/>
    <w:uiPriority w:val="99"/>
    <w:qFormat/>
    <w:rsid w:val="00045346"/>
    <w:pPr>
      <w:spacing w:after="0"/>
    </w:pPr>
    <w:rPr>
      <w:rFonts w:asciiTheme="minorHAnsi" w:hAnsiTheme="minorHAnsi"/>
      <w:sz w:val="20"/>
      <w:szCs w:val="20"/>
      <w:lang w:eastAsia="ko-KR"/>
    </w:rPr>
  </w:style>
  <w:style w:type="paragraph" w:styleId="FootnoteText">
    <w:name w:val="footnote text"/>
    <w:basedOn w:val="Normal"/>
    <w:link w:val="FootnoteTextChar"/>
    <w:qFormat/>
    <w:rsid w:val="00186C12"/>
    <w:rPr>
      <w:rFonts w:asciiTheme="minorHAnsi" w:hAnsiTheme="minorHAnsi"/>
      <w:sz w:val="18"/>
      <w:szCs w:val="18"/>
    </w:rPr>
  </w:style>
  <w:style w:type="character" w:styleId="FootnoteReference">
    <w:name w:val="footnote reference"/>
    <w:rsid w:val="00B22FA7"/>
    <w:rPr>
      <w:vertAlign w:val="superscript"/>
    </w:rPr>
  </w:style>
  <w:style w:type="paragraph" w:customStyle="1" w:styleId="AcronymDefinition">
    <w:name w:val="Acronym Definition"/>
    <w:basedOn w:val="BodyText"/>
    <w:rsid w:val="009E57FA"/>
    <w:pPr>
      <w:tabs>
        <w:tab w:val="left" w:pos="1418"/>
      </w:tabs>
      <w:spacing w:after="0"/>
      <w:ind w:left="1418" w:hanging="1418"/>
      <w:jc w:val="left"/>
    </w:pPr>
  </w:style>
  <w:style w:type="paragraph" w:customStyle="1" w:styleId="References">
    <w:name w:val="References"/>
    <w:basedOn w:val="AcronymDefinition"/>
    <w:rsid w:val="00161FEE"/>
    <w:pPr>
      <w:tabs>
        <w:tab w:val="clear" w:pos="1418"/>
        <w:tab w:val="left" w:pos="2268"/>
      </w:tabs>
      <w:ind w:left="2268" w:hanging="2268"/>
    </w:pPr>
    <w:rPr>
      <w:rFonts w:asciiTheme="minorHAnsi" w:hAnsiTheme="minorHAnsi"/>
    </w:rPr>
  </w:style>
  <w:style w:type="paragraph" w:customStyle="1" w:styleId="Numbernospace-level1">
    <w:name w:val="Number no space - level 1"/>
    <w:basedOn w:val="BodyText"/>
    <w:rsid w:val="001025EE"/>
    <w:pPr>
      <w:numPr>
        <w:numId w:val="13"/>
      </w:numPr>
      <w:tabs>
        <w:tab w:val="left" w:pos="680"/>
      </w:tabs>
      <w:spacing w:after="60"/>
    </w:pPr>
  </w:style>
  <w:style w:type="paragraph" w:customStyle="1" w:styleId="Numbernospace-level2">
    <w:name w:val="Number no space - level 2"/>
    <w:basedOn w:val="BodyText"/>
    <w:rsid w:val="00FE665F"/>
    <w:pPr>
      <w:numPr>
        <w:numId w:val="14"/>
      </w:numPr>
      <w:spacing w:after="60"/>
    </w:pPr>
  </w:style>
  <w:style w:type="paragraph" w:customStyle="1" w:styleId="Numbernospace-level3">
    <w:name w:val="Number no space - level 3"/>
    <w:basedOn w:val="BodyText"/>
    <w:rsid w:val="00FE665F"/>
    <w:pPr>
      <w:numPr>
        <w:numId w:val="15"/>
      </w:numPr>
      <w:tabs>
        <w:tab w:val="left" w:pos="1418"/>
      </w:tabs>
      <w:spacing w:after="60"/>
      <w:ind w:left="1418" w:hanging="397"/>
    </w:pPr>
  </w:style>
  <w:style w:type="paragraph" w:customStyle="1" w:styleId="Numberwithspace-level1">
    <w:name w:val="Number with space - level 1"/>
    <w:basedOn w:val="Numbernospace-level1"/>
    <w:rsid w:val="00762BA9"/>
    <w:pPr>
      <w:spacing w:after="280"/>
    </w:pPr>
  </w:style>
  <w:style w:type="paragraph" w:customStyle="1" w:styleId="Numberwithspace-level2">
    <w:name w:val="Number with space - level 2"/>
    <w:basedOn w:val="Numbernospace-level2"/>
    <w:rsid w:val="00762BA9"/>
    <w:pPr>
      <w:spacing w:after="280"/>
    </w:pPr>
  </w:style>
  <w:style w:type="paragraph" w:customStyle="1" w:styleId="Numberwithspace-level3">
    <w:name w:val="Number with space - level 3"/>
    <w:basedOn w:val="Numbernospace-level3"/>
    <w:rsid w:val="00762BA9"/>
    <w:pPr>
      <w:spacing w:after="280"/>
    </w:pPr>
  </w:style>
  <w:style w:type="character" w:styleId="SubtleEmphasis">
    <w:name w:val="Subtle Emphasis"/>
    <w:basedOn w:val="DefaultParagraphFont"/>
    <w:uiPriority w:val="19"/>
    <w:semiHidden/>
    <w:qFormat/>
    <w:rsid w:val="001D4CFE"/>
    <w:rPr>
      <w:rFonts w:ascii="Segoe UI Light" w:hAnsi="Segoe UI Light"/>
      <w:i/>
      <w:iCs/>
      <w:color w:val="008BC8" w:themeColor="text1" w:themeTint="BF"/>
    </w:rPr>
  </w:style>
  <w:style w:type="numbering" w:styleId="111111">
    <w:name w:val="Outline List 2"/>
    <w:basedOn w:val="NoList"/>
    <w:semiHidden/>
    <w:rsid w:val="00BC1D42"/>
  </w:style>
  <w:style w:type="numbering" w:styleId="1ai">
    <w:name w:val="Outline List 1"/>
    <w:basedOn w:val="NoList"/>
    <w:semiHidden/>
    <w:rsid w:val="00BC1D42"/>
  </w:style>
  <w:style w:type="character" w:styleId="HTMLAcronym">
    <w:name w:val="HTML Acronym"/>
    <w:basedOn w:val="DefaultParagraphFont"/>
    <w:semiHidden/>
    <w:rsid w:val="00BC1D42"/>
  </w:style>
  <w:style w:type="paragraph" w:styleId="HTMLAddress">
    <w:name w:val="HTML Address"/>
    <w:basedOn w:val="Normal"/>
    <w:semiHidden/>
    <w:rsid w:val="00BC1D42"/>
    <w:rPr>
      <w:i/>
      <w:iCs/>
    </w:rPr>
  </w:style>
  <w:style w:type="character" w:styleId="HTMLCite">
    <w:name w:val="HTML Cite"/>
    <w:semiHidden/>
    <w:rsid w:val="00BC1D42"/>
    <w:rPr>
      <w:i/>
      <w:iCs/>
    </w:rPr>
  </w:style>
  <w:style w:type="character" w:styleId="HTMLCode">
    <w:name w:val="HTML Code"/>
    <w:semiHidden/>
    <w:rsid w:val="00BC1D42"/>
    <w:rPr>
      <w:rFonts w:ascii="Courier New" w:hAnsi="Courier New" w:cs="Courier New"/>
      <w:sz w:val="20"/>
      <w:szCs w:val="20"/>
    </w:rPr>
  </w:style>
  <w:style w:type="character" w:styleId="HTMLDefinition">
    <w:name w:val="HTML Definition"/>
    <w:semiHidden/>
    <w:rsid w:val="00BC1D42"/>
    <w:rPr>
      <w:i/>
      <w:iCs/>
    </w:rPr>
  </w:style>
  <w:style w:type="character" w:styleId="HTMLKeyboard">
    <w:name w:val="HTML Keyboard"/>
    <w:semiHidden/>
    <w:rsid w:val="00BC1D42"/>
    <w:rPr>
      <w:rFonts w:ascii="Courier New" w:hAnsi="Courier New" w:cs="Courier New"/>
      <w:sz w:val="20"/>
      <w:szCs w:val="20"/>
    </w:rPr>
  </w:style>
  <w:style w:type="paragraph" w:styleId="HTMLPreformatted">
    <w:name w:val="HTML Preformatted"/>
    <w:basedOn w:val="Normal"/>
    <w:link w:val="HTMLPreformattedChar"/>
    <w:uiPriority w:val="99"/>
    <w:semiHidden/>
    <w:rsid w:val="00BC1D42"/>
    <w:rPr>
      <w:rFonts w:ascii="Courier New" w:hAnsi="Courier New" w:cs="Courier New"/>
    </w:rPr>
  </w:style>
  <w:style w:type="character" w:styleId="HTMLSample">
    <w:name w:val="HTML Sample"/>
    <w:semiHidden/>
    <w:rsid w:val="00BC1D42"/>
    <w:rPr>
      <w:rFonts w:ascii="Courier New" w:hAnsi="Courier New" w:cs="Courier New"/>
    </w:rPr>
  </w:style>
  <w:style w:type="character" w:styleId="HTMLTypewriter">
    <w:name w:val="HTML Typewriter"/>
    <w:semiHidden/>
    <w:rsid w:val="00BC1D42"/>
    <w:rPr>
      <w:rFonts w:ascii="Courier New" w:hAnsi="Courier New" w:cs="Courier New"/>
      <w:sz w:val="20"/>
      <w:szCs w:val="20"/>
    </w:rPr>
  </w:style>
  <w:style w:type="character" w:styleId="HTMLVariable">
    <w:name w:val="HTML Variable"/>
    <w:semiHidden/>
    <w:rsid w:val="00BC1D42"/>
    <w:rPr>
      <w:i/>
      <w:iCs/>
    </w:rPr>
  </w:style>
  <w:style w:type="paragraph" w:styleId="MessageHeader">
    <w:name w:val="Message Header"/>
    <w:basedOn w:val="Normal"/>
    <w:semiHidden/>
    <w:rsid w:val="00BC1D4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mailSignature">
    <w:name w:val="E-mail Signature"/>
    <w:basedOn w:val="Normal"/>
    <w:semiHidden/>
    <w:rsid w:val="002B64D6"/>
  </w:style>
  <w:style w:type="character" w:styleId="Emphasis">
    <w:name w:val="Emphasis"/>
    <w:uiPriority w:val="20"/>
    <w:semiHidden/>
    <w:qFormat/>
    <w:rsid w:val="001D4CFE"/>
    <w:rPr>
      <w:rFonts w:ascii="Segoe UI" w:hAnsi="Segoe UI"/>
      <w:i/>
      <w:iCs/>
    </w:rPr>
  </w:style>
  <w:style w:type="paragraph" w:styleId="EnvelopeAddress">
    <w:name w:val="envelope address"/>
    <w:basedOn w:val="Normal"/>
    <w:semiHidden/>
    <w:rsid w:val="002B64D6"/>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B64D6"/>
    <w:rPr>
      <w:rFonts w:cs="Arial"/>
    </w:rPr>
  </w:style>
  <w:style w:type="character" w:styleId="FollowedHyperlink">
    <w:name w:val="FollowedHyperlink"/>
    <w:semiHidden/>
    <w:rsid w:val="002B64D6"/>
    <w:rPr>
      <w:color w:val="800080"/>
      <w:u w:val="single"/>
    </w:rPr>
  </w:style>
  <w:style w:type="character" w:styleId="SubtleReference">
    <w:name w:val="Subtle Reference"/>
    <w:basedOn w:val="DefaultParagraphFont"/>
    <w:uiPriority w:val="31"/>
    <w:semiHidden/>
    <w:qFormat/>
    <w:rsid w:val="001D4CFE"/>
    <w:rPr>
      <w:rFonts w:ascii="Segoe UI" w:hAnsi="Segoe UI"/>
      <w:smallCaps/>
      <w:color w:val="00A9F2" w:themeColor="text1" w:themeTint="A5"/>
    </w:rPr>
  </w:style>
  <w:style w:type="paragraph" w:customStyle="1" w:styleId="Heading1nonumber">
    <w:name w:val="Heading 1 no number"/>
    <w:basedOn w:val="Heading1"/>
    <w:next w:val="BodyText"/>
    <w:qFormat/>
    <w:rsid w:val="00F17647"/>
    <w:pPr>
      <w:numPr>
        <w:numId w:val="0"/>
      </w:numPr>
      <w:spacing w:before="960"/>
    </w:pPr>
    <w:rPr>
      <w:sz w:val="32"/>
    </w:rPr>
  </w:style>
  <w:style w:type="paragraph" w:styleId="Index1">
    <w:name w:val="index 1"/>
    <w:basedOn w:val="BodyText"/>
    <w:next w:val="BodyText"/>
    <w:autoRedefine/>
    <w:semiHidden/>
    <w:rsid w:val="00C10728"/>
    <w:pPr>
      <w:spacing w:after="0"/>
      <w:ind w:left="198" w:hanging="198"/>
      <w:jc w:val="left"/>
    </w:pPr>
    <w:rPr>
      <w:sz w:val="18"/>
      <w:szCs w:val="18"/>
    </w:rPr>
  </w:style>
  <w:style w:type="paragraph" w:styleId="Index2">
    <w:name w:val="index 2"/>
    <w:basedOn w:val="BodyText"/>
    <w:next w:val="BodyText"/>
    <w:autoRedefine/>
    <w:semiHidden/>
    <w:rsid w:val="00C10728"/>
    <w:pPr>
      <w:tabs>
        <w:tab w:val="right" w:pos="4562"/>
      </w:tabs>
      <w:spacing w:after="0"/>
      <w:ind w:left="396" w:hanging="198"/>
      <w:jc w:val="left"/>
    </w:pPr>
    <w:rPr>
      <w:sz w:val="18"/>
      <w:szCs w:val="18"/>
    </w:rPr>
  </w:style>
  <w:style w:type="paragraph" w:styleId="Index3">
    <w:name w:val="index 3"/>
    <w:basedOn w:val="Normal"/>
    <w:next w:val="Normal"/>
    <w:autoRedefine/>
    <w:semiHidden/>
    <w:rsid w:val="00B623EF"/>
    <w:pPr>
      <w:ind w:left="600" w:hanging="200"/>
      <w:jc w:val="left"/>
    </w:pPr>
    <w:rPr>
      <w:rFonts w:ascii="Times New Roman" w:hAnsi="Times New Roman"/>
      <w:sz w:val="18"/>
      <w:szCs w:val="18"/>
    </w:rPr>
  </w:style>
  <w:style w:type="paragraph" w:styleId="Index4">
    <w:name w:val="index 4"/>
    <w:basedOn w:val="Normal"/>
    <w:next w:val="Normal"/>
    <w:autoRedefine/>
    <w:semiHidden/>
    <w:rsid w:val="00B623EF"/>
    <w:pPr>
      <w:ind w:left="800" w:hanging="200"/>
      <w:jc w:val="left"/>
    </w:pPr>
    <w:rPr>
      <w:rFonts w:ascii="Times New Roman" w:hAnsi="Times New Roman"/>
      <w:sz w:val="18"/>
      <w:szCs w:val="18"/>
    </w:rPr>
  </w:style>
  <w:style w:type="paragraph" w:styleId="Index5">
    <w:name w:val="index 5"/>
    <w:basedOn w:val="Normal"/>
    <w:next w:val="Normal"/>
    <w:autoRedefine/>
    <w:semiHidden/>
    <w:rsid w:val="00B623EF"/>
    <w:pPr>
      <w:ind w:left="1000" w:hanging="200"/>
      <w:jc w:val="left"/>
    </w:pPr>
    <w:rPr>
      <w:rFonts w:ascii="Times New Roman" w:hAnsi="Times New Roman"/>
      <w:sz w:val="18"/>
      <w:szCs w:val="18"/>
    </w:rPr>
  </w:style>
  <w:style w:type="paragraph" w:styleId="Index6">
    <w:name w:val="index 6"/>
    <w:basedOn w:val="Normal"/>
    <w:next w:val="Normal"/>
    <w:autoRedefine/>
    <w:semiHidden/>
    <w:rsid w:val="00B623EF"/>
    <w:pPr>
      <w:ind w:left="1200" w:hanging="200"/>
      <w:jc w:val="left"/>
    </w:pPr>
    <w:rPr>
      <w:rFonts w:ascii="Times New Roman" w:hAnsi="Times New Roman"/>
      <w:sz w:val="18"/>
      <w:szCs w:val="18"/>
    </w:rPr>
  </w:style>
  <w:style w:type="paragraph" w:styleId="Index7">
    <w:name w:val="index 7"/>
    <w:basedOn w:val="Normal"/>
    <w:next w:val="Normal"/>
    <w:autoRedefine/>
    <w:semiHidden/>
    <w:rsid w:val="00B623EF"/>
    <w:pPr>
      <w:ind w:left="1400" w:hanging="200"/>
      <w:jc w:val="left"/>
    </w:pPr>
    <w:rPr>
      <w:rFonts w:ascii="Times New Roman" w:hAnsi="Times New Roman"/>
      <w:sz w:val="18"/>
      <w:szCs w:val="18"/>
    </w:rPr>
  </w:style>
  <w:style w:type="paragraph" w:styleId="Index8">
    <w:name w:val="index 8"/>
    <w:basedOn w:val="Normal"/>
    <w:next w:val="Normal"/>
    <w:autoRedefine/>
    <w:semiHidden/>
    <w:rsid w:val="00B623EF"/>
    <w:pPr>
      <w:ind w:left="1600" w:hanging="200"/>
      <w:jc w:val="left"/>
    </w:pPr>
    <w:rPr>
      <w:rFonts w:ascii="Times New Roman" w:hAnsi="Times New Roman"/>
      <w:sz w:val="18"/>
      <w:szCs w:val="18"/>
    </w:rPr>
  </w:style>
  <w:style w:type="paragraph" w:styleId="Index9">
    <w:name w:val="index 9"/>
    <w:basedOn w:val="Normal"/>
    <w:next w:val="Normal"/>
    <w:autoRedefine/>
    <w:semiHidden/>
    <w:rsid w:val="00B623EF"/>
    <w:pPr>
      <w:ind w:left="1800" w:hanging="200"/>
      <w:jc w:val="left"/>
    </w:pPr>
    <w:rPr>
      <w:rFonts w:ascii="Times New Roman" w:hAnsi="Times New Roman"/>
      <w:sz w:val="18"/>
      <w:szCs w:val="18"/>
    </w:rPr>
  </w:style>
  <w:style w:type="paragraph" w:styleId="IndexHeading">
    <w:name w:val="index heading"/>
    <w:basedOn w:val="Normal"/>
    <w:next w:val="Index1"/>
    <w:semiHidden/>
    <w:rsid w:val="005458F5"/>
    <w:pPr>
      <w:spacing w:before="240" w:after="120"/>
      <w:ind w:left="140"/>
      <w:jc w:val="left"/>
    </w:pPr>
    <w:rPr>
      <w:rFonts w:cs="Arial"/>
      <w:b/>
      <w:bCs/>
      <w:color w:val="004359"/>
      <w:sz w:val="28"/>
      <w:szCs w:val="28"/>
    </w:rPr>
  </w:style>
  <w:style w:type="paragraph" w:styleId="BodyTextFirstIndent">
    <w:name w:val="Body Text First Indent"/>
    <w:basedOn w:val="BodyText"/>
    <w:link w:val="BodyTextFirstIndentChar"/>
    <w:rsid w:val="001D4CFE"/>
    <w:pPr>
      <w:snapToGrid w:val="0"/>
      <w:spacing w:after="0" w:line="200" w:lineRule="atLeast"/>
      <w:ind w:firstLine="360"/>
    </w:pPr>
  </w:style>
  <w:style w:type="character" w:customStyle="1" w:styleId="BodyTextFirstIndentChar">
    <w:name w:val="Body Text First Indent Char"/>
    <w:basedOn w:val="BodyTextChar"/>
    <w:link w:val="BodyTextFirstIndent"/>
    <w:rsid w:val="001D4CFE"/>
    <w:rPr>
      <w:rFonts w:ascii="Segoe UI" w:hAnsi="Segoe UI" w:cstheme="minorHAnsi"/>
      <w:sz w:val="22"/>
      <w:lang w:val="en-GB" w:eastAsia="ko-KR"/>
    </w:rPr>
  </w:style>
  <w:style w:type="character" w:styleId="BookTitle">
    <w:name w:val="Book Title"/>
    <w:basedOn w:val="DefaultParagraphFont"/>
    <w:uiPriority w:val="33"/>
    <w:unhideWhenUsed/>
    <w:qFormat/>
    <w:rsid w:val="00161FEE"/>
    <w:rPr>
      <w:rFonts w:asciiTheme="minorHAnsi" w:hAnsiTheme="minorHAnsi"/>
      <w:b w:val="0"/>
      <w:bCs/>
      <w:i/>
      <w:iCs/>
      <w:spacing w:val="5"/>
    </w:rPr>
  </w:style>
  <w:style w:type="paragraph" w:styleId="Date">
    <w:name w:val="Date"/>
    <w:basedOn w:val="Normal"/>
    <w:next w:val="Normal"/>
    <w:link w:val="DateChar"/>
    <w:rsid w:val="001D4CFE"/>
  </w:style>
  <w:style w:type="character" w:customStyle="1" w:styleId="DateChar">
    <w:name w:val="Date Char"/>
    <w:basedOn w:val="DefaultParagraphFont"/>
    <w:link w:val="Date"/>
    <w:rsid w:val="001D4CFE"/>
    <w:rPr>
      <w:rFonts w:ascii="Segoe UI" w:hAnsi="Segoe UI"/>
      <w:lang w:val="en-GB" w:eastAsia="ko-KR"/>
    </w:rPr>
  </w:style>
  <w:style w:type="character" w:customStyle="1" w:styleId="Heading3Char">
    <w:name w:val="Heading 3 Char"/>
    <w:link w:val="Heading3"/>
    <w:rsid w:val="00B347EA"/>
    <w:rPr>
      <w:rFonts w:ascii="Calibri Light" w:hAnsi="Calibri Light" w:cstheme="minorHAnsi"/>
      <w:b/>
      <w:bCs/>
      <w:iCs/>
      <w:snapToGrid w:val="0"/>
      <w:color w:val="00364A"/>
      <w:kern w:val="32"/>
      <w:sz w:val="24"/>
      <w:szCs w:val="24"/>
      <w:lang w:val="en-GB" w:eastAsia="ko-KR"/>
    </w:rPr>
  </w:style>
  <w:style w:type="paragraph" w:customStyle="1" w:styleId="Codeexample">
    <w:name w:val="Code example"/>
    <w:basedOn w:val="Normal"/>
    <w:qFormat/>
    <w:rsid w:val="00DE2E8A"/>
    <w:pPr>
      <w:snapToGrid/>
      <w:spacing w:after="280" w:line="280" w:lineRule="atLeast"/>
      <w:ind w:left="567" w:right="567"/>
      <w:jc w:val="left"/>
    </w:pPr>
    <w:rPr>
      <w:rFonts w:ascii="Courier New" w:hAnsi="Courier New" w:cs="Courier New"/>
    </w:rPr>
  </w:style>
  <w:style w:type="character" w:customStyle="1" w:styleId="Codein-line">
    <w:name w:val="Code in-line"/>
    <w:rsid w:val="001E530E"/>
    <w:rPr>
      <w:rFonts w:ascii="Courier New" w:hAnsi="Courier New"/>
    </w:rPr>
  </w:style>
  <w:style w:type="character" w:styleId="CommentReference">
    <w:name w:val="annotation reference"/>
    <w:uiPriority w:val="99"/>
    <w:rsid w:val="001E530E"/>
    <w:rPr>
      <w:sz w:val="16"/>
      <w:szCs w:val="16"/>
    </w:rPr>
  </w:style>
  <w:style w:type="paragraph" w:styleId="CommentText">
    <w:name w:val="annotation text"/>
    <w:basedOn w:val="Normal"/>
    <w:link w:val="CommentTextChar"/>
    <w:uiPriority w:val="99"/>
    <w:rsid w:val="001E530E"/>
  </w:style>
  <w:style w:type="paragraph" w:styleId="CommentSubject">
    <w:name w:val="annotation subject"/>
    <w:basedOn w:val="CommentText"/>
    <w:next w:val="CommentText"/>
    <w:semiHidden/>
    <w:rsid w:val="001E530E"/>
    <w:rPr>
      <w:b/>
      <w:bCs/>
    </w:rPr>
  </w:style>
  <w:style w:type="paragraph" w:styleId="BalloonText">
    <w:name w:val="Balloon Text"/>
    <w:basedOn w:val="Normal"/>
    <w:semiHidden/>
    <w:rsid w:val="001E530E"/>
    <w:rPr>
      <w:rFonts w:ascii="Tahoma" w:hAnsi="Tahoma" w:cs="Tahoma"/>
      <w:sz w:val="16"/>
      <w:szCs w:val="16"/>
    </w:rPr>
  </w:style>
  <w:style w:type="paragraph" w:customStyle="1" w:styleId="Figure">
    <w:name w:val="Figure"/>
    <w:basedOn w:val="BodyText"/>
    <w:next w:val="Caption"/>
    <w:rsid w:val="006B2899"/>
    <w:pPr>
      <w:keepNext/>
      <w:spacing w:before="360"/>
      <w:jc w:val="center"/>
    </w:pPr>
    <w:rPr>
      <w:lang w:val="en-US"/>
    </w:rPr>
  </w:style>
  <w:style w:type="paragraph" w:styleId="Caption">
    <w:name w:val="caption"/>
    <w:basedOn w:val="Normal"/>
    <w:next w:val="BodyText"/>
    <w:qFormat/>
    <w:rsid w:val="00287239"/>
    <w:pPr>
      <w:keepLines/>
      <w:snapToGrid/>
      <w:spacing w:before="240" w:after="360" w:line="280" w:lineRule="atLeast"/>
      <w:jc w:val="left"/>
    </w:pPr>
    <w:rPr>
      <w:rFonts w:cstheme="minorHAnsi"/>
      <w:color w:val="008BC8" w:themeColor="text1" w:themeTint="BF"/>
      <w:sz w:val="20"/>
    </w:rPr>
  </w:style>
  <w:style w:type="paragraph" w:customStyle="1" w:styleId="DocCode">
    <w:name w:val="DocCode"/>
    <w:basedOn w:val="DocumentInfo"/>
    <w:rsid w:val="00161FEE"/>
    <w:rPr>
      <w:bCs w:val="0"/>
    </w:rPr>
  </w:style>
  <w:style w:type="paragraph" w:styleId="Closing">
    <w:name w:val="Closing"/>
    <w:basedOn w:val="Normal"/>
    <w:semiHidden/>
    <w:rsid w:val="00346ADE"/>
    <w:pPr>
      <w:ind w:left="4252"/>
    </w:pPr>
  </w:style>
  <w:style w:type="paragraph" w:styleId="NormalWeb">
    <w:name w:val="Normal (Web)"/>
    <w:basedOn w:val="Normal"/>
    <w:uiPriority w:val="99"/>
    <w:semiHidden/>
    <w:rsid w:val="007B77FF"/>
    <w:rPr>
      <w:rFonts w:ascii="Times New Roman" w:hAnsi="Times New Roman"/>
      <w:sz w:val="24"/>
      <w:szCs w:val="24"/>
    </w:rPr>
  </w:style>
  <w:style w:type="paragraph" w:styleId="NormalIndent">
    <w:name w:val="Normal Indent"/>
    <w:basedOn w:val="Normal"/>
    <w:semiHidden/>
    <w:rsid w:val="007B77FF"/>
    <w:pPr>
      <w:ind w:left="720"/>
    </w:pPr>
  </w:style>
  <w:style w:type="paragraph" w:styleId="NoteHeading">
    <w:name w:val="Note Heading"/>
    <w:basedOn w:val="Normal"/>
    <w:next w:val="Normal"/>
    <w:semiHidden/>
    <w:rsid w:val="007B77FF"/>
  </w:style>
  <w:style w:type="paragraph" w:styleId="Salutation">
    <w:name w:val="Salutation"/>
    <w:basedOn w:val="Normal"/>
    <w:next w:val="Normal"/>
    <w:semiHidden/>
    <w:rsid w:val="007B77FF"/>
  </w:style>
  <w:style w:type="paragraph" w:styleId="Signature">
    <w:name w:val="Signature"/>
    <w:basedOn w:val="Normal"/>
    <w:semiHidden/>
    <w:rsid w:val="007B77FF"/>
    <w:pPr>
      <w:ind w:left="4252"/>
    </w:pPr>
  </w:style>
  <w:style w:type="character" w:styleId="Strong">
    <w:name w:val="Strong"/>
    <w:semiHidden/>
    <w:qFormat/>
    <w:rsid w:val="001D4CFE"/>
    <w:rPr>
      <w:rFonts w:ascii="Segoe UI Semibold" w:hAnsi="Segoe UI Semibold"/>
      <w:b w:val="0"/>
      <w:bCs/>
    </w:rPr>
  </w:style>
  <w:style w:type="paragraph" w:styleId="Subtitle">
    <w:name w:val="Subtitle"/>
    <w:basedOn w:val="Normal"/>
    <w:link w:val="SubtitleChar"/>
    <w:uiPriority w:val="11"/>
    <w:qFormat/>
    <w:rsid w:val="00161FEE"/>
    <w:pPr>
      <w:spacing w:after="60"/>
      <w:jc w:val="center"/>
      <w:outlineLvl w:val="1"/>
    </w:pPr>
    <w:rPr>
      <w:rFonts w:asciiTheme="minorHAnsi" w:hAnsiTheme="minorHAnsi" w:cs="Arial"/>
      <w:sz w:val="28"/>
      <w:szCs w:val="24"/>
    </w:rPr>
  </w:style>
  <w:style w:type="table" w:styleId="Table3Deffects1">
    <w:name w:val="Table 3D effects 1"/>
    <w:basedOn w:val="TableNormal"/>
    <w:semiHidden/>
    <w:rsid w:val="007B77FF"/>
    <w:pPr>
      <w:snapToGrid w:val="0"/>
      <w:spacing w:line="20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B77FF"/>
    <w:pPr>
      <w:snapToGrid w:val="0"/>
      <w:spacing w:line="20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B77FF"/>
    <w:pPr>
      <w:snapToGrid w:val="0"/>
      <w:spacing w:line="20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B77FF"/>
    <w:pPr>
      <w:snapToGrid w:val="0"/>
      <w:spacing w:line="20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B77FF"/>
    <w:pPr>
      <w:snapToGrid w:val="0"/>
      <w:spacing w:line="20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B77FF"/>
    <w:pPr>
      <w:snapToGrid w:val="0"/>
      <w:spacing w:line="20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B77FF"/>
    <w:pPr>
      <w:snapToGrid w:val="0"/>
      <w:spacing w:line="20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B77FF"/>
    <w:pPr>
      <w:snapToGrid w:val="0"/>
      <w:spacing w:line="20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B77FF"/>
    <w:pPr>
      <w:snapToGrid w:val="0"/>
      <w:spacing w:line="20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B77FF"/>
    <w:pPr>
      <w:snapToGrid w:val="0"/>
      <w:spacing w:line="20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B77FF"/>
    <w:pPr>
      <w:snapToGrid w:val="0"/>
      <w:spacing w:line="20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B77FF"/>
    <w:pPr>
      <w:snapToGrid w:val="0"/>
      <w:spacing w:line="20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B77FF"/>
    <w:pPr>
      <w:snapToGrid w:val="0"/>
      <w:spacing w:line="20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B77FF"/>
    <w:pPr>
      <w:snapToGrid w:val="0"/>
      <w:spacing w:line="20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B77FF"/>
    <w:pPr>
      <w:snapToGrid w:val="0"/>
      <w:spacing w:line="20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B77FF"/>
    <w:pPr>
      <w:snapToGrid w:val="0"/>
      <w:spacing w:line="20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B77FF"/>
    <w:pPr>
      <w:snapToGrid w:val="0"/>
      <w:spacing w:line="20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B77FF"/>
    <w:pPr>
      <w:snapToGrid w:val="0"/>
      <w:spacing w:line="20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B77FF"/>
    <w:pPr>
      <w:snapToGrid w:val="0"/>
      <w:spacing w:line="20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B77FF"/>
    <w:pPr>
      <w:snapToGrid w:val="0"/>
      <w:spacing w:line="20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B77FF"/>
    <w:pPr>
      <w:snapToGrid w:val="0"/>
      <w:spacing w:line="20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B77FF"/>
    <w:pPr>
      <w:snapToGrid w:val="0"/>
      <w:spacing w:line="20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B77FF"/>
    <w:pPr>
      <w:snapToGrid w:val="0"/>
      <w:spacing w:line="20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B77FF"/>
    <w:pPr>
      <w:snapToGrid w:val="0"/>
      <w:spacing w:line="20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B77FF"/>
    <w:pPr>
      <w:snapToGrid w:val="0"/>
      <w:spacing w:line="20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B77FF"/>
    <w:pPr>
      <w:snapToGrid w:val="0"/>
      <w:spacing w:line="20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B77FF"/>
    <w:pPr>
      <w:snapToGrid w:val="0"/>
      <w:spacing w:line="20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B77FF"/>
    <w:pPr>
      <w:snapToGrid w:val="0"/>
      <w:spacing w:line="20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B77FF"/>
    <w:pPr>
      <w:snapToGrid w:val="0"/>
      <w:spacing w:line="20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B77FF"/>
    <w:pPr>
      <w:snapToGrid w:val="0"/>
      <w:spacing w:line="20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B77FF"/>
    <w:pPr>
      <w:snapToGrid w:val="0"/>
      <w:spacing w:line="20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B77FF"/>
    <w:pPr>
      <w:snapToGrid w:val="0"/>
      <w:spacing w:line="20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B77FF"/>
    <w:pPr>
      <w:snapToGrid w:val="0"/>
      <w:spacing w:line="20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B77FF"/>
    <w:pPr>
      <w:snapToGrid w:val="0"/>
      <w:spacing w:line="20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B77FF"/>
    <w:pPr>
      <w:snapToGrid w:val="0"/>
      <w:spacing w:line="20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B77FF"/>
    <w:pPr>
      <w:snapToGrid w:val="0"/>
      <w:spacing w:line="20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B77FF"/>
    <w:pPr>
      <w:snapToGrid w:val="0"/>
      <w:spacing w:line="20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B77FF"/>
    <w:pPr>
      <w:snapToGrid w:val="0"/>
      <w:spacing w:line="20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B77FF"/>
    <w:pPr>
      <w:snapToGrid w:val="0"/>
      <w:spacing w:line="20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lainText">
    <w:name w:val="Plain Text"/>
    <w:basedOn w:val="Normal"/>
    <w:link w:val="PlainTextChar"/>
    <w:uiPriority w:val="99"/>
    <w:rsid w:val="00B44315"/>
    <w:rPr>
      <w:rFonts w:ascii="Courier New" w:hAnsi="Courier New" w:cs="Courier New"/>
    </w:rPr>
  </w:style>
  <w:style w:type="paragraph" w:styleId="ListBullet">
    <w:name w:val="List Bullet"/>
    <w:basedOn w:val="Normal"/>
    <w:semiHidden/>
    <w:rsid w:val="006C746D"/>
    <w:pPr>
      <w:numPr>
        <w:numId w:val="16"/>
      </w:numPr>
    </w:pPr>
  </w:style>
  <w:style w:type="paragraph" w:styleId="ListBullet2">
    <w:name w:val="List Bullet 2"/>
    <w:basedOn w:val="Normal"/>
    <w:semiHidden/>
    <w:rsid w:val="006C746D"/>
    <w:pPr>
      <w:numPr>
        <w:numId w:val="17"/>
      </w:numPr>
    </w:pPr>
  </w:style>
  <w:style w:type="paragraph" w:styleId="ListBullet3">
    <w:name w:val="List Bullet 3"/>
    <w:basedOn w:val="Normal"/>
    <w:semiHidden/>
    <w:rsid w:val="006C746D"/>
    <w:pPr>
      <w:numPr>
        <w:numId w:val="18"/>
      </w:numPr>
    </w:pPr>
  </w:style>
  <w:style w:type="paragraph" w:styleId="ListBullet4">
    <w:name w:val="List Bullet 4"/>
    <w:basedOn w:val="Normal"/>
    <w:semiHidden/>
    <w:rsid w:val="006C746D"/>
    <w:pPr>
      <w:numPr>
        <w:numId w:val="19"/>
      </w:numPr>
    </w:pPr>
  </w:style>
  <w:style w:type="paragraph" w:styleId="ListBullet5">
    <w:name w:val="List Bullet 5"/>
    <w:basedOn w:val="Normal"/>
    <w:semiHidden/>
    <w:rsid w:val="006C746D"/>
    <w:pPr>
      <w:numPr>
        <w:numId w:val="20"/>
      </w:numPr>
    </w:pPr>
  </w:style>
  <w:style w:type="character" w:customStyle="1" w:styleId="FooterChar">
    <w:name w:val="Footer Char"/>
    <w:link w:val="Footer"/>
    <w:rsid w:val="00E264DB"/>
    <w:rPr>
      <w:rFonts w:asciiTheme="minorHAnsi" w:hAnsiTheme="minorHAnsi" w:cstheme="minorHAnsi"/>
      <w:color w:val="004359"/>
      <w:sz w:val="18"/>
      <w:szCs w:val="18"/>
      <w:lang w:val="en-GB" w:eastAsia="ko-KR"/>
    </w:rPr>
  </w:style>
  <w:style w:type="character" w:customStyle="1" w:styleId="HTMLPreformattedChar">
    <w:name w:val="HTML Preformatted Char"/>
    <w:basedOn w:val="DefaultParagraphFont"/>
    <w:link w:val="HTMLPreformatted"/>
    <w:uiPriority w:val="99"/>
    <w:semiHidden/>
    <w:rsid w:val="00BE7E7D"/>
    <w:rPr>
      <w:rFonts w:ascii="Courier New" w:hAnsi="Courier New" w:cs="Courier New"/>
      <w:lang w:val="en-GB" w:eastAsia="ko-KR"/>
    </w:rPr>
  </w:style>
  <w:style w:type="character" w:styleId="IntenseEmphasis">
    <w:name w:val="Intense Emphasis"/>
    <w:basedOn w:val="DefaultParagraphFont"/>
    <w:uiPriority w:val="21"/>
    <w:semiHidden/>
    <w:qFormat/>
    <w:rsid w:val="001D4CFE"/>
    <w:rPr>
      <w:rFonts w:ascii="Segoe UI" w:hAnsi="Segoe UI"/>
      <w:i/>
      <w:iCs/>
      <w:color w:val="004461" w:themeColor="accent1"/>
    </w:rPr>
  </w:style>
  <w:style w:type="character" w:customStyle="1" w:styleId="BodyTextChar">
    <w:name w:val="Body Text Char"/>
    <w:link w:val="BodyText"/>
    <w:rsid w:val="00346C59"/>
    <w:rPr>
      <w:rFonts w:ascii="Calibri Light" w:hAnsi="Calibri Light" w:cstheme="minorHAnsi"/>
      <w:lang w:val="en-GB"/>
    </w:rPr>
  </w:style>
  <w:style w:type="paragraph" w:styleId="IntenseQuote">
    <w:name w:val="Intense Quote"/>
    <w:basedOn w:val="Normal"/>
    <w:next w:val="Normal"/>
    <w:link w:val="IntenseQuoteChar"/>
    <w:uiPriority w:val="30"/>
    <w:semiHidden/>
    <w:qFormat/>
    <w:rsid w:val="001D4CFE"/>
    <w:pPr>
      <w:pBdr>
        <w:top w:val="single" w:sz="4" w:space="10" w:color="004461" w:themeColor="accent1"/>
        <w:bottom w:val="single" w:sz="4" w:space="10" w:color="004461" w:themeColor="accent1"/>
      </w:pBdr>
      <w:spacing w:before="360" w:after="360"/>
      <w:ind w:left="864" w:right="864"/>
      <w:jc w:val="center"/>
    </w:pPr>
    <w:rPr>
      <w:i/>
      <w:iCs/>
      <w:color w:val="004461" w:themeColor="accent1"/>
    </w:rPr>
  </w:style>
  <w:style w:type="character" w:customStyle="1" w:styleId="IntenseQuoteChar">
    <w:name w:val="Intense Quote Char"/>
    <w:basedOn w:val="DefaultParagraphFont"/>
    <w:link w:val="IntenseQuote"/>
    <w:uiPriority w:val="30"/>
    <w:semiHidden/>
    <w:rsid w:val="002758C7"/>
    <w:rPr>
      <w:rFonts w:ascii="Segoe UI" w:hAnsi="Segoe UI"/>
      <w:i/>
      <w:iCs/>
      <w:color w:val="004461" w:themeColor="accent1"/>
      <w:lang w:val="en-GB" w:eastAsia="ko-KR"/>
    </w:rPr>
  </w:style>
  <w:style w:type="character" w:styleId="IntenseReference">
    <w:name w:val="Intense Reference"/>
    <w:basedOn w:val="DefaultParagraphFont"/>
    <w:uiPriority w:val="32"/>
    <w:semiHidden/>
    <w:qFormat/>
    <w:rsid w:val="001D4CFE"/>
    <w:rPr>
      <w:rFonts w:ascii="Segoe UI" w:hAnsi="Segoe UI"/>
      <w:b/>
      <w:bCs/>
      <w:smallCaps/>
      <w:color w:val="004461" w:themeColor="accent1"/>
      <w:spacing w:val="5"/>
    </w:rPr>
  </w:style>
  <w:style w:type="paragraph" w:styleId="List4">
    <w:name w:val="List 4"/>
    <w:basedOn w:val="Normal"/>
    <w:semiHidden/>
    <w:rsid w:val="001D4CFE"/>
    <w:pPr>
      <w:ind w:left="1132" w:hanging="283"/>
      <w:contextualSpacing/>
    </w:pPr>
  </w:style>
  <w:style w:type="paragraph" w:styleId="List5">
    <w:name w:val="List 5"/>
    <w:basedOn w:val="Normal"/>
    <w:semiHidden/>
    <w:rsid w:val="001D4CFE"/>
    <w:pPr>
      <w:ind w:left="1415" w:hanging="283"/>
      <w:contextualSpacing/>
    </w:pPr>
  </w:style>
  <w:style w:type="character" w:customStyle="1" w:styleId="CommentTextChar">
    <w:name w:val="Comment Text Char"/>
    <w:basedOn w:val="DefaultParagraphFont"/>
    <w:link w:val="CommentText"/>
    <w:uiPriority w:val="99"/>
    <w:rsid w:val="001F2433"/>
    <w:rPr>
      <w:rFonts w:ascii="Arial" w:hAnsi="Arial"/>
      <w:lang w:val="en-GB" w:eastAsia="ko-KR"/>
    </w:rPr>
  </w:style>
  <w:style w:type="paragraph" w:styleId="ListNumber">
    <w:name w:val="List Number"/>
    <w:basedOn w:val="Normal"/>
    <w:semiHidden/>
    <w:rsid w:val="001D4CFE"/>
    <w:pPr>
      <w:numPr>
        <w:numId w:val="21"/>
      </w:numPr>
      <w:contextualSpacing/>
    </w:pPr>
  </w:style>
  <w:style w:type="paragraph" w:styleId="ListParagraph">
    <w:name w:val="List Paragraph"/>
    <w:basedOn w:val="Normal"/>
    <w:uiPriority w:val="34"/>
    <w:qFormat/>
    <w:rsid w:val="00A04144"/>
    <w:pPr>
      <w:numPr>
        <w:numId w:val="34"/>
      </w:numPr>
      <w:snapToGrid/>
      <w:spacing w:before="60" w:after="160" w:line="280" w:lineRule="atLeast"/>
      <w:ind w:left="738" w:hanging="284"/>
      <w:contextualSpacing/>
    </w:pPr>
    <w:rPr>
      <w:sz w:val="20"/>
    </w:rPr>
  </w:style>
  <w:style w:type="table" w:styleId="ListTable1Light">
    <w:name w:val="List Table 1 Light"/>
    <w:basedOn w:val="TableNormal"/>
    <w:uiPriority w:val="46"/>
    <w:rsid w:val="001D4CFE"/>
    <w:rPr>
      <w:rFonts w:ascii="Segoe UI" w:hAnsi="Segoe UI"/>
      <w:sz w:val="18"/>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7B4FF" w:themeColor="text1" w:themeTint="99"/>
        </w:tcBorders>
      </w:tcPr>
    </w:tblStylePr>
    <w:tblStylePr w:type="lastRow">
      <w:rPr>
        <w:b/>
        <w:bCs/>
      </w:rPr>
      <w:tblPr/>
      <w:tcPr>
        <w:tcBorders>
          <w:top w:val="single" w:sz="4" w:space="0" w:color="07B4FF" w:themeColor="text1" w:themeTint="99"/>
        </w:tcBorders>
      </w:tcPr>
    </w:tblStylePr>
    <w:tblStylePr w:type="firstCol">
      <w:rPr>
        <w:b/>
        <w:bCs/>
      </w:rPr>
    </w:tblStylePr>
    <w:tblStylePr w:type="lastCol">
      <w:rPr>
        <w:b/>
        <w:bCs/>
      </w:rPr>
    </w:tblStylePr>
    <w:tblStylePr w:type="band1Vert">
      <w:tblPr/>
      <w:tcPr>
        <w:shd w:val="clear" w:color="auto" w:fill="ACE6FF" w:themeFill="text1" w:themeFillTint="33"/>
      </w:tcPr>
    </w:tblStylePr>
    <w:tblStylePr w:type="band1Horz">
      <w:tblPr/>
      <w:tcPr>
        <w:shd w:val="clear" w:color="auto" w:fill="ACE6FF" w:themeFill="text1" w:themeFillTint="33"/>
      </w:tcPr>
    </w:tblStylePr>
  </w:style>
  <w:style w:type="table" w:styleId="ListTable1Light-Accent1">
    <w:name w:val="List Table 1 Light Accent 1"/>
    <w:basedOn w:val="TableNormal"/>
    <w:uiPriority w:val="46"/>
    <w:rsid w:val="001D4CFE"/>
    <w:rPr>
      <w:rFonts w:ascii="Segoe UI" w:hAnsi="Segoe UI"/>
      <w:sz w:val="18"/>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7B4FF" w:themeColor="accent1" w:themeTint="99"/>
        </w:tcBorders>
      </w:tcPr>
    </w:tblStylePr>
    <w:tblStylePr w:type="lastRow">
      <w:rPr>
        <w:b/>
        <w:bCs/>
      </w:rPr>
      <w:tblPr/>
      <w:tcPr>
        <w:tcBorders>
          <w:top w:val="single" w:sz="4" w:space="0" w:color="07B4FF" w:themeColor="accent1" w:themeTint="99"/>
        </w:tcBorders>
      </w:tcPr>
    </w:tblStylePr>
    <w:tblStylePr w:type="firstCol">
      <w:rPr>
        <w:b/>
        <w:bCs/>
      </w:rPr>
    </w:tblStylePr>
    <w:tblStylePr w:type="lastCol">
      <w:rPr>
        <w:b/>
        <w:bCs/>
      </w:rPr>
    </w:tblStylePr>
    <w:tblStylePr w:type="band1Vert">
      <w:tblPr/>
      <w:tcPr>
        <w:shd w:val="clear" w:color="auto" w:fill="ACE6FF" w:themeFill="accent1" w:themeFillTint="33"/>
      </w:tcPr>
    </w:tblStylePr>
    <w:tblStylePr w:type="band1Horz">
      <w:tblPr/>
      <w:tcPr>
        <w:shd w:val="clear" w:color="auto" w:fill="ACE6FF" w:themeFill="accent1" w:themeFillTint="33"/>
      </w:tcPr>
    </w:tblStylePr>
  </w:style>
  <w:style w:type="table" w:styleId="ListTable1Light-Accent2">
    <w:name w:val="List Table 1 Light Accent 2"/>
    <w:basedOn w:val="TableNormal"/>
    <w:uiPriority w:val="46"/>
    <w:rsid w:val="001D4CFE"/>
    <w:rPr>
      <w:rFonts w:ascii="Segoe UI" w:hAnsi="Segoe UI"/>
      <w:sz w:val="18"/>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7299" w:themeColor="accent2" w:themeTint="99"/>
        </w:tcBorders>
      </w:tcPr>
    </w:tblStylePr>
    <w:tblStylePr w:type="lastRow">
      <w:rPr>
        <w:b/>
        <w:bCs/>
      </w:rPr>
      <w:tblPr/>
      <w:tcPr>
        <w:tcBorders>
          <w:top w:val="single" w:sz="4" w:space="0" w:color="F47299" w:themeColor="accent2" w:themeTint="99"/>
        </w:tcBorders>
      </w:tcPr>
    </w:tblStylePr>
    <w:tblStylePr w:type="firstCol">
      <w:rPr>
        <w:b/>
        <w:bCs/>
      </w:rPr>
    </w:tblStylePr>
    <w:tblStylePr w:type="lastCol">
      <w:rPr>
        <w:b/>
        <w:bCs/>
      </w:rPr>
    </w:tblStylePr>
    <w:tblStylePr w:type="band1Vert">
      <w:tblPr/>
      <w:tcPr>
        <w:shd w:val="clear" w:color="auto" w:fill="FBCFDD" w:themeFill="accent2" w:themeFillTint="33"/>
      </w:tcPr>
    </w:tblStylePr>
    <w:tblStylePr w:type="band1Horz">
      <w:tblPr/>
      <w:tcPr>
        <w:shd w:val="clear" w:color="auto" w:fill="FBCFDD" w:themeFill="accent2" w:themeFillTint="33"/>
      </w:tcPr>
    </w:tblStylePr>
  </w:style>
  <w:style w:type="paragraph" w:styleId="NoSpacing">
    <w:name w:val="No Spacing"/>
    <w:uiPriority w:val="1"/>
    <w:qFormat/>
    <w:rsid w:val="001D4CFE"/>
    <w:pPr>
      <w:snapToGrid w:val="0"/>
      <w:jc w:val="both"/>
    </w:pPr>
    <w:rPr>
      <w:rFonts w:ascii="Segoe UI" w:hAnsi="Segoe UI"/>
      <w:lang w:val="en-GB" w:eastAsia="ko-KR"/>
    </w:rPr>
  </w:style>
  <w:style w:type="table" w:styleId="PlainTable1">
    <w:name w:val="Plain Table 1"/>
    <w:basedOn w:val="TableNormal"/>
    <w:uiPriority w:val="41"/>
    <w:rsid w:val="00161FEE"/>
    <w:rPr>
      <w:rFonts w:asciiTheme="minorHAnsi" w:hAnsiTheme="minorHAnsi"/>
      <w:sz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1FEE"/>
    <w:rPr>
      <w:rFonts w:asciiTheme="minorHAnsi" w:hAnsiTheme="minorHAnsi"/>
      <w:sz w:val="20"/>
    </w:rPr>
    <w:tblPr>
      <w:tblStyleRowBandSize w:val="1"/>
      <w:tblStyleColBandSize w:val="1"/>
      <w:tblInd w:w="0" w:type="dxa"/>
      <w:tblBorders>
        <w:top w:val="single" w:sz="4" w:space="0" w:color="2FC0FF" w:themeColor="text1" w:themeTint="80"/>
        <w:bottom w:val="single" w:sz="4" w:space="0" w:color="2FC0FF" w:themeColor="text1" w:themeTint="80"/>
      </w:tblBorders>
      <w:tblCellMar>
        <w:top w:w="0" w:type="dxa"/>
        <w:left w:w="108" w:type="dxa"/>
        <w:bottom w:w="0" w:type="dxa"/>
        <w:right w:w="108" w:type="dxa"/>
      </w:tblCellMar>
    </w:tblPr>
    <w:tblStylePr w:type="firstRow">
      <w:rPr>
        <w:b/>
        <w:bCs/>
      </w:rPr>
      <w:tblPr/>
      <w:tcPr>
        <w:tcBorders>
          <w:bottom w:val="single" w:sz="4" w:space="0" w:color="2FC0FF" w:themeColor="text1" w:themeTint="80"/>
        </w:tcBorders>
      </w:tcPr>
    </w:tblStylePr>
    <w:tblStylePr w:type="lastRow">
      <w:rPr>
        <w:b/>
        <w:bCs/>
      </w:rPr>
      <w:tblPr/>
      <w:tcPr>
        <w:tcBorders>
          <w:top w:val="single" w:sz="4" w:space="0" w:color="2FC0FF" w:themeColor="text1" w:themeTint="80"/>
        </w:tcBorders>
      </w:tcPr>
    </w:tblStylePr>
    <w:tblStylePr w:type="firstCol">
      <w:rPr>
        <w:b/>
        <w:bCs/>
      </w:rPr>
    </w:tblStylePr>
    <w:tblStylePr w:type="lastCol">
      <w:rPr>
        <w:b/>
        <w:bCs/>
      </w:rPr>
    </w:tblStylePr>
    <w:tblStylePr w:type="band1Vert">
      <w:tblPr/>
      <w:tcPr>
        <w:tcBorders>
          <w:left w:val="single" w:sz="4" w:space="0" w:color="2FC0FF" w:themeColor="text1" w:themeTint="80"/>
          <w:right w:val="single" w:sz="4" w:space="0" w:color="2FC0FF" w:themeColor="text1" w:themeTint="80"/>
        </w:tcBorders>
      </w:tcPr>
    </w:tblStylePr>
    <w:tblStylePr w:type="band2Vert">
      <w:tblPr/>
      <w:tcPr>
        <w:tcBorders>
          <w:left w:val="single" w:sz="4" w:space="0" w:color="2FC0FF" w:themeColor="text1" w:themeTint="80"/>
          <w:right w:val="single" w:sz="4" w:space="0" w:color="2FC0FF" w:themeColor="text1" w:themeTint="80"/>
        </w:tcBorders>
      </w:tcPr>
    </w:tblStylePr>
    <w:tblStylePr w:type="band1Horz">
      <w:tblPr/>
      <w:tcPr>
        <w:tcBorders>
          <w:top w:val="single" w:sz="4" w:space="0" w:color="2FC0FF" w:themeColor="text1" w:themeTint="80"/>
          <w:bottom w:val="single" w:sz="4" w:space="0" w:color="2FC0FF" w:themeColor="text1" w:themeTint="80"/>
        </w:tcBorders>
      </w:tcPr>
    </w:tblStylePr>
  </w:style>
  <w:style w:type="table" w:styleId="PlainTable3">
    <w:name w:val="Plain Table 3"/>
    <w:basedOn w:val="TableNormal"/>
    <w:uiPriority w:val="43"/>
    <w:rsid w:val="00161FEE"/>
    <w:rPr>
      <w:rFonts w:asciiTheme="minorHAnsi" w:hAnsiTheme="minorHAnsi"/>
      <w:sz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2FC0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FC0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1FEE"/>
    <w:rPr>
      <w:rFonts w:asciiTheme="minorHAnsi" w:hAnsiTheme="minorHAnsi"/>
      <w:sz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nnex1">
    <w:name w:val="Annex 1"/>
    <w:basedOn w:val="Heading1"/>
    <w:next w:val="BodyText"/>
    <w:qFormat/>
    <w:rsid w:val="00CF24B5"/>
    <w:pPr>
      <w:numPr>
        <w:numId w:val="23"/>
      </w:numPr>
      <w:tabs>
        <w:tab w:val="left" w:pos="1134"/>
      </w:tabs>
      <w:spacing w:before="960" w:after="240"/>
      <w:ind w:left="851"/>
    </w:pPr>
    <w:rPr>
      <w:sz w:val="28"/>
      <w:szCs w:val="28"/>
    </w:rPr>
  </w:style>
  <w:style w:type="paragraph" w:customStyle="1" w:styleId="Annex2">
    <w:name w:val="Annex 2"/>
    <w:basedOn w:val="Heading2"/>
    <w:next w:val="BodyText"/>
    <w:qFormat/>
    <w:rsid w:val="00CF24B5"/>
    <w:pPr>
      <w:numPr>
        <w:numId w:val="23"/>
      </w:numPr>
      <w:tabs>
        <w:tab w:val="left" w:pos="709"/>
      </w:tabs>
      <w:spacing w:before="240" w:after="240" w:line="360" w:lineRule="atLeast"/>
    </w:pPr>
    <w:rPr>
      <w:sz w:val="24"/>
      <w:szCs w:val="24"/>
    </w:rPr>
  </w:style>
  <w:style w:type="paragraph" w:customStyle="1" w:styleId="Annex3">
    <w:name w:val="Annex 3"/>
    <w:basedOn w:val="Annex2"/>
    <w:next w:val="BodyText"/>
    <w:qFormat/>
    <w:rsid w:val="00EF33FE"/>
    <w:pPr>
      <w:numPr>
        <w:ilvl w:val="2"/>
      </w:numPr>
      <w:tabs>
        <w:tab w:val="clear" w:pos="709"/>
      </w:tabs>
      <w:jc w:val="both"/>
      <w:outlineLvl w:val="2"/>
    </w:pPr>
    <w:rPr>
      <w:iCs w:val="0"/>
      <w:snapToGrid/>
      <w:sz w:val="22"/>
      <w:szCs w:val="22"/>
    </w:rPr>
  </w:style>
  <w:style w:type="paragraph" w:customStyle="1" w:styleId="Annex4">
    <w:name w:val="Annex 4"/>
    <w:basedOn w:val="Normal"/>
    <w:next w:val="BodyText"/>
    <w:qFormat/>
    <w:rsid w:val="0056553D"/>
    <w:pPr>
      <w:keepNext/>
      <w:numPr>
        <w:ilvl w:val="3"/>
        <w:numId w:val="23"/>
      </w:numPr>
      <w:tabs>
        <w:tab w:val="left" w:pos="851"/>
      </w:tabs>
      <w:snapToGrid/>
      <w:spacing w:before="360" w:after="120" w:line="320" w:lineRule="atLeast"/>
      <w:jc w:val="left"/>
      <w:outlineLvl w:val="3"/>
    </w:pPr>
    <w:rPr>
      <w:rFonts w:cstheme="minorHAnsi"/>
      <w:i/>
      <w:snapToGrid w:val="0"/>
      <w:color w:val="004359"/>
      <w:kern w:val="32"/>
    </w:rPr>
  </w:style>
  <w:style w:type="character" w:customStyle="1" w:styleId="TablecellsChar">
    <w:name w:val="Table: cells Char"/>
    <w:link w:val="Tablecells"/>
    <w:uiPriority w:val="99"/>
    <w:locked/>
    <w:rsid w:val="00045346"/>
    <w:rPr>
      <w:rFonts w:asciiTheme="minorHAnsi" w:hAnsiTheme="minorHAnsi" w:cstheme="minorHAnsi"/>
      <w:sz w:val="20"/>
      <w:szCs w:val="20"/>
      <w:lang w:val="en-GB" w:eastAsia="ko-KR"/>
    </w:rPr>
  </w:style>
  <w:style w:type="character" w:customStyle="1" w:styleId="PlainTextChar">
    <w:name w:val="Plain Text Char"/>
    <w:basedOn w:val="DefaultParagraphFont"/>
    <w:link w:val="PlainText"/>
    <w:uiPriority w:val="99"/>
    <w:rsid w:val="00B30895"/>
    <w:rPr>
      <w:rFonts w:ascii="Courier New" w:hAnsi="Courier New" w:cs="Courier New"/>
      <w:lang w:val="en-GB" w:eastAsia="ko-KR"/>
    </w:rPr>
  </w:style>
  <w:style w:type="table" w:customStyle="1" w:styleId="DeliverableTableNew">
    <w:name w:val="Deliverable Table New"/>
    <w:basedOn w:val="TableNormal"/>
    <w:uiPriority w:val="99"/>
    <w:rsid w:val="00161FEE"/>
    <w:pPr>
      <w:spacing w:before="60" w:after="60"/>
    </w:pPr>
    <w:rPr>
      <w:rFonts w:asciiTheme="minorHAnsi" w:hAnsiTheme="minorHAnsi"/>
      <w:sz w:val="20"/>
      <w:lang w:val="en-GB"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Theme="minorHAnsi" w:hAnsiTheme="minorHAnsi"/>
        <w:sz w:val="20"/>
      </w:rPr>
      <w:tblPr/>
      <w:trPr>
        <w:cantSplit/>
        <w:tblHeader/>
      </w:trPr>
      <w:tcPr>
        <w:shd w:val="clear" w:color="auto" w:fill="004359"/>
      </w:tcPr>
    </w:tblStylePr>
  </w:style>
  <w:style w:type="table" w:styleId="GridTable1Light-Accent3">
    <w:name w:val="Grid Table 1 Light Accent 3"/>
    <w:basedOn w:val="TableNormal"/>
    <w:uiPriority w:val="46"/>
    <w:rsid w:val="009E22B3"/>
    <w:tblPr>
      <w:tblStyleRowBandSize w:val="1"/>
      <w:tblStyleColBandSize w:val="1"/>
      <w:tblInd w:w="0" w:type="dxa"/>
      <w:tblBorders>
        <w:top w:val="single" w:sz="4" w:space="0" w:color="C19FDA" w:themeColor="accent3" w:themeTint="66"/>
        <w:left w:val="single" w:sz="4" w:space="0" w:color="C19FDA" w:themeColor="accent3" w:themeTint="66"/>
        <w:bottom w:val="single" w:sz="4" w:space="0" w:color="C19FDA" w:themeColor="accent3" w:themeTint="66"/>
        <w:right w:val="single" w:sz="4" w:space="0" w:color="C19FDA" w:themeColor="accent3" w:themeTint="66"/>
        <w:insideH w:val="single" w:sz="4" w:space="0" w:color="C19FDA" w:themeColor="accent3" w:themeTint="66"/>
        <w:insideV w:val="single" w:sz="4" w:space="0" w:color="C19FDA" w:themeColor="accent3" w:themeTint="66"/>
      </w:tblBorders>
      <w:tblCellMar>
        <w:top w:w="0" w:type="dxa"/>
        <w:left w:w="108" w:type="dxa"/>
        <w:bottom w:w="0" w:type="dxa"/>
        <w:right w:w="108" w:type="dxa"/>
      </w:tblCellMar>
    </w:tblPr>
    <w:tblStylePr w:type="firstRow">
      <w:rPr>
        <w:b/>
        <w:bCs/>
      </w:rPr>
      <w:tblPr/>
      <w:tcPr>
        <w:tcBorders>
          <w:bottom w:val="single" w:sz="12" w:space="0" w:color="A26FC8" w:themeColor="accent3" w:themeTint="99"/>
        </w:tcBorders>
      </w:tcPr>
    </w:tblStylePr>
    <w:tblStylePr w:type="lastRow">
      <w:rPr>
        <w:b/>
        <w:bCs/>
      </w:rPr>
      <w:tblPr/>
      <w:tcPr>
        <w:tcBorders>
          <w:top w:val="double" w:sz="2" w:space="0" w:color="A26FC8"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61FEE"/>
    <w:rPr>
      <w:rFonts w:asciiTheme="minorHAnsi" w:hAnsiTheme="minorHAnsi"/>
      <w:sz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FC0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C0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C0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C0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
    <w:name w:val="Table"/>
    <w:basedOn w:val="DeliverableTableNew"/>
    <w:uiPriority w:val="99"/>
    <w:rsid w:val="00161FEE"/>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Batang" w:hAnsi="@Batang"/>
        <w:sz w:val="18"/>
      </w:rPr>
      <w:tblPr/>
      <w:trPr>
        <w:cantSplit/>
        <w:tblHeader/>
      </w:trPr>
      <w:tcPr>
        <w:shd w:val="clear" w:color="auto" w:fill="004359"/>
      </w:tcPr>
    </w:tblStylePr>
  </w:style>
  <w:style w:type="character" w:customStyle="1" w:styleId="HeaderChar">
    <w:name w:val="Header Char"/>
    <w:basedOn w:val="DefaultParagraphFont"/>
    <w:link w:val="Header"/>
    <w:uiPriority w:val="99"/>
    <w:rsid w:val="00757A3B"/>
    <w:rPr>
      <w:rFonts w:asciiTheme="minorHAnsi" w:hAnsiTheme="minorHAnsi" w:cstheme="minorHAnsi"/>
      <w:color w:val="004359"/>
      <w:sz w:val="18"/>
      <w:szCs w:val="18"/>
      <w:lang w:val="en-GB" w:eastAsia="ko-KR"/>
    </w:rPr>
  </w:style>
  <w:style w:type="character" w:customStyle="1" w:styleId="st">
    <w:name w:val="st"/>
    <w:semiHidden/>
    <w:rsid w:val="009847D4"/>
  </w:style>
  <w:style w:type="character" w:customStyle="1" w:styleId="st1">
    <w:name w:val="st1"/>
    <w:semiHidden/>
    <w:rsid w:val="009847D4"/>
  </w:style>
  <w:style w:type="paragraph" w:styleId="EndnoteText">
    <w:name w:val="endnote text"/>
    <w:basedOn w:val="Normal"/>
    <w:link w:val="EndnoteTextChar"/>
    <w:semiHidden/>
    <w:unhideWhenUsed/>
    <w:rsid w:val="000C763F"/>
    <w:pPr>
      <w:spacing w:line="240" w:lineRule="auto"/>
    </w:pPr>
  </w:style>
  <w:style w:type="character" w:customStyle="1" w:styleId="EndnoteTextChar">
    <w:name w:val="Endnote Text Char"/>
    <w:basedOn w:val="DefaultParagraphFont"/>
    <w:link w:val="EndnoteText"/>
    <w:semiHidden/>
    <w:rsid w:val="000C763F"/>
    <w:rPr>
      <w:rFonts w:ascii="Segoe UI" w:hAnsi="Segoe UI"/>
      <w:lang w:val="en-GB" w:eastAsia="ko-KR"/>
    </w:rPr>
  </w:style>
  <w:style w:type="character" w:styleId="EndnoteReference">
    <w:name w:val="endnote reference"/>
    <w:basedOn w:val="DefaultParagraphFont"/>
    <w:semiHidden/>
    <w:unhideWhenUsed/>
    <w:rsid w:val="000C763F"/>
    <w:rPr>
      <w:vertAlign w:val="superscript"/>
    </w:rPr>
  </w:style>
  <w:style w:type="paragraph" w:customStyle="1" w:styleId="InformationTabLandscape">
    <w:name w:val="Information Tab Landscape"/>
    <w:basedOn w:val="InformationTab"/>
    <w:qFormat/>
    <w:rsid w:val="00800963"/>
    <w:pPr>
      <w:pBdr>
        <w:top w:val="none" w:sz="0" w:space="0" w:color="auto"/>
        <w:left w:val="none" w:sz="0" w:space="0" w:color="auto"/>
        <w:bottom w:val="none" w:sz="0" w:space="0" w:color="auto"/>
        <w:right w:val="none" w:sz="0" w:space="0" w:color="auto"/>
      </w:pBdr>
      <w:tabs>
        <w:tab w:val="clear" w:pos="8306"/>
        <w:tab w:val="center" w:pos="3402"/>
      </w:tabs>
      <w:spacing w:before="0"/>
      <w:ind w:right="10558"/>
    </w:pPr>
  </w:style>
  <w:style w:type="paragraph" w:customStyle="1" w:styleId="HeaderLandscape">
    <w:name w:val="Header Landscape"/>
    <w:basedOn w:val="Header"/>
    <w:link w:val="HeaderLandscapeChar"/>
    <w:qFormat/>
    <w:rsid w:val="00800963"/>
    <w:rPr>
      <w:noProof/>
      <w:lang w:eastAsia="en-GB"/>
    </w:rPr>
  </w:style>
  <w:style w:type="character" w:customStyle="1" w:styleId="HeaderLandscapeChar">
    <w:name w:val="Header Landscape Char"/>
    <w:basedOn w:val="HeaderChar"/>
    <w:link w:val="HeaderLandscape"/>
    <w:rsid w:val="00800963"/>
    <w:rPr>
      <w:rFonts w:asciiTheme="minorHAnsi" w:hAnsiTheme="minorHAnsi" w:cstheme="minorHAnsi"/>
      <w:noProof/>
      <w:color w:val="004359"/>
      <w:sz w:val="18"/>
      <w:szCs w:val="18"/>
      <w:lang w:val="en-GB" w:eastAsia="en-GB"/>
    </w:rPr>
  </w:style>
  <w:style w:type="paragraph" w:customStyle="1" w:styleId="NorduR">
    <w:name w:val="NorduR"/>
    <w:basedOn w:val="Normal"/>
    <w:qFormat/>
    <w:rsid w:val="008F00AD"/>
    <w:pPr>
      <w:numPr>
        <w:numId w:val="24"/>
      </w:numPr>
      <w:spacing w:after="280"/>
    </w:pPr>
    <w:rPr>
      <w:rFonts w:ascii="Arial" w:hAnsi="Arial" w:cs="Arial"/>
      <w:szCs w:val="24"/>
      <w:lang w:val="en-GB" w:eastAsia="ko-KR"/>
    </w:rPr>
  </w:style>
  <w:style w:type="paragraph" w:customStyle="1" w:styleId="Heading2nonumber">
    <w:name w:val="Heading 2 no number"/>
    <w:basedOn w:val="Heading2"/>
    <w:next w:val="BodyText"/>
    <w:qFormat/>
    <w:rsid w:val="00134013"/>
    <w:pPr>
      <w:numPr>
        <w:ilvl w:val="0"/>
        <w:numId w:val="0"/>
      </w:numPr>
      <w:spacing w:line="280" w:lineRule="atLeast"/>
      <w:ind w:left="851" w:hanging="851"/>
    </w:pPr>
    <w:rPr>
      <w:rFonts w:cs="Arial"/>
    </w:rPr>
  </w:style>
  <w:style w:type="paragraph" w:customStyle="1" w:styleId="Letterlistwithspace">
    <w:name w:val="Letter list with space"/>
    <w:basedOn w:val="NorduR"/>
    <w:qFormat/>
    <w:rsid w:val="008F00AD"/>
    <w:pPr>
      <w:numPr>
        <w:ilvl w:val="1"/>
      </w:numPr>
    </w:pPr>
  </w:style>
  <w:style w:type="character" w:customStyle="1" w:styleId="apple-converted-space">
    <w:name w:val="apple-converted-space"/>
    <w:basedOn w:val="DefaultParagraphFont"/>
    <w:rsid w:val="00982EC5"/>
  </w:style>
  <w:style w:type="table" w:styleId="TableGridLight">
    <w:name w:val="Grid Table Light"/>
    <w:basedOn w:val="TableNormal"/>
    <w:uiPriority w:val="40"/>
    <w:rsid w:val="006D7579"/>
    <w:pPr>
      <w:spacing w:before="60" w:after="60"/>
    </w:pPr>
    <w:rPr>
      <w:rFonts w:ascii="Calibri Light" w:hAnsi="Calibri Light"/>
      <w:sz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shd w:val="clear" w:color="auto" w:fill="auto"/>
    </w:tcPr>
    <w:tblStylePr w:type="firstRow">
      <w:rPr>
        <w:rFonts w:ascii="Calibri Light" w:hAnsi="Calibri Light"/>
        <w:b/>
        <w:color w:val="FFFFFF" w:themeColor="background1"/>
        <w:sz w:val="20"/>
      </w:rPr>
      <w:tblPr/>
      <w:tcPr>
        <w:shd w:val="clear" w:color="auto" w:fill="008BC8" w:themeFill="text1" w:themeFillTint="BF"/>
      </w:tcPr>
    </w:tblStylePr>
  </w:style>
  <w:style w:type="paragraph" w:customStyle="1" w:styleId="Letterlistindented">
    <w:name w:val="Letter list indented"/>
    <w:basedOn w:val="Numbernospace-level2"/>
    <w:qFormat/>
    <w:rsid w:val="005B70E4"/>
    <w:pPr>
      <w:numPr>
        <w:numId w:val="0"/>
      </w:numPr>
      <w:tabs>
        <w:tab w:val="num" w:pos="1020"/>
      </w:tabs>
      <w:spacing w:after="120"/>
      <w:ind w:left="1021" w:hanging="341"/>
    </w:pPr>
    <w:rPr>
      <w:rFonts w:ascii="Arial" w:hAnsi="Arial" w:cs="Arial"/>
      <w:szCs w:val="24"/>
      <w:lang w:eastAsia="ko-KR"/>
    </w:rPr>
  </w:style>
  <w:style w:type="paragraph" w:customStyle="1" w:styleId="Tablecells-bold">
    <w:name w:val="Table: cells - bold"/>
    <w:basedOn w:val="Tablecells"/>
    <w:qFormat/>
    <w:rsid w:val="00A6679B"/>
    <w:pPr>
      <w:snapToGrid w:val="0"/>
    </w:pPr>
    <w:rPr>
      <w:rFonts w:ascii="Arial" w:hAnsi="Arial" w:cs="Arial"/>
      <w:b/>
      <w:sz w:val="22"/>
    </w:rPr>
  </w:style>
  <w:style w:type="character" w:customStyle="1" w:styleId="SectionnumberChar">
    <w:name w:val="Section number Char"/>
    <w:basedOn w:val="BodyTextChar"/>
    <w:link w:val="Sectionnumber"/>
    <w:rsid w:val="007449B7"/>
    <w:rPr>
      <w:rFonts w:ascii="Arial" w:hAnsi="Arial" w:cstheme="minorHAnsi"/>
      <w:color w:val="5F8EA8"/>
      <w:lang w:val="en-GB" w:eastAsia="ko-KR"/>
    </w:rPr>
  </w:style>
  <w:style w:type="paragraph" w:customStyle="1" w:styleId="Sectionnumber">
    <w:name w:val="Section number"/>
    <w:basedOn w:val="BodyText"/>
    <w:link w:val="SectionnumberChar"/>
    <w:qFormat/>
    <w:rsid w:val="007449B7"/>
    <w:pPr>
      <w:spacing w:after="280"/>
    </w:pPr>
    <w:rPr>
      <w:rFonts w:ascii="Arial" w:hAnsi="Arial" w:cs="Times New Roman"/>
      <w:color w:val="5F8EA8"/>
      <w:lang w:val="en-US" w:eastAsia="ko-KR"/>
    </w:rPr>
  </w:style>
  <w:style w:type="table" w:styleId="LightGrid-Accent1">
    <w:name w:val="Light Grid Accent 1"/>
    <w:basedOn w:val="TableNormal"/>
    <w:uiPriority w:val="62"/>
    <w:rsid w:val="00A02106"/>
    <w:rPr>
      <w:rFonts w:ascii="Times New Roman" w:hAnsi="Times New Roman"/>
      <w:sz w:val="24"/>
      <w:szCs w:val="24"/>
      <w:lang w:val="en-GB" w:eastAsia="en-GB"/>
    </w:rPr>
    <w:tblPr>
      <w:tblStyleRowBandSize w:val="1"/>
      <w:tblStyleColBandSize w:val="1"/>
      <w:tblInd w:w="0" w:type="dxa"/>
      <w:tblBorders>
        <w:top w:val="single" w:sz="8" w:space="0" w:color="004461" w:themeColor="accent1"/>
        <w:left w:val="single" w:sz="8" w:space="0" w:color="004461" w:themeColor="accent1"/>
        <w:bottom w:val="single" w:sz="8" w:space="0" w:color="004461" w:themeColor="accent1"/>
        <w:right w:val="single" w:sz="8" w:space="0" w:color="004461" w:themeColor="accent1"/>
        <w:insideH w:val="single" w:sz="8" w:space="0" w:color="004461" w:themeColor="accent1"/>
        <w:insideV w:val="single" w:sz="8" w:space="0" w:color="00446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4461" w:themeColor="accent1"/>
          <w:left w:val="single" w:sz="8" w:space="0" w:color="004461" w:themeColor="accent1"/>
          <w:bottom w:val="single" w:sz="18" w:space="0" w:color="004461" w:themeColor="accent1"/>
          <w:right w:val="single" w:sz="8" w:space="0" w:color="004461" w:themeColor="accent1"/>
          <w:insideH w:val="nil"/>
          <w:insideV w:val="single" w:sz="8" w:space="0" w:color="00446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461" w:themeColor="accent1"/>
          <w:left w:val="single" w:sz="8" w:space="0" w:color="004461" w:themeColor="accent1"/>
          <w:bottom w:val="single" w:sz="8" w:space="0" w:color="004461" w:themeColor="accent1"/>
          <w:right w:val="single" w:sz="8" w:space="0" w:color="004461" w:themeColor="accent1"/>
          <w:insideH w:val="nil"/>
          <w:insideV w:val="single" w:sz="8" w:space="0" w:color="00446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461" w:themeColor="accent1"/>
          <w:left w:val="single" w:sz="8" w:space="0" w:color="004461" w:themeColor="accent1"/>
          <w:bottom w:val="single" w:sz="8" w:space="0" w:color="004461" w:themeColor="accent1"/>
          <w:right w:val="single" w:sz="8" w:space="0" w:color="004461" w:themeColor="accent1"/>
        </w:tcBorders>
      </w:tcPr>
    </w:tblStylePr>
    <w:tblStylePr w:type="band1Vert">
      <w:tblPr/>
      <w:tcPr>
        <w:tcBorders>
          <w:top w:val="single" w:sz="8" w:space="0" w:color="004461" w:themeColor="accent1"/>
          <w:left w:val="single" w:sz="8" w:space="0" w:color="004461" w:themeColor="accent1"/>
          <w:bottom w:val="single" w:sz="8" w:space="0" w:color="004461" w:themeColor="accent1"/>
          <w:right w:val="single" w:sz="8" w:space="0" w:color="004461" w:themeColor="accent1"/>
        </w:tcBorders>
        <w:shd w:val="clear" w:color="auto" w:fill="98E0FF" w:themeFill="accent1" w:themeFillTint="3F"/>
      </w:tcPr>
    </w:tblStylePr>
    <w:tblStylePr w:type="band1Horz">
      <w:tblPr/>
      <w:tcPr>
        <w:tcBorders>
          <w:top w:val="single" w:sz="8" w:space="0" w:color="004461" w:themeColor="accent1"/>
          <w:left w:val="single" w:sz="8" w:space="0" w:color="004461" w:themeColor="accent1"/>
          <w:bottom w:val="single" w:sz="8" w:space="0" w:color="004461" w:themeColor="accent1"/>
          <w:right w:val="single" w:sz="8" w:space="0" w:color="004461" w:themeColor="accent1"/>
          <w:insideV w:val="single" w:sz="8" w:space="0" w:color="004461" w:themeColor="accent1"/>
        </w:tcBorders>
        <w:shd w:val="clear" w:color="auto" w:fill="98E0FF" w:themeFill="accent1" w:themeFillTint="3F"/>
      </w:tcPr>
    </w:tblStylePr>
    <w:tblStylePr w:type="band2Horz">
      <w:tblPr/>
      <w:tcPr>
        <w:tcBorders>
          <w:top w:val="single" w:sz="8" w:space="0" w:color="004461" w:themeColor="accent1"/>
          <w:left w:val="single" w:sz="8" w:space="0" w:color="004461" w:themeColor="accent1"/>
          <w:bottom w:val="single" w:sz="8" w:space="0" w:color="004461" w:themeColor="accent1"/>
          <w:right w:val="single" w:sz="8" w:space="0" w:color="004461" w:themeColor="accent1"/>
          <w:insideV w:val="single" w:sz="8" w:space="0" w:color="004461" w:themeColor="accent1"/>
        </w:tcBorders>
      </w:tcPr>
    </w:tblStylePr>
  </w:style>
  <w:style w:type="paragraph" w:customStyle="1" w:styleId="Bulletlevel1">
    <w:name w:val="Bullet level 1"/>
    <w:basedOn w:val="BodyText"/>
    <w:rsid w:val="00257756"/>
    <w:pPr>
      <w:numPr>
        <w:numId w:val="25"/>
      </w:numPr>
      <w:tabs>
        <w:tab w:val="clear" w:pos="720"/>
        <w:tab w:val="left" w:pos="964"/>
      </w:tabs>
      <w:spacing w:after="200" w:line="276" w:lineRule="auto"/>
      <w:ind w:left="964" w:hanging="397"/>
    </w:pPr>
    <w:rPr>
      <w:rFonts w:asciiTheme="minorHAnsi" w:eastAsiaTheme="minorEastAsia" w:hAnsiTheme="minorHAnsi" w:cstheme="minorBidi"/>
      <w:sz w:val="20"/>
      <w:szCs w:val="20"/>
      <w:lang w:eastAsia="en-GB"/>
    </w:rPr>
  </w:style>
  <w:style w:type="paragraph" w:customStyle="1" w:styleId="Bulletlevel2">
    <w:name w:val="Bullet level 2"/>
    <w:basedOn w:val="Bulletlevel1"/>
    <w:rsid w:val="00257756"/>
    <w:pPr>
      <w:numPr>
        <w:ilvl w:val="1"/>
      </w:numPr>
      <w:tabs>
        <w:tab w:val="clear" w:pos="1440"/>
        <w:tab w:val="num" w:pos="1418"/>
      </w:tabs>
      <w:ind w:left="1417" w:hanging="425"/>
    </w:pPr>
  </w:style>
  <w:style w:type="paragraph" w:customStyle="1" w:styleId="Heading3nonumber">
    <w:name w:val="Heading 3 no number"/>
    <w:basedOn w:val="Heading3"/>
    <w:qFormat/>
    <w:rsid w:val="003C2F58"/>
    <w:pPr>
      <w:numPr>
        <w:ilvl w:val="0"/>
        <w:numId w:val="0"/>
      </w:numPr>
      <w:spacing w:before="240"/>
    </w:pPr>
  </w:style>
  <w:style w:type="character" w:customStyle="1" w:styleId="il">
    <w:name w:val="il"/>
    <w:basedOn w:val="DefaultParagraphFont"/>
    <w:rsid w:val="00B46012"/>
  </w:style>
  <w:style w:type="paragraph" w:customStyle="1" w:styleId="HeadingforPartsA">
    <w:name w:val="Heading for Parts A"/>
    <w:aliases w:val="B,C..."/>
    <w:basedOn w:val="Heading3nonumber"/>
    <w:next w:val="BodyText"/>
    <w:qFormat/>
    <w:rsid w:val="002E675D"/>
    <w:pPr>
      <w:numPr>
        <w:ilvl w:val="2"/>
        <w:numId w:val="26"/>
      </w:numPr>
    </w:pPr>
  </w:style>
  <w:style w:type="paragraph" w:customStyle="1" w:styleId="Cross-reference">
    <w:name w:val="Cross-reference"/>
    <w:basedOn w:val="BodyText"/>
    <w:qFormat/>
    <w:rsid w:val="00333ED2"/>
    <w:rPr>
      <w:color w:val="004359"/>
    </w:rPr>
  </w:style>
  <w:style w:type="paragraph" w:customStyle="1" w:styleId="Section2">
    <w:name w:val="Section2"/>
    <w:basedOn w:val="Normal"/>
    <w:rsid w:val="00C62D63"/>
    <w:pPr>
      <w:keepNext/>
      <w:snapToGrid/>
      <w:spacing w:after="100" w:line="240" w:lineRule="auto"/>
      <w:jc w:val="left"/>
    </w:pPr>
    <w:rPr>
      <w:rFonts w:ascii="Times" w:eastAsia="Times New Roman" w:hAnsi="Times"/>
      <w:b/>
      <w:szCs w:val="20"/>
    </w:rPr>
  </w:style>
  <w:style w:type="paragraph" w:customStyle="1" w:styleId="Q">
    <w:name w:val="Q"/>
    <w:basedOn w:val="Normal"/>
    <w:link w:val="QChar"/>
    <w:rsid w:val="00C62D63"/>
    <w:pPr>
      <w:numPr>
        <w:numId w:val="27"/>
      </w:numPr>
      <w:snapToGrid/>
      <w:spacing w:before="120" w:after="240" w:line="276" w:lineRule="auto"/>
      <w:jc w:val="left"/>
    </w:pPr>
    <w:rPr>
      <w:rFonts w:asciiTheme="minorHAnsi" w:eastAsiaTheme="minorEastAsia" w:hAnsiTheme="minorHAnsi" w:cstheme="minorBidi"/>
      <w:color w:val="004461" w:themeColor="text1"/>
      <w:sz w:val="20"/>
      <w:szCs w:val="20"/>
      <w:lang w:val="en-GB" w:eastAsia="en-GB"/>
    </w:rPr>
  </w:style>
  <w:style w:type="character" w:customStyle="1" w:styleId="QChar">
    <w:name w:val="Q Char"/>
    <w:basedOn w:val="DefaultParagraphFont"/>
    <w:link w:val="Q"/>
    <w:rsid w:val="00C62D63"/>
    <w:rPr>
      <w:rFonts w:asciiTheme="minorHAnsi" w:eastAsiaTheme="minorEastAsia" w:hAnsiTheme="minorHAnsi" w:cstheme="minorBidi"/>
      <w:color w:val="004461" w:themeColor="text1"/>
      <w:sz w:val="20"/>
      <w:szCs w:val="20"/>
      <w:lang w:val="en-GB" w:eastAsia="en-GB"/>
    </w:rPr>
  </w:style>
  <w:style w:type="paragraph" w:customStyle="1" w:styleId="Annex3legalnumbering">
    <w:name w:val="Annex 3 legal numbering"/>
    <w:basedOn w:val="Annex3"/>
    <w:rsid w:val="000C5E57"/>
    <w:pPr>
      <w:numPr>
        <w:ilvl w:val="4"/>
        <w:numId w:val="29"/>
      </w:numPr>
      <w:spacing w:before="0" w:after="160" w:line="280" w:lineRule="atLeast"/>
    </w:pPr>
    <w:rPr>
      <w:b w:val="0"/>
      <w:color w:val="auto"/>
    </w:rPr>
  </w:style>
  <w:style w:type="character" w:customStyle="1" w:styleId="NorduQChar">
    <w:name w:val="Nordu Q Char"/>
    <w:basedOn w:val="DefaultParagraphFont"/>
    <w:link w:val="NorduQ"/>
    <w:locked/>
    <w:rsid w:val="009302BE"/>
    <w:rPr>
      <w:rFonts w:ascii="Arial" w:hAnsi="Arial" w:cs="Arial"/>
      <w:lang w:eastAsia="ko-KR"/>
    </w:rPr>
  </w:style>
  <w:style w:type="paragraph" w:customStyle="1" w:styleId="NorduQ">
    <w:name w:val="Nordu Q"/>
    <w:basedOn w:val="Normal"/>
    <w:link w:val="NorduQChar"/>
    <w:qFormat/>
    <w:rsid w:val="009302BE"/>
    <w:pPr>
      <w:numPr>
        <w:numId w:val="30"/>
      </w:numPr>
      <w:spacing w:after="280"/>
      <w:ind w:left="851" w:hanging="851"/>
      <w:jc w:val="left"/>
    </w:pPr>
    <w:rPr>
      <w:rFonts w:ascii="Arial" w:hAnsi="Arial" w:cs="Arial"/>
      <w:lang w:eastAsia="ko-KR"/>
    </w:rPr>
  </w:style>
  <w:style w:type="character" w:customStyle="1" w:styleId="NorduRChar1">
    <w:name w:val="NorduR Char1"/>
    <w:basedOn w:val="DefaultParagraphFont"/>
    <w:rsid w:val="009302BE"/>
  </w:style>
  <w:style w:type="paragraph" w:customStyle="1" w:styleId="Heading8paragraphs">
    <w:name w:val="Heading 8 paragraphs"/>
    <w:basedOn w:val="Heading8"/>
    <w:rsid w:val="00B533C7"/>
    <w:rPr>
      <w:sz w:val="22"/>
      <w:szCs w:val="22"/>
    </w:rPr>
  </w:style>
  <w:style w:type="table" w:customStyle="1" w:styleId="TableGridLight1">
    <w:name w:val="Table Grid Light1"/>
    <w:basedOn w:val="TableNormal"/>
    <w:next w:val="TableGridLight"/>
    <w:uiPriority w:val="40"/>
    <w:rsid w:val="00E9724E"/>
    <w:pPr>
      <w:spacing w:before="60" w:after="60"/>
    </w:pPr>
    <w:rPr>
      <w:rFonts w:ascii="Calibri Light" w:hAnsi="Calibri Light"/>
      <w:sz w:val="20"/>
    </w:rPr>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tcPr>
      <w:shd w:val="clear" w:color="auto" w:fill="auto"/>
    </w:tcPr>
    <w:tblStylePr w:type="firstRow">
      <w:rPr>
        <w:rFonts w:ascii="Calibri Light" w:hAnsi="Calibri Light"/>
        <w:b/>
        <w:bCs/>
        <w:color w:val="auto"/>
        <w:sz w:val="24"/>
      </w:rPr>
      <w:tblPr/>
      <w:tcPr>
        <w:shd w:val="clear" w:color="auto" w:fill="D4F2FF" w:themeFill="accent1" w:themeFillTint="1A"/>
      </w:tcPr>
    </w:tblStylePr>
    <w:tblStylePr w:type="lastRow">
      <w:rPr>
        <w:b/>
        <w:bCs/>
      </w:rPr>
    </w:tblStylePr>
    <w:tblStylePr w:type="firstCol">
      <w:rPr>
        <w:b/>
        <w:bCs/>
      </w:rPr>
    </w:tblStylePr>
    <w:tblStylePr w:type="lastCol">
      <w:rPr>
        <w:b/>
        <w:bCs/>
      </w:rPr>
    </w:tblStylePr>
  </w:style>
  <w:style w:type="paragraph" w:customStyle="1" w:styleId="Annex5">
    <w:name w:val="Annex 5"/>
    <w:aliases w:val="legal numbering"/>
    <w:basedOn w:val="Normal"/>
    <w:rsid w:val="008C3EF1"/>
  </w:style>
  <w:style w:type="character" w:styleId="PlaceholderText">
    <w:name w:val="Placeholder Text"/>
    <w:basedOn w:val="DefaultParagraphFont"/>
    <w:uiPriority w:val="99"/>
    <w:semiHidden/>
    <w:rsid w:val="001B595F"/>
    <w:rPr>
      <w:color w:val="808080"/>
    </w:rPr>
  </w:style>
  <w:style w:type="paragraph" w:customStyle="1" w:styleId="Table1">
    <w:name w:val="Table 1"/>
    <w:basedOn w:val="ListNumber"/>
    <w:next w:val="Normal"/>
    <w:rsid w:val="005708C9"/>
    <w:pPr>
      <w:numPr>
        <w:numId w:val="33"/>
      </w:numPr>
      <w:snapToGrid/>
      <w:spacing w:before="240" w:after="120" w:line="288" w:lineRule="auto"/>
      <w:ind w:left="0" w:firstLine="0"/>
      <w:contextualSpacing w:val="0"/>
      <w:jc w:val="center"/>
    </w:pPr>
    <w:rPr>
      <w:rFonts w:ascii="Arial" w:eastAsia="Times New Roman" w:hAnsi="Arial"/>
      <w:szCs w:val="24"/>
      <w:lang w:val="en-GB"/>
    </w:rPr>
  </w:style>
  <w:style w:type="character" w:customStyle="1" w:styleId="postal-code">
    <w:name w:val="postal-code"/>
    <w:basedOn w:val="DefaultParagraphFont"/>
    <w:rsid w:val="004D6B08"/>
  </w:style>
  <w:style w:type="character" w:customStyle="1" w:styleId="locality">
    <w:name w:val="locality"/>
    <w:basedOn w:val="DefaultParagraphFont"/>
    <w:rsid w:val="004D6B08"/>
  </w:style>
  <w:style w:type="character" w:customStyle="1" w:styleId="country-name">
    <w:name w:val="country-name"/>
    <w:basedOn w:val="DefaultParagraphFont"/>
    <w:rsid w:val="004D6B08"/>
  </w:style>
  <w:style w:type="table" w:customStyle="1" w:styleId="TableGridLight11">
    <w:name w:val="Table Grid Light11"/>
    <w:basedOn w:val="TableNormal"/>
    <w:next w:val="TableGridLight"/>
    <w:uiPriority w:val="40"/>
    <w:rsid w:val="0065061E"/>
    <w:pPr>
      <w:spacing w:before="60" w:after="60"/>
    </w:pPr>
    <w:rPr>
      <w:rFonts w:ascii="Calibri Light" w:hAnsi="Calibri Light"/>
      <w:sz w:val="20"/>
    </w:rPr>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tcPr>
      <w:shd w:val="clear" w:color="auto" w:fill="auto"/>
    </w:tcPr>
    <w:tblStylePr w:type="firstRow">
      <w:rPr>
        <w:rFonts w:ascii="Calibri Light" w:hAnsi="Calibri Light"/>
        <w:b/>
        <w:color w:val="auto"/>
        <w:sz w:val="24"/>
      </w:rPr>
      <w:tblPr/>
      <w:tcPr>
        <w:shd w:val="clear" w:color="auto" w:fill="D4F2FF" w:themeFill="accent1" w:themeFillTint="1A"/>
      </w:tcPr>
    </w:tblStylePr>
  </w:style>
  <w:style w:type="character" w:customStyle="1" w:styleId="metin">
    <w:name w:val="metin"/>
    <w:basedOn w:val="DefaultParagraphFont"/>
    <w:rsid w:val="00A30BF1"/>
  </w:style>
  <w:style w:type="paragraph" w:customStyle="1" w:styleId="main">
    <w:name w:val="main"/>
    <w:basedOn w:val="Normal"/>
    <w:link w:val="mainChar"/>
    <w:rsid w:val="00D048FC"/>
    <w:pPr>
      <w:suppressAutoHyphens/>
      <w:snapToGrid/>
      <w:spacing w:after="100" w:line="240" w:lineRule="auto"/>
      <w:jc w:val="left"/>
    </w:pPr>
    <w:rPr>
      <w:rFonts w:ascii="Times" w:eastAsia="Times New Roman" w:hAnsi="Times"/>
      <w:szCs w:val="20"/>
      <w:lang w:eastAsia="hi-IN" w:bidi="hi-IN"/>
    </w:rPr>
  </w:style>
  <w:style w:type="character" w:customStyle="1" w:styleId="mainChar">
    <w:name w:val="main Char"/>
    <w:link w:val="main"/>
    <w:rsid w:val="00D048FC"/>
    <w:rPr>
      <w:rFonts w:ascii="Times" w:eastAsia="Times New Roman" w:hAnsi="Times"/>
      <w:szCs w:val="20"/>
      <w:lang w:eastAsia="hi-IN" w:bidi="hi-IN"/>
    </w:rPr>
  </w:style>
  <w:style w:type="paragraph" w:customStyle="1" w:styleId="Tablenumberingwithbrackets">
    <w:name w:val="Table: numbering with brackets"/>
    <w:basedOn w:val="Normal"/>
    <w:qFormat/>
    <w:rsid w:val="00D048FC"/>
    <w:pPr>
      <w:ind w:left="720" w:hanging="360"/>
    </w:pPr>
    <w:rPr>
      <w:rFonts w:ascii="Arial" w:hAnsi="Arial" w:cs="Arial"/>
      <w:lang w:val="en-GB" w:eastAsia="ko-KR"/>
    </w:rPr>
  </w:style>
  <w:style w:type="paragraph" w:customStyle="1" w:styleId="Bulletwithspace-Level10">
    <w:name w:val="Bullet with space - Level 1"/>
    <w:basedOn w:val="BodyText"/>
    <w:rsid w:val="00C23272"/>
    <w:pPr>
      <w:tabs>
        <w:tab w:val="num" w:pos="340"/>
      </w:tabs>
      <w:spacing w:after="280"/>
      <w:ind w:left="680" w:hanging="340"/>
    </w:pPr>
    <w:rPr>
      <w:rFonts w:ascii="Arial" w:hAnsi="Arial" w:cs="Times New Roman"/>
      <w:szCs w:val="24"/>
      <w:lang w:eastAsia="ko-KR"/>
    </w:rPr>
  </w:style>
  <w:style w:type="paragraph" w:customStyle="1" w:styleId="Bulletwithspace-Level20">
    <w:name w:val="Bullet with space - Level 2"/>
    <w:basedOn w:val="Bulletwithspace-Level10"/>
    <w:rsid w:val="00C23272"/>
    <w:pPr>
      <w:tabs>
        <w:tab w:val="clear" w:pos="340"/>
        <w:tab w:val="num" w:pos="681"/>
      </w:tabs>
      <w:snapToGrid w:val="0"/>
      <w:ind w:left="1020"/>
    </w:pPr>
  </w:style>
  <w:style w:type="paragraph" w:customStyle="1" w:styleId="Bulletwithspace-Level30">
    <w:name w:val="Bullet with space - Level 3"/>
    <w:basedOn w:val="Bulletwithspace-Level20"/>
    <w:rsid w:val="00C23272"/>
    <w:pPr>
      <w:tabs>
        <w:tab w:val="clear" w:pos="681"/>
        <w:tab w:val="num" w:pos="1078"/>
      </w:tabs>
      <w:ind w:left="1078" w:hanging="397"/>
    </w:pPr>
  </w:style>
  <w:style w:type="paragraph" w:customStyle="1" w:styleId="PleaseNote">
    <w:name w:val="Please Note"/>
    <w:basedOn w:val="BodyText"/>
    <w:qFormat/>
    <w:rsid w:val="00C23272"/>
    <w:pPr>
      <w:spacing w:after="280"/>
    </w:pPr>
    <w:rPr>
      <w:rFonts w:ascii="Arial" w:hAnsi="Arial" w:cs="Times New Roman"/>
      <w:b/>
      <w:szCs w:val="24"/>
      <w:lang w:eastAsia="ko-KR"/>
    </w:rPr>
  </w:style>
  <w:style w:type="paragraph" w:customStyle="1" w:styleId="TableText">
    <w:name w:val="Table Text"/>
    <w:basedOn w:val="Normal"/>
    <w:rsid w:val="00AF317C"/>
    <w:pPr>
      <w:snapToGrid/>
      <w:spacing w:before="60" w:after="60" w:line="240" w:lineRule="auto"/>
      <w:jc w:val="left"/>
    </w:pPr>
    <w:rPr>
      <w:rFonts w:ascii="Arial" w:eastAsia="MS Mincho" w:hAnsi="Arial" w:cs="Arial"/>
      <w:szCs w:val="18"/>
      <w:lang w:val="en-GB" w:eastAsia="ja-JP"/>
    </w:rPr>
  </w:style>
  <w:style w:type="character" w:customStyle="1" w:styleId="Bulletnospace-level1Char">
    <w:name w:val="Bullet no space - level 1 Char"/>
    <w:link w:val="Bulletnospace-level1"/>
    <w:rsid w:val="00F50F86"/>
    <w:rPr>
      <w:rFonts w:ascii="Calibri Light" w:hAnsi="Calibri Light"/>
      <w:lang w:val="en-GB" w:eastAsia="ko-KR"/>
    </w:rPr>
  </w:style>
  <w:style w:type="table" w:styleId="GridTable1Light-Accent1">
    <w:name w:val="Grid Table 1 Light Accent 1"/>
    <w:basedOn w:val="TableNormal"/>
    <w:uiPriority w:val="46"/>
    <w:tblPr>
      <w:tblStyleRowBandSize w:val="1"/>
      <w:tblStyleColBandSize w:val="1"/>
      <w:tblInd w:w="0" w:type="dxa"/>
      <w:tblBorders>
        <w:top w:val="single" w:sz="4" w:space="0" w:color="59CDFF" w:themeColor="accent1" w:themeTint="66"/>
        <w:left w:val="single" w:sz="4" w:space="0" w:color="59CDFF" w:themeColor="accent1" w:themeTint="66"/>
        <w:bottom w:val="single" w:sz="4" w:space="0" w:color="59CDFF" w:themeColor="accent1" w:themeTint="66"/>
        <w:right w:val="single" w:sz="4" w:space="0" w:color="59CDFF" w:themeColor="accent1" w:themeTint="66"/>
        <w:insideH w:val="single" w:sz="4" w:space="0" w:color="59CDFF" w:themeColor="accent1" w:themeTint="66"/>
        <w:insideV w:val="single" w:sz="4" w:space="0" w:color="59CDFF" w:themeColor="accent1" w:themeTint="66"/>
      </w:tblBorders>
      <w:tblCellMar>
        <w:top w:w="0" w:type="dxa"/>
        <w:left w:w="108" w:type="dxa"/>
        <w:bottom w:w="0" w:type="dxa"/>
        <w:right w:w="108" w:type="dxa"/>
      </w:tblCellMar>
    </w:tblPr>
    <w:tblStylePr w:type="firstRow">
      <w:rPr>
        <w:b/>
        <w:bCs/>
      </w:rPr>
      <w:tblPr/>
      <w:tcPr>
        <w:tcBorders>
          <w:bottom w:val="single" w:sz="12" w:space="0" w:color="07B4FF" w:themeColor="accent1" w:themeTint="99"/>
        </w:tcBorders>
      </w:tcPr>
    </w:tblStylePr>
    <w:tblStylePr w:type="lastRow">
      <w:rPr>
        <w:b/>
        <w:bCs/>
      </w:rPr>
      <w:tblPr/>
      <w:tcPr>
        <w:tcBorders>
          <w:top w:val="double" w:sz="2" w:space="0" w:color="07B4FF" w:themeColor="accent1" w:themeTint="99"/>
        </w:tcBorders>
      </w:tcPr>
    </w:tblStylePr>
    <w:tblStylePr w:type="firstCol">
      <w:rPr>
        <w:b/>
        <w:bCs/>
      </w:rPr>
    </w:tblStylePr>
    <w:tblStylePr w:type="lastCol">
      <w:rPr>
        <w:b/>
        <w:bCs/>
      </w:rPr>
    </w:tblStylePr>
  </w:style>
  <w:style w:type="character" w:customStyle="1" w:styleId="SubtitleChar">
    <w:name w:val="Subtitle Char"/>
    <w:basedOn w:val="DefaultParagraphFont"/>
    <w:link w:val="Subtitle"/>
    <w:uiPriority w:val="11"/>
    <w:rsid w:val="008D1141"/>
    <w:rPr>
      <w:rFonts w:asciiTheme="minorHAnsi" w:hAnsiTheme="minorHAnsi" w:cs="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54">
      <w:bodyDiv w:val="1"/>
      <w:marLeft w:val="0"/>
      <w:marRight w:val="0"/>
      <w:marTop w:val="0"/>
      <w:marBottom w:val="0"/>
      <w:divBdr>
        <w:top w:val="none" w:sz="0" w:space="0" w:color="auto"/>
        <w:left w:val="none" w:sz="0" w:space="0" w:color="auto"/>
        <w:bottom w:val="none" w:sz="0" w:space="0" w:color="auto"/>
        <w:right w:val="none" w:sz="0" w:space="0" w:color="auto"/>
      </w:divBdr>
    </w:div>
    <w:div w:id="63451239">
      <w:bodyDiv w:val="1"/>
      <w:marLeft w:val="0"/>
      <w:marRight w:val="0"/>
      <w:marTop w:val="0"/>
      <w:marBottom w:val="0"/>
      <w:divBdr>
        <w:top w:val="none" w:sz="0" w:space="0" w:color="auto"/>
        <w:left w:val="none" w:sz="0" w:space="0" w:color="auto"/>
        <w:bottom w:val="none" w:sz="0" w:space="0" w:color="auto"/>
        <w:right w:val="none" w:sz="0" w:space="0" w:color="auto"/>
      </w:divBdr>
    </w:div>
    <w:div w:id="76173271">
      <w:bodyDiv w:val="1"/>
      <w:marLeft w:val="0"/>
      <w:marRight w:val="0"/>
      <w:marTop w:val="0"/>
      <w:marBottom w:val="0"/>
      <w:divBdr>
        <w:top w:val="none" w:sz="0" w:space="0" w:color="auto"/>
        <w:left w:val="none" w:sz="0" w:space="0" w:color="auto"/>
        <w:bottom w:val="none" w:sz="0" w:space="0" w:color="auto"/>
        <w:right w:val="none" w:sz="0" w:space="0" w:color="auto"/>
      </w:divBdr>
    </w:div>
    <w:div w:id="85538073">
      <w:bodyDiv w:val="1"/>
      <w:marLeft w:val="0"/>
      <w:marRight w:val="0"/>
      <w:marTop w:val="0"/>
      <w:marBottom w:val="0"/>
      <w:divBdr>
        <w:top w:val="none" w:sz="0" w:space="0" w:color="auto"/>
        <w:left w:val="none" w:sz="0" w:space="0" w:color="auto"/>
        <w:bottom w:val="none" w:sz="0" w:space="0" w:color="auto"/>
        <w:right w:val="none" w:sz="0" w:space="0" w:color="auto"/>
      </w:divBdr>
    </w:div>
    <w:div w:id="106854144">
      <w:bodyDiv w:val="1"/>
      <w:marLeft w:val="0"/>
      <w:marRight w:val="0"/>
      <w:marTop w:val="0"/>
      <w:marBottom w:val="0"/>
      <w:divBdr>
        <w:top w:val="none" w:sz="0" w:space="0" w:color="auto"/>
        <w:left w:val="none" w:sz="0" w:space="0" w:color="auto"/>
        <w:bottom w:val="none" w:sz="0" w:space="0" w:color="auto"/>
        <w:right w:val="none" w:sz="0" w:space="0" w:color="auto"/>
      </w:divBdr>
    </w:div>
    <w:div w:id="110562790">
      <w:bodyDiv w:val="1"/>
      <w:marLeft w:val="0"/>
      <w:marRight w:val="0"/>
      <w:marTop w:val="0"/>
      <w:marBottom w:val="0"/>
      <w:divBdr>
        <w:top w:val="none" w:sz="0" w:space="0" w:color="auto"/>
        <w:left w:val="none" w:sz="0" w:space="0" w:color="auto"/>
        <w:bottom w:val="none" w:sz="0" w:space="0" w:color="auto"/>
        <w:right w:val="none" w:sz="0" w:space="0" w:color="auto"/>
      </w:divBdr>
    </w:div>
    <w:div w:id="124739050">
      <w:bodyDiv w:val="1"/>
      <w:marLeft w:val="0"/>
      <w:marRight w:val="0"/>
      <w:marTop w:val="0"/>
      <w:marBottom w:val="0"/>
      <w:divBdr>
        <w:top w:val="none" w:sz="0" w:space="0" w:color="auto"/>
        <w:left w:val="none" w:sz="0" w:space="0" w:color="auto"/>
        <w:bottom w:val="none" w:sz="0" w:space="0" w:color="auto"/>
        <w:right w:val="none" w:sz="0" w:space="0" w:color="auto"/>
      </w:divBdr>
    </w:div>
    <w:div w:id="133253379">
      <w:bodyDiv w:val="1"/>
      <w:marLeft w:val="0"/>
      <w:marRight w:val="0"/>
      <w:marTop w:val="0"/>
      <w:marBottom w:val="0"/>
      <w:divBdr>
        <w:top w:val="none" w:sz="0" w:space="0" w:color="auto"/>
        <w:left w:val="none" w:sz="0" w:space="0" w:color="auto"/>
        <w:bottom w:val="none" w:sz="0" w:space="0" w:color="auto"/>
        <w:right w:val="none" w:sz="0" w:space="0" w:color="auto"/>
      </w:divBdr>
    </w:div>
    <w:div w:id="138500587">
      <w:bodyDiv w:val="1"/>
      <w:marLeft w:val="0"/>
      <w:marRight w:val="0"/>
      <w:marTop w:val="0"/>
      <w:marBottom w:val="0"/>
      <w:divBdr>
        <w:top w:val="none" w:sz="0" w:space="0" w:color="auto"/>
        <w:left w:val="none" w:sz="0" w:space="0" w:color="auto"/>
        <w:bottom w:val="none" w:sz="0" w:space="0" w:color="auto"/>
        <w:right w:val="none" w:sz="0" w:space="0" w:color="auto"/>
      </w:divBdr>
    </w:div>
    <w:div w:id="183910382">
      <w:bodyDiv w:val="1"/>
      <w:marLeft w:val="0"/>
      <w:marRight w:val="0"/>
      <w:marTop w:val="0"/>
      <w:marBottom w:val="0"/>
      <w:divBdr>
        <w:top w:val="none" w:sz="0" w:space="0" w:color="auto"/>
        <w:left w:val="none" w:sz="0" w:space="0" w:color="auto"/>
        <w:bottom w:val="none" w:sz="0" w:space="0" w:color="auto"/>
        <w:right w:val="none" w:sz="0" w:space="0" w:color="auto"/>
      </w:divBdr>
    </w:div>
    <w:div w:id="251593756">
      <w:bodyDiv w:val="1"/>
      <w:marLeft w:val="0"/>
      <w:marRight w:val="0"/>
      <w:marTop w:val="0"/>
      <w:marBottom w:val="0"/>
      <w:divBdr>
        <w:top w:val="none" w:sz="0" w:space="0" w:color="auto"/>
        <w:left w:val="none" w:sz="0" w:space="0" w:color="auto"/>
        <w:bottom w:val="none" w:sz="0" w:space="0" w:color="auto"/>
        <w:right w:val="none" w:sz="0" w:space="0" w:color="auto"/>
      </w:divBdr>
    </w:div>
    <w:div w:id="259413306">
      <w:bodyDiv w:val="1"/>
      <w:marLeft w:val="0"/>
      <w:marRight w:val="0"/>
      <w:marTop w:val="0"/>
      <w:marBottom w:val="0"/>
      <w:divBdr>
        <w:top w:val="none" w:sz="0" w:space="0" w:color="auto"/>
        <w:left w:val="none" w:sz="0" w:space="0" w:color="auto"/>
        <w:bottom w:val="none" w:sz="0" w:space="0" w:color="auto"/>
        <w:right w:val="none" w:sz="0" w:space="0" w:color="auto"/>
      </w:divBdr>
      <w:divsChild>
        <w:div w:id="676540253">
          <w:marLeft w:val="0"/>
          <w:marRight w:val="0"/>
          <w:marTop w:val="0"/>
          <w:marBottom w:val="0"/>
          <w:divBdr>
            <w:top w:val="none" w:sz="0" w:space="0" w:color="auto"/>
            <w:left w:val="none" w:sz="0" w:space="0" w:color="auto"/>
            <w:bottom w:val="none" w:sz="0" w:space="0" w:color="auto"/>
            <w:right w:val="none" w:sz="0" w:space="0" w:color="auto"/>
          </w:divBdr>
        </w:div>
        <w:div w:id="580529502">
          <w:marLeft w:val="0"/>
          <w:marRight w:val="0"/>
          <w:marTop w:val="0"/>
          <w:marBottom w:val="0"/>
          <w:divBdr>
            <w:top w:val="none" w:sz="0" w:space="0" w:color="auto"/>
            <w:left w:val="none" w:sz="0" w:space="0" w:color="auto"/>
            <w:bottom w:val="none" w:sz="0" w:space="0" w:color="auto"/>
            <w:right w:val="none" w:sz="0" w:space="0" w:color="auto"/>
          </w:divBdr>
        </w:div>
      </w:divsChild>
    </w:div>
    <w:div w:id="259798035">
      <w:bodyDiv w:val="1"/>
      <w:marLeft w:val="0"/>
      <w:marRight w:val="0"/>
      <w:marTop w:val="0"/>
      <w:marBottom w:val="0"/>
      <w:divBdr>
        <w:top w:val="none" w:sz="0" w:space="0" w:color="auto"/>
        <w:left w:val="none" w:sz="0" w:space="0" w:color="auto"/>
        <w:bottom w:val="none" w:sz="0" w:space="0" w:color="auto"/>
        <w:right w:val="none" w:sz="0" w:space="0" w:color="auto"/>
      </w:divBdr>
      <w:divsChild>
        <w:div w:id="1418088781">
          <w:marLeft w:val="0"/>
          <w:marRight w:val="0"/>
          <w:marTop w:val="0"/>
          <w:marBottom w:val="0"/>
          <w:divBdr>
            <w:top w:val="none" w:sz="0" w:space="0" w:color="auto"/>
            <w:left w:val="none" w:sz="0" w:space="0" w:color="auto"/>
            <w:bottom w:val="none" w:sz="0" w:space="0" w:color="auto"/>
            <w:right w:val="none" w:sz="0" w:space="0" w:color="auto"/>
          </w:divBdr>
          <w:divsChild>
            <w:div w:id="42755463">
              <w:marLeft w:val="0"/>
              <w:marRight w:val="0"/>
              <w:marTop w:val="0"/>
              <w:marBottom w:val="0"/>
              <w:divBdr>
                <w:top w:val="none" w:sz="0" w:space="0" w:color="auto"/>
                <w:left w:val="none" w:sz="0" w:space="0" w:color="auto"/>
                <w:bottom w:val="none" w:sz="0" w:space="0" w:color="auto"/>
                <w:right w:val="none" w:sz="0" w:space="0" w:color="auto"/>
              </w:divBdr>
              <w:divsChild>
                <w:div w:id="618336284">
                  <w:marLeft w:val="0"/>
                  <w:marRight w:val="0"/>
                  <w:marTop w:val="0"/>
                  <w:marBottom w:val="0"/>
                  <w:divBdr>
                    <w:top w:val="none" w:sz="0" w:space="0" w:color="auto"/>
                    <w:left w:val="none" w:sz="0" w:space="0" w:color="auto"/>
                    <w:bottom w:val="none" w:sz="0" w:space="0" w:color="auto"/>
                    <w:right w:val="none" w:sz="0" w:space="0" w:color="auto"/>
                  </w:divBdr>
                </w:div>
              </w:divsChild>
            </w:div>
            <w:div w:id="763493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08701782">
              <w:marLeft w:val="0"/>
              <w:marRight w:val="0"/>
              <w:marTop w:val="0"/>
              <w:marBottom w:val="0"/>
              <w:divBdr>
                <w:top w:val="none" w:sz="0" w:space="0" w:color="auto"/>
                <w:left w:val="none" w:sz="0" w:space="0" w:color="auto"/>
                <w:bottom w:val="none" w:sz="0" w:space="0" w:color="auto"/>
                <w:right w:val="none" w:sz="0" w:space="0" w:color="auto"/>
              </w:divBdr>
              <w:divsChild>
                <w:div w:id="988703146">
                  <w:marLeft w:val="0"/>
                  <w:marRight w:val="0"/>
                  <w:marTop w:val="0"/>
                  <w:marBottom w:val="0"/>
                  <w:divBdr>
                    <w:top w:val="none" w:sz="0" w:space="0" w:color="auto"/>
                    <w:left w:val="none" w:sz="0" w:space="0" w:color="auto"/>
                    <w:bottom w:val="none" w:sz="0" w:space="0" w:color="auto"/>
                    <w:right w:val="none" w:sz="0" w:space="0" w:color="auto"/>
                  </w:divBdr>
                </w:div>
              </w:divsChild>
            </w:div>
            <w:div w:id="1821656161">
              <w:marLeft w:val="0"/>
              <w:marRight w:val="0"/>
              <w:marTop w:val="0"/>
              <w:marBottom w:val="0"/>
              <w:divBdr>
                <w:top w:val="none" w:sz="0" w:space="0" w:color="auto"/>
                <w:left w:val="none" w:sz="0" w:space="0" w:color="auto"/>
                <w:bottom w:val="none" w:sz="0" w:space="0" w:color="auto"/>
                <w:right w:val="none" w:sz="0" w:space="0" w:color="auto"/>
              </w:divBdr>
              <w:divsChild>
                <w:div w:id="1836219630">
                  <w:marLeft w:val="0"/>
                  <w:marRight w:val="0"/>
                  <w:marTop w:val="0"/>
                  <w:marBottom w:val="0"/>
                  <w:divBdr>
                    <w:top w:val="none" w:sz="0" w:space="0" w:color="auto"/>
                    <w:left w:val="none" w:sz="0" w:space="0" w:color="auto"/>
                    <w:bottom w:val="none" w:sz="0" w:space="0" w:color="auto"/>
                    <w:right w:val="none" w:sz="0" w:space="0" w:color="auto"/>
                  </w:divBdr>
                </w:div>
              </w:divsChild>
            </w:div>
            <w:div w:id="926040429">
              <w:marLeft w:val="0"/>
              <w:marRight w:val="0"/>
              <w:marTop w:val="0"/>
              <w:marBottom w:val="0"/>
              <w:divBdr>
                <w:top w:val="none" w:sz="0" w:space="0" w:color="auto"/>
                <w:left w:val="none" w:sz="0" w:space="0" w:color="auto"/>
                <w:bottom w:val="none" w:sz="0" w:space="0" w:color="auto"/>
                <w:right w:val="none" w:sz="0" w:space="0" w:color="auto"/>
              </w:divBdr>
              <w:divsChild>
                <w:div w:id="1533883013">
                  <w:marLeft w:val="0"/>
                  <w:marRight w:val="0"/>
                  <w:marTop w:val="0"/>
                  <w:marBottom w:val="0"/>
                  <w:divBdr>
                    <w:top w:val="none" w:sz="0" w:space="0" w:color="auto"/>
                    <w:left w:val="none" w:sz="0" w:space="0" w:color="auto"/>
                    <w:bottom w:val="none" w:sz="0" w:space="0" w:color="auto"/>
                    <w:right w:val="none" w:sz="0" w:space="0" w:color="auto"/>
                  </w:divBdr>
                </w:div>
              </w:divsChild>
            </w:div>
            <w:div w:id="296765469">
              <w:marLeft w:val="0"/>
              <w:marRight w:val="0"/>
              <w:marTop w:val="0"/>
              <w:marBottom w:val="0"/>
              <w:divBdr>
                <w:top w:val="none" w:sz="0" w:space="0" w:color="auto"/>
                <w:left w:val="none" w:sz="0" w:space="0" w:color="auto"/>
                <w:bottom w:val="none" w:sz="0" w:space="0" w:color="auto"/>
                <w:right w:val="none" w:sz="0" w:space="0" w:color="auto"/>
              </w:divBdr>
              <w:divsChild>
                <w:div w:id="2121146431">
                  <w:marLeft w:val="0"/>
                  <w:marRight w:val="0"/>
                  <w:marTop w:val="0"/>
                  <w:marBottom w:val="0"/>
                  <w:divBdr>
                    <w:top w:val="none" w:sz="0" w:space="0" w:color="auto"/>
                    <w:left w:val="none" w:sz="0" w:space="0" w:color="auto"/>
                    <w:bottom w:val="none" w:sz="0" w:space="0" w:color="auto"/>
                    <w:right w:val="none" w:sz="0" w:space="0" w:color="auto"/>
                  </w:divBdr>
                </w:div>
              </w:divsChild>
            </w:div>
            <w:div w:id="787553467">
              <w:marLeft w:val="0"/>
              <w:marRight w:val="0"/>
              <w:marTop w:val="0"/>
              <w:marBottom w:val="0"/>
              <w:divBdr>
                <w:top w:val="none" w:sz="0" w:space="0" w:color="auto"/>
                <w:left w:val="none" w:sz="0" w:space="0" w:color="auto"/>
                <w:bottom w:val="none" w:sz="0" w:space="0" w:color="auto"/>
                <w:right w:val="none" w:sz="0" w:space="0" w:color="auto"/>
              </w:divBdr>
              <w:divsChild>
                <w:div w:id="370155884">
                  <w:marLeft w:val="0"/>
                  <w:marRight w:val="0"/>
                  <w:marTop w:val="0"/>
                  <w:marBottom w:val="0"/>
                  <w:divBdr>
                    <w:top w:val="none" w:sz="0" w:space="0" w:color="auto"/>
                    <w:left w:val="none" w:sz="0" w:space="0" w:color="auto"/>
                    <w:bottom w:val="none" w:sz="0" w:space="0" w:color="auto"/>
                    <w:right w:val="none" w:sz="0" w:space="0" w:color="auto"/>
                  </w:divBdr>
                </w:div>
              </w:divsChild>
            </w:div>
            <w:div w:id="1868987815">
              <w:marLeft w:val="0"/>
              <w:marRight w:val="0"/>
              <w:marTop w:val="0"/>
              <w:marBottom w:val="0"/>
              <w:divBdr>
                <w:top w:val="none" w:sz="0" w:space="0" w:color="auto"/>
                <w:left w:val="none" w:sz="0" w:space="0" w:color="auto"/>
                <w:bottom w:val="none" w:sz="0" w:space="0" w:color="auto"/>
                <w:right w:val="none" w:sz="0" w:space="0" w:color="auto"/>
              </w:divBdr>
              <w:divsChild>
                <w:div w:id="931360335">
                  <w:marLeft w:val="0"/>
                  <w:marRight w:val="0"/>
                  <w:marTop w:val="0"/>
                  <w:marBottom w:val="0"/>
                  <w:divBdr>
                    <w:top w:val="none" w:sz="0" w:space="0" w:color="auto"/>
                    <w:left w:val="none" w:sz="0" w:space="0" w:color="auto"/>
                    <w:bottom w:val="none" w:sz="0" w:space="0" w:color="auto"/>
                    <w:right w:val="none" w:sz="0" w:space="0" w:color="auto"/>
                  </w:divBdr>
                </w:div>
              </w:divsChild>
            </w:div>
            <w:div w:id="957221104">
              <w:marLeft w:val="0"/>
              <w:marRight w:val="0"/>
              <w:marTop w:val="0"/>
              <w:marBottom w:val="0"/>
              <w:divBdr>
                <w:top w:val="none" w:sz="0" w:space="0" w:color="auto"/>
                <w:left w:val="none" w:sz="0" w:space="0" w:color="auto"/>
                <w:bottom w:val="none" w:sz="0" w:space="0" w:color="auto"/>
                <w:right w:val="none" w:sz="0" w:space="0" w:color="auto"/>
              </w:divBdr>
              <w:divsChild>
                <w:div w:id="784930562">
                  <w:marLeft w:val="0"/>
                  <w:marRight w:val="0"/>
                  <w:marTop w:val="0"/>
                  <w:marBottom w:val="0"/>
                  <w:divBdr>
                    <w:top w:val="none" w:sz="0" w:space="0" w:color="auto"/>
                    <w:left w:val="none" w:sz="0" w:space="0" w:color="auto"/>
                    <w:bottom w:val="none" w:sz="0" w:space="0" w:color="auto"/>
                    <w:right w:val="none" w:sz="0" w:space="0" w:color="auto"/>
                  </w:divBdr>
                </w:div>
              </w:divsChild>
            </w:div>
            <w:div w:id="853568403">
              <w:marLeft w:val="0"/>
              <w:marRight w:val="0"/>
              <w:marTop w:val="0"/>
              <w:marBottom w:val="0"/>
              <w:divBdr>
                <w:top w:val="none" w:sz="0" w:space="0" w:color="auto"/>
                <w:left w:val="none" w:sz="0" w:space="0" w:color="auto"/>
                <w:bottom w:val="none" w:sz="0" w:space="0" w:color="auto"/>
                <w:right w:val="none" w:sz="0" w:space="0" w:color="auto"/>
              </w:divBdr>
              <w:divsChild>
                <w:div w:id="1606385581">
                  <w:marLeft w:val="0"/>
                  <w:marRight w:val="0"/>
                  <w:marTop w:val="0"/>
                  <w:marBottom w:val="0"/>
                  <w:divBdr>
                    <w:top w:val="none" w:sz="0" w:space="0" w:color="auto"/>
                    <w:left w:val="none" w:sz="0" w:space="0" w:color="auto"/>
                    <w:bottom w:val="none" w:sz="0" w:space="0" w:color="auto"/>
                    <w:right w:val="none" w:sz="0" w:space="0" w:color="auto"/>
                  </w:divBdr>
                </w:div>
              </w:divsChild>
            </w:div>
            <w:div w:id="1252743595">
              <w:marLeft w:val="0"/>
              <w:marRight w:val="0"/>
              <w:marTop w:val="0"/>
              <w:marBottom w:val="0"/>
              <w:divBdr>
                <w:top w:val="none" w:sz="0" w:space="0" w:color="auto"/>
                <w:left w:val="none" w:sz="0" w:space="0" w:color="auto"/>
                <w:bottom w:val="none" w:sz="0" w:space="0" w:color="auto"/>
                <w:right w:val="none" w:sz="0" w:space="0" w:color="auto"/>
              </w:divBdr>
              <w:divsChild>
                <w:div w:id="542064446">
                  <w:marLeft w:val="0"/>
                  <w:marRight w:val="0"/>
                  <w:marTop w:val="0"/>
                  <w:marBottom w:val="0"/>
                  <w:divBdr>
                    <w:top w:val="none" w:sz="0" w:space="0" w:color="auto"/>
                    <w:left w:val="none" w:sz="0" w:space="0" w:color="auto"/>
                    <w:bottom w:val="none" w:sz="0" w:space="0" w:color="auto"/>
                    <w:right w:val="none" w:sz="0" w:space="0" w:color="auto"/>
                  </w:divBdr>
                </w:div>
              </w:divsChild>
            </w:div>
            <w:div w:id="1923178346">
              <w:marLeft w:val="0"/>
              <w:marRight w:val="0"/>
              <w:marTop w:val="0"/>
              <w:marBottom w:val="0"/>
              <w:divBdr>
                <w:top w:val="none" w:sz="0" w:space="0" w:color="auto"/>
                <w:left w:val="none" w:sz="0" w:space="0" w:color="auto"/>
                <w:bottom w:val="none" w:sz="0" w:space="0" w:color="auto"/>
                <w:right w:val="none" w:sz="0" w:space="0" w:color="auto"/>
              </w:divBdr>
              <w:divsChild>
                <w:div w:id="517475855">
                  <w:marLeft w:val="0"/>
                  <w:marRight w:val="0"/>
                  <w:marTop w:val="0"/>
                  <w:marBottom w:val="0"/>
                  <w:divBdr>
                    <w:top w:val="none" w:sz="0" w:space="0" w:color="auto"/>
                    <w:left w:val="none" w:sz="0" w:space="0" w:color="auto"/>
                    <w:bottom w:val="none" w:sz="0" w:space="0" w:color="auto"/>
                    <w:right w:val="none" w:sz="0" w:space="0" w:color="auto"/>
                  </w:divBdr>
                </w:div>
              </w:divsChild>
            </w:div>
            <w:div w:id="1898783487">
              <w:marLeft w:val="0"/>
              <w:marRight w:val="0"/>
              <w:marTop w:val="0"/>
              <w:marBottom w:val="0"/>
              <w:divBdr>
                <w:top w:val="none" w:sz="0" w:space="0" w:color="auto"/>
                <w:left w:val="none" w:sz="0" w:space="0" w:color="auto"/>
                <w:bottom w:val="none" w:sz="0" w:space="0" w:color="auto"/>
                <w:right w:val="none" w:sz="0" w:space="0" w:color="auto"/>
              </w:divBdr>
              <w:divsChild>
                <w:div w:id="309600892">
                  <w:marLeft w:val="0"/>
                  <w:marRight w:val="0"/>
                  <w:marTop w:val="0"/>
                  <w:marBottom w:val="0"/>
                  <w:divBdr>
                    <w:top w:val="none" w:sz="0" w:space="0" w:color="auto"/>
                    <w:left w:val="none" w:sz="0" w:space="0" w:color="auto"/>
                    <w:bottom w:val="none" w:sz="0" w:space="0" w:color="auto"/>
                    <w:right w:val="none" w:sz="0" w:space="0" w:color="auto"/>
                  </w:divBdr>
                </w:div>
              </w:divsChild>
            </w:div>
            <w:div w:id="273095879">
              <w:marLeft w:val="0"/>
              <w:marRight w:val="0"/>
              <w:marTop w:val="0"/>
              <w:marBottom w:val="0"/>
              <w:divBdr>
                <w:top w:val="none" w:sz="0" w:space="0" w:color="auto"/>
                <w:left w:val="none" w:sz="0" w:space="0" w:color="auto"/>
                <w:bottom w:val="none" w:sz="0" w:space="0" w:color="auto"/>
                <w:right w:val="none" w:sz="0" w:space="0" w:color="auto"/>
              </w:divBdr>
              <w:divsChild>
                <w:div w:id="885218534">
                  <w:marLeft w:val="0"/>
                  <w:marRight w:val="0"/>
                  <w:marTop w:val="0"/>
                  <w:marBottom w:val="0"/>
                  <w:divBdr>
                    <w:top w:val="none" w:sz="0" w:space="0" w:color="auto"/>
                    <w:left w:val="none" w:sz="0" w:space="0" w:color="auto"/>
                    <w:bottom w:val="none" w:sz="0" w:space="0" w:color="auto"/>
                    <w:right w:val="none" w:sz="0" w:space="0" w:color="auto"/>
                  </w:divBdr>
                </w:div>
              </w:divsChild>
            </w:div>
            <w:div w:id="1353261498">
              <w:marLeft w:val="0"/>
              <w:marRight w:val="0"/>
              <w:marTop w:val="0"/>
              <w:marBottom w:val="0"/>
              <w:divBdr>
                <w:top w:val="none" w:sz="0" w:space="0" w:color="auto"/>
                <w:left w:val="none" w:sz="0" w:space="0" w:color="auto"/>
                <w:bottom w:val="none" w:sz="0" w:space="0" w:color="auto"/>
                <w:right w:val="none" w:sz="0" w:space="0" w:color="auto"/>
              </w:divBdr>
              <w:divsChild>
                <w:div w:id="2143498482">
                  <w:marLeft w:val="0"/>
                  <w:marRight w:val="0"/>
                  <w:marTop w:val="0"/>
                  <w:marBottom w:val="0"/>
                  <w:divBdr>
                    <w:top w:val="none" w:sz="0" w:space="0" w:color="auto"/>
                    <w:left w:val="none" w:sz="0" w:space="0" w:color="auto"/>
                    <w:bottom w:val="none" w:sz="0" w:space="0" w:color="auto"/>
                    <w:right w:val="none" w:sz="0" w:space="0" w:color="auto"/>
                  </w:divBdr>
                </w:div>
              </w:divsChild>
            </w:div>
            <w:div w:id="667293786">
              <w:marLeft w:val="0"/>
              <w:marRight w:val="0"/>
              <w:marTop w:val="0"/>
              <w:marBottom w:val="0"/>
              <w:divBdr>
                <w:top w:val="none" w:sz="0" w:space="0" w:color="auto"/>
                <w:left w:val="none" w:sz="0" w:space="0" w:color="auto"/>
                <w:bottom w:val="none" w:sz="0" w:space="0" w:color="auto"/>
                <w:right w:val="none" w:sz="0" w:space="0" w:color="auto"/>
              </w:divBdr>
              <w:divsChild>
                <w:div w:id="1970547235">
                  <w:marLeft w:val="0"/>
                  <w:marRight w:val="0"/>
                  <w:marTop w:val="0"/>
                  <w:marBottom w:val="0"/>
                  <w:divBdr>
                    <w:top w:val="none" w:sz="0" w:space="0" w:color="auto"/>
                    <w:left w:val="none" w:sz="0" w:space="0" w:color="auto"/>
                    <w:bottom w:val="none" w:sz="0" w:space="0" w:color="auto"/>
                    <w:right w:val="none" w:sz="0" w:space="0" w:color="auto"/>
                  </w:divBdr>
                </w:div>
              </w:divsChild>
            </w:div>
            <w:div w:id="1931423988">
              <w:marLeft w:val="0"/>
              <w:marRight w:val="0"/>
              <w:marTop w:val="0"/>
              <w:marBottom w:val="0"/>
              <w:divBdr>
                <w:top w:val="none" w:sz="0" w:space="0" w:color="auto"/>
                <w:left w:val="none" w:sz="0" w:space="0" w:color="auto"/>
                <w:bottom w:val="none" w:sz="0" w:space="0" w:color="auto"/>
                <w:right w:val="none" w:sz="0" w:space="0" w:color="auto"/>
              </w:divBdr>
              <w:divsChild>
                <w:div w:id="1129975578">
                  <w:marLeft w:val="0"/>
                  <w:marRight w:val="0"/>
                  <w:marTop w:val="0"/>
                  <w:marBottom w:val="0"/>
                  <w:divBdr>
                    <w:top w:val="none" w:sz="0" w:space="0" w:color="auto"/>
                    <w:left w:val="none" w:sz="0" w:space="0" w:color="auto"/>
                    <w:bottom w:val="none" w:sz="0" w:space="0" w:color="auto"/>
                    <w:right w:val="none" w:sz="0" w:space="0" w:color="auto"/>
                  </w:divBdr>
                </w:div>
              </w:divsChild>
            </w:div>
            <w:div w:id="2138138740">
              <w:marLeft w:val="0"/>
              <w:marRight w:val="0"/>
              <w:marTop w:val="0"/>
              <w:marBottom w:val="0"/>
              <w:divBdr>
                <w:top w:val="none" w:sz="0" w:space="0" w:color="auto"/>
                <w:left w:val="none" w:sz="0" w:space="0" w:color="auto"/>
                <w:bottom w:val="none" w:sz="0" w:space="0" w:color="auto"/>
                <w:right w:val="none" w:sz="0" w:space="0" w:color="auto"/>
              </w:divBdr>
              <w:divsChild>
                <w:div w:id="100994262">
                  <w:marLeft w:val="0"/>
                  <w:marRight w:val="0"/>
                  <w:marTop w:val="0"/>
                  <w:marBottom w:val="0"/>
                  <w:divBdr>
                    <w:top w:val="none" w:sz="0" w:space="0" w:color="auto"/>
                    <w:left w:val="none" w:sz="0" w:space="0" w:color="auto"/>
                    <w:bottom w:val="none" w:sz="0" w:space="0" w:color="auto"/>
                    <w:right w:val="none" w:sz="0" w:space="0" w:color="auto"/>
                  </w:divBdr>
                </w:div>
              </w:divsChild>
            </w:div>
            <w:div w:id="1597665424">
              <w:marLeft w:val="0"/>
              <w:marRight w:val="0"/>
              <w:marTop w:val="0"/>
              <w:marBottom w:val="0"/>
              <w:divBdr>
                <w:top w:val="none" w:sz="0" w:space="0" w:color="auto"/>
                <w:left w:val="none" w:sz="0" w:space="0" w:color="auto"/>
                <w:bottom w:val="none" w:sz="0" w:space="0" w:color="auto"/>
                <w:right w:val="none" w:sz="0" w:space="0" w:color="auto"/>
              </w:divBdr>
              <w:divsChild>
                <w:div w:id="1305817678">
                  <w:marLeft w:val="0"/>
                  <w:marRight w:val="0"/>
                  <w:marTop w:val="0"/>
                  <w:marBottom w:val="0"/>
                  <w:divBdr>
                    <w:top w:val="none" w:sz="0" w:space="0" w:color="auto"/>
                    <w:left w:val="none" w:sz="0" w:space="0" w:color="auto"/>
                    <w:bottom w:val="none" w:sz="0" w:space="0" w:color="auto"/>
                    <w:right w:val="none" w:sz="0" w:space="0" w:color="auto"/>
                  </w:divBdr>
                </w:div>
              </w:divsChild>
            </w:div>
            <w:div w:id="1712194626">
              <w:marLeft w:val="0"/>
              <w:marRight w:val="0"/>
              <w:marTop w:val="0"/>
              <w:marBottom w:val="0"/>
              <w:divBdr>
                <w:top w:val="none" w:sz="0" w:space="0" w:color="auto"/>
                <w:left w:val="none" w:sz="0" w:space="0" w:color="auto"/>
                <w:bottom w:val="none" w:sz="0" w:space="0" w:color="auto"/>
                <w:right w:val="none" w:sz="0" w:space="0" w:color="auto"/>
              </w:divBdr>
              <w:divsChild>
                <w:div w:id="1876456165">
                  <w:marLeft w:val="0"/>
                  <w:marRight w:val="0"/>
                  <w:marTop w:val="0"/>
                  <w:marBottom w:val="0"/>
                  <w:divBdr>
                    <w:top w:val="none" w:sz="0" w:space="0" w:color="auto"/>
                    <w:left w:val="none" w:sz="0" w:space="0" w:color="auto"/>
                    <w:bottom w:val="none" w:sz="0" w:space="0" w:color="auto"/>
                    <w:right w:val="none" w:sz="0" w:space="0" w:color="auto"/>
                  </w:divBdr>
                </w:div>
              </w:divsChild>
            </w:div>
            <w:div w:id="35088103">
              <w:marLeft w:val="0"/>
              <w:marRight w:val="0"/>
              <w:marTop w:val="0"/>
              <w:marBottom w:val="0"/>
              <w:divBdr>
                <w:top w:val="none" w:sz="0" w:space="0" w:color="auto"/>
                <w:left w:val="none" w:sz="0" w:space="0" w:color="auto"/>
                <w:bottom w:val="none" w:sz="0" w:space="0" w:color="auto"/>
                <w:right w:val="none" w:sz="0" w:space="0" w:color="auto"/>
              </w:divBdr>
              <w:divsChild>
                <w:div w:id="1485313612">
                  <w:marLeft w:val="0"/>
                  <w:marRight w:val="0"/>
                  <w:marTop w:val="0"/>
                  <w:marBottom w:val="0"/>
                  <w:divBdr>
                    <w:top w:val="none" w:sz="0" w:space="0" w:color="auto"/>
                    <w:left w:val="none" w:sz="0" w:space="0" w:color="auto"/>
                    <w:bottom w:val="none" w:sz="0" w:space="0" w:color="auto"/>
                    <w:right w:val="none" w:sz="0" w:space="0" w:color="auto"/>
                  </w:divBdr>
                </w:div>
              </w:divsChild>
            </w:div>
            <w:div w:id="1248272637">
              <w:marLeft w:val="0"/>
              <w:marRight w:val="0"/>
              <w:marTop w:val="0"/>
              <w:marBottom w:val="0"/>
              <w:divBdr>
                <w:top w:val="none" w:sz="0" w:space="0" w:color="auto"/>
                <w:left w:val="none" w:sz="0" w:space="0" w:color="auto"/>
                <w:bottom w:val="none" w:sz="0" w:space="0" w:color="auto"/>
                <w:right w:val="none" w:sz="0" w:space="0" w:color="auto"/>
              </w:divBdr>
              <w:divsChild>
                <w:div w:id="1472022608">
                  <w:marLeft w:val="0"/>
                  <w:marRight w:val="0"/>
                  <w:marTop w:val="0"/>
                  <w:marBottom w:val="0"/>
                  <w:divBdr>
                    <w:top w:val="none" w:sz="0" w:space="0" w:color="auto"/>
                    <w:left w:val="none" w:sz="0" w:space="0" w:color="auto"/>
                    <w:bottom w:val="none" w:sz="0" w:space="0" w:color="auto"/>
                    <w:right w:val="none" w:sz="0" w:space="0" w:color="auto"/>
                  </w:divBdr>
                </w:div>
              </w:divsChild>
            </w:div>
            <w:div w:id="1697124157">
              <w:marLeft w:val="0"/>
              <w:marRight w:val="0"/>
              <w:marTop w:val="0"/>
              <w:marBottom w:val="0"/>
              <w:divBdr>
                <w:top w:val="none" w:sz="0" w:space="0" w:color="auto"/>
                <w:left w:val="none" w:sz="0" w:space="0" w:color="auto"/>
                <w:bottom w:val="none" w:sz="0" w:space="0" w:color="auto"/>
                <w:right w:val="none" w:sz="0" w:space="0" w:color="auto"/>
              </w:divBdr>
              <w:divsChild>
                <w:div w:id="606088021">
                  <w:marLeft w:val="0"/>
                  <w:marRight w:val="0"/>
                  <w:marTop w:val="0"/>
                  <w:marBottom w:val="0"/>
                  <w:divBdr>
                    <w:top w:val="none" w:sz="0" w:space="0" w:color="auto"/>
                    <w:left w:val="none" w:sz="0" w:space="0" w:color="auto"/>
                    <w:bottom w:val="none" w:sz="0" w:space="0" w:color="auto"/>
                    <w:right w:val="none" w:sz="0" w:space="0" w:color="auto"/>
                  </w:divBdr>
                </w:div>
              </w:divsChild>
            </w:div>
            <w:div w:id="1325088554">
              <w:marLeft w:val="0"/>
              <w:marRight w:val="0"/>
              <w:marTop w:val="0"/>
              <w:marBottom w:val="0"/>
              <w:divBdr>
                <w:top w:val="none" w:sz="0" w:space="0" w:color="auto"/>
                <w:left w:val="none" w:sz="0" w:space="0" w:color="auto"/>
                <w:bottom w:val="none" w:sz="0" w:space="0" w:color="auto"/>
                <w:right w:val="none" w:sz="0" w:space="0" w:color="auto"/>
              </w:divBdr>
              <w:divsChild>
                <w:div w:id="393626991">
                  <w:marLeft w:val="0"/>
                  <w:marRight w:val="0"/>
                  <w:marTop w:val="0"/>
                  <w:marBottom w:val="0"/>
                  <w:divBdr>
                    <w:top w:val="none" w:sz="0" w:space="0" w:color="auto"/>
                    <w:left w:val="none" w:sz="0" w:space="0" w:color="auto"/>
                    <w:bottom w:val="none" w:sz="0" w:space="0" w:color="auto"/>
                    <w:right w:val="none" w:sz="0" w:space="0" w:color="auto"/>
                  </w:divBdr>
                </w:div>
              </w:divsChild>
            </w:div>
            <w:div w:id="283780546">
              <w:marLeft w:val="0"/>
              <w:marRight w:val="0"/>
              <w:marTop w:val="0"/>
              <w:marBottom w:val="0"/>
              <w:divBdr>
                <w:top w:val="none" w:sz="0" w:space="0" w:color="auto"/>
                <w:left w:val="none" w:sz="0" w:space="0" w:color="auto"/>
                <w:bottom w:val="none" w:sz="0" w:space="0" w:color="auto"/>
                <w:right w:val="none" w:sz="0" w:space="0" w:color="auto"/>
              </w:divBdr>
              <w:divsChild>
                <w:div w:id="1154100317">
                  <w:marLeft w:val="0"/>
                  <w:marRight w:val="0"/>
                  <w:marTop w:val="0"/>
                  <w:marBottom w:val="0"/>
                  <w:divBdr>
                    <w:top w:val="none" w:sz="0" w:space="0" w:color="auto"/>
                    <w:left w:val="none" w:sz="0" w:space="0" w:color="auto"/>
                    <w:bottom w:val="none" w:sz="0" w:space="0" w:color="auto"/>
                    <w:right w:val="none" w:sz="0" w:space="0" w:color="auto"/>
                  </w:divBdr>
                </w:div>
              </w:divsChild>
            </w:div>
            <w:div w:id="792289522">
              <w:marLeft w:val="0"/>
              <w:marRight w:val="0"/>
              <w:marTop w:val="0"/>
              <w:marBottom w:val="0"/>
              <w:divBdr>
                <w:top w:val="none" w:sz="0" w:space="0" w:color="auto"/>
                <w:left w:val="none" w:sz="0" w:space="0" w:color="auto"/>
                <w:bottom w:val="none" w:sz="0" w:space="0" w:color="auto"/>
                <w:right w:val="none" w:sz="0" w:space="0" w:color="auto"/>
              </w:divBdr>
              <w:divsChild>
                <w:div w:id="620839818">
                  <w:marLeft w:val="0"/>
                  <w:marRight w:val="0"/>
                  <w:marTop w:val="0"/>
                  <w:marBottom w:val="0"/>
                  <w:divBdr>
                    <w:top w:val="none" w:sz="0" w:space="0" w:color="auto"/>
                    <w:left w:val="none" w:sz="0" w:space="0" w:color="auto"/>
                    <w:bottom w:val="none" w:sz="0" w:space="0" w:color="auto"/>
                    <w:right w:val="none" w:sz="0" w:space="0" w:color="auto"/>
                  </w:divBdr>
                </w:div>
              </w:divsChild>
            </w:div>
            <w:div w:id="492257694">
              <w:marLeft w:val="0"/>
              <w:marRight w:val="0"/>
              <w:marTop w:val="0"/>
              <w:marBottom w:val="0"/>
              <w:divBdr>
                <w:top w:val="none" w:sz="0" w:space="0" w:color="auto"/>
                <w:left w:val="none" w:sz="0" w:space="0" w:color="auto"/>
                <w:bottom w:val="none" w:sz="0" w:space="0" w:color="auto"/>
                <w:right w:val="none" w:sz="0" w:space="0" w:color="auto"/>
              </w:divBdr>
              <w:divsChild>
                <w:div w:id="1521504629">
                  <w:marLeft w:val="0"/>
                  <w:marRight w:val="0"/>
                  <w:marTop w:val="0"/>
                  <w:marBottom w:val="0"/>
                  <w:divBdr>
                    <w:top w:val="none" w:sz="0" w:space="0" w:color="auto"/>
                    <w:left w:val="none" w:sz="0" w:space="0" w:color="auto"/>
                    <w:bottom w:val="none" w:sz="0" w:space="0" w:color="auto"/>
                    <w:right w:val="none" w:sz="0" w:space="0" w:color="auto"/>
                  </w:divBdr>
                </w:div>
              </w:divsChild>
            </w:div>
            <w:div w:id="33505848">
              <w:marLeft w:val="0"/>
              <w:marRight w:val="0"/>
              <w:marTop w:val="0"/>
              <w:marBottom w:val="0"/>
              <w:divBdr>
                <w:top w:val="none" w:sz="0" w:space="0" w:color="auto"/>
                <w:left w:val="none" w:sz="0" w:space="0" w:color="auto"/>
                <w:bottom w:val="none" w:sz="0" w:space="0" w:color="auto"/>
                <w:right w:val="none" w:sz="0" w:space="0" w:color="auto"/>
              </w:divBdr>
              <w:divsChild>
                <w:div w:id="1722703034">
                  <w:marLeft w:val="0"/>
                  <w:marRight w:val="0"/>
                  <w:marTop w:val="0"/>
                  <w:marBottom w:val="0"/>
                  <w:divBdr>
                    <w:top w:val="none" w:sz="0" w:space="0" w:color="auto"/>
                    <w:left w:val="none" w:sz="0" w:space="0" w:color="auto"/>
                    <w:bottom w:val="none" w:sz="0" w:space="0" w:color="auto"/>
                    <w:right w:val="none" w:sz="0" w:space="0" w:color="auto"/>
                  </w:divBdr>
                </w:div>
              </w:divsChild>
            </w:div>
            <w:div w:id="986402001">
              <w:marLeft w:val="0"/>
              <w:marRight w:val="0"/>
              <w:marTop w:val="0"/>
              <w:marBottom w:val="0"/>
              <w:divBdr>
                <w:top w:val="none" w:sz="0" w:space="0" w:color="auto"/>
                <w:left w:val="none" w:sz="0" w:space="0" w:color="auto"/>
                <w:bottom w:val="none" w:sz="0" w:space="0" w:color="auto"/>
                <w:right w:val="none" w:sz="0" w:space="0" w:color="auto"/>
              </w:divBdr>
              <w:divsChild>
                <w:div w:id="2010209044">
                  <w:marLeft w:val="0"/>
                  <w:marRight w:val="0"/>
                  <w:marTop w:val="0"/>
                  <w:marBottom w:val="0"/>
                  <w:divBdr>
                    <w:top w:val="none" w:sz="0" w:space="0" w:color="auto"/>
                    <w:left w:val="none" w:sz="0" w:space="0" w:color="auto"/>
                    <w:bottom w:val="none" w:sz="0" w:space="0" w:color="auto"/>
                    <w:right w:val="none" w:sz="0" w:space="0" w:color="auto"/>
                  </w:divBdr>
                </w:div>
              </w:divsChild>
            </w:div>
            <w:div w:id="641736622">
              <w:marLeft w:val="0"/>
              <w:marRight w:val="0"/>
              <w:marTop w:val="0"/>
              <w:marBottom w:val="0"/>
              <w:divBdr>
                <w:top w:val="none" w:sz="0" w:space="0" w:color="auto"/>
                <w:left w:val="none" w:sz="0" w:space="0" w:color="auto"/>
                <w:bottom w:val="none" w:sz="0" w:space="0" w:color="auto"/>
                <w:right w:val="none" w:sz="0" w:space="0" w:color="auto"/>
              </w:divBdr>
              <w:divsChild>
                <w:div w:id="2085294959">
                  <w:marLeft w:val="0"/>
                  <w:marRight w:val="0"/>
                  <w:marTop w:val="0"/>
                  <w:marBottom w:val="0"/>
                  <w:divBdr>
                    <w:top w:val="none" w:sz="0" w:space="0" w:color="auto"/>
                    <w:left w:val="none" w:sz="0" w:space="0" w:color="auto"/>
                    <w:bottom w:val="none" w:sz="0" w:space="0" w:color="auto"/>
                    <w:right w:val="none" w:sz="0" w:space="0" w:color="auto"/>
                  </w:divBdr>
                </w:div>
              </w:divsChild>
            </w:div>
            <w:div w:id="1591113735">
              <w:marLeft w:val="0"/>
              <w:marRight w:val="0"/>
              <w:marTop w:val="0"/>
              <w:marBottom w:val="0"/>
              <w:divBdr>
                <w:top w:val="none" w:sz="0" w:space="0" w:color="auto"/>
                <w:left w:val="none" w:sz="0" w:space="0" w:color="auto"/>
                <w:bottom w:val="none" w:sz="0" w:space="0" w:color="auto"/>
                <w:right w:val="none" w:sz="0" w:space="0" w:color="auto"/>
              </w:divBdr>
              <w:divsChild>
                <w:div w:id="1722099674">
                  <w:marLeft w:val="0"/>
                  <w:marRight w:val="0"/>
                  <w:marTop w:val="0"/>
                  <w:marBottom w:val="0"/>
                  <w:divBdr>
                    <w:top w:val="none" w:sz="0" w:space="0" w:color="auto"/>
                    <w:left w:val="none" w:sz="0" w:space="0" w:color="auto"/>
                    <w:bottom w:val="none" w:sz="0" w:space="0" w:color="auto"/>
                    <w:right w:val="none" w:sz="0" w:space="0" w:color="auto"/>
                  </w:divBdr>
                </w:div>
              </w:divsChild>
            </w:div>
            <w:div w:id="197741557">
              <w:marLeft w:val="0"/>
              <w:marRight w:val="0"/>
              <w:marTop w:val="0"/>
              <w:marBottom w:val="0"/>
              <w:divBdr>
                <w:top w:val="none" w:sz="0" w:space="0" w:color="auto"/>
                <w:left w:val="none" w:sz="0" w:space="0" w:color="auto"/>
                <w:bottom w:val="none" w:sz="0" w:space="0" w:color="auto"/>
                <w:right w:val="none" w:sz="0" w:space="0" w:color="auto"/>
              </w:divBdr>
              <w:divsChild>
                <w:div w:id="1101343213">
                  <w:marLeft w:val="0"/>
                  <w:marRight w:val="0"/>
                  <w:marTop w:val="0"/>
                  <w:marBottom w:val="0"/>
                  <w:divBdr>
                    <w:top w:val="none" w:sz="0" w:space="0" w:color="auto"/>
                    <w:left w:val="none" w:sz="0" w:space="0" w:color="auto"/>
                    <w:bottom w:val="none" w:sz="0" w:space="0" w:color="auto"/>
                    <w:right w:val="none" w:sz="0" w:space="0" w:color="auto"/>
                  </w:divBdr>
                </w:div>
              </w:divsChild>
            </w:div>
            <w:div w:id="2081439438">
              <w:marLeft w:val="0"/>
              <w:marRight w:val="0"/>
              <w:marTop w:val="0"/>
              <w:marBottom w:val="0"/>
              <w:divBdr>
                <w:top w:val="none" w:sz="0" w:space="0" w:color="auto"/>
                <w:left w:val="none" w:sz="0" w:space="0" w:color="auto"/>
                <w:bottom w:val="none" w:sz="0" w:space="0" w:color="auto"/>
                <w:right w:val="none" w:sz="0" w:space="0" w:color="auto"/>
              </w:divBdr>
              <w:divsChild>
                <w:div w:id="168563366">
                  <w:marLeft w:val="0"/>
                  <w:marRight w:val="0"/>
                  <w:marTop w:val="0"/>
                  <w:marBottom w:val="0"/>
                  <w:divBdr>
                    <w:top w:val="none" w:sz="0" w:space="0" w:color="auto"/>
                    <w:left w:val="none" w:sz="0" w:space="0" w:color="auto"/>
                    <w:bottom w:val="none" w:sz="0" w:space="0" w:color="auto"/>
                    <w:right w:val="none" w:sz="0" w:space="0" w:color="auto"/>
                  </w:divBdr>
                </w:div>
              </w:divsChild>
            </w:div>
            <w:div w:id="697976390">
              <w:marLeft w:val="0"/>
              <w:marRight w:val="0"/>
              <w:marTop w:val="0"/>
              <w:marBottom w:val="0"/>
              <w:divBdr>
                <w:top w:val="none" w:sz="0" w:space="0" w:color="auto"/>
                <w:left w:val="none" w:sz="0" w:space="0" w:color="auto"/>
                <w:bottom w:val="none" w:sz="0" w:space="0" w:color="auto"/>
                <w:right w:val="none" w:sz="0" w:space="0" w:color="auto"/>
              </w:divBdr>
              <w:divsChild>
                <w:div w:id="245044630">
                  <w:marLeft w:val="0"/>
                  <w:marRight w:val="0"/>
                  <w:marTop w:val="0"/>
                  <w:marBottom w:val="0"/>
                  <w:divBdr>
                    <w:top w:val="none" w:sz="0" w:space="0" w:color="auto"/>
                    <w:left w:val="none" w:sz="0" w:space="0" w:color="auto"/>
                    <w:bottom w:val="none" w:sz="0" w:space="0" w:color="auto"/>
                    <w:right w:val="none" w:sz="0" w:space="0" w:color="auto"/>
                  </w:divBdr>
                </w:div>
              </w:divsChild>
            </w:div>
            <w:div w:id="887645871">
              <w:marLeft w:val="0"/>
              <w:marRight w:val="0"/>
              <w:marTop w:val="0"/>
              <w:marBottom w:val="0"/>
              <w:divBdr>
                <w:top w:val="none" w:sz="0" w:space="0" w:color="auto"/>
                <w:left w:val="none" w:sz="0" w:space="0" w:color="auto"/>
                <w:bottom w:val="none" w:sz="0" w:space="0" w:color="auto"/>
                <w:right w:val="none" w:sz="0" w:space="0" w:color="auto"/>
              </w:divBdr>
              <w:divsChild>
                <w:div w:id="2142456548">
                  <w:marLeft w:val="0"/>
                  <w:marRight w:val="0"/>
                  <w:marTop w:val="0"/>
                  <w:marBottom w:val="0"/>
                  <w:divBdr>
                    <w:top w:val="none" w:sz="0" w:space="0" w:color="auto"/>
                    <w:left w:val="none" w:sz="0" w:space="0" w:color="auto"/>
                    <w:bottom w:val="none" w:sz="0" w:space="0" w:color="auto"/>
                    <w:right w:val="none" w:sz="0" w:space="0" w:color="auto"/>
                  </w:divBdr>
                </w:div>
              </w:divsChild>
            </w:div>
            <w:div w:id="275020439">
              <w:marLeft w:val="0"/>
              <w:marRight w:val="0"/>
              <w:marTop w:val="0"/>
              <w:marBottom w:val="0"/>
              <w:divBdr>
                <w:top w:val="none" w:sz="0" w:space="0" w:color="auto"/>
                <w:left w:val="none" w:sz="0" w:space="0" w:color="auto"/>
                <w:bottom w:val="none" w:sz="0" w:space="0" w:color="auto"/>
                <w:right w:val="none" w:sz="0" w:space="0" w:color="auto"/>
              </w:divBdr>
              <w:divsChild>
                <w:div w:id="1865702403">
                  <w:marLeft w:val="0"/>
                  <w:marRight w:val="0"/>
                  <w:marTop w:val="0"/>
                  <w:marBottom w:val="0"/>
                  <w:divBdr>
                    <w:top w:val="none" w:sz="0" w:space="0" w:color="auto"/>
                    <w:left w:val="none" w:sz="0" w:space="0" w:color="auto"/>
                    <w:bottom w:val="none" w:sz="0" w:space="0" w:color="auto"/>
                    <w:right w:val="none" w:sz="0" w:space="0" w:color="auto"/>
                  </w:divBdr>
                </w:div>
              </w:divsChild>
            </w:div>
            <w:div w:id="551691084">
              <w:marLeft w:val="0"/>
              <w:marRight w:val="0"/>
              <w:marTop w:val="0"/>
              <w:marBottom w:val="0"/>
              <w:divBdr>
                <w:top w:val="none" w:sz="0" w:space="0" w:color="auto"/>
                <w:left w:val="none" w:sz="0" w:space="0" w:color="auto"/>
                <w:bottom w:val="none" w:sz="0" w:space="0" w:color="auto"/>
                <w:right w:val="none" w:sz="0" w:space="0" w:color="auto"/>
              </w:divBdr>
              <w:divsChild>
                <w:div w:id="541675680">
                  <w:marLeft w:val="0"/>
                  <w:marRight w:val="0"/>
                  <w:marTop w:val="0"/>
                  <w:marBottom w:val="0"/>
                  <w:divBdr>
                    <w:top w:val="none" w:sz="0" w:space="0" w:color="auto"/>
                    <w:left w:val="none" w:sz="0" w:space="0" w:color="auto"/>
                    <w:bottom w:val="none" w:sz="0" w:space="0" w:color="auto"/>
                    <w:right w:val="none" w:sz="0" w:space="0" w:color="auto"/>
                  </w:divBdr>
                </w:div>
              </w:divsChild>
            </w:div>
            <w:div w:id="1959598952">
              <w:marLeft w:val="0"/>
              <w:marRight w:val="0"/>
              <w:marTop w:val="0"/>
              <w:marBottom w:val="0"/>
              <w:divBdr>
                <w:top w:val="none" w:sz="0" w:space="0" w:color="auto"/>
                <w:left w:val="none" w:sz="0" w:space="0" w:color="auto"/>
                <w:bottom w:val="none" w:sz="0" w:space="0" w:color="auto"/>
                <w:right w:val="none" w:sz="0" w:space="0" w:color="auto"/>
              </w:divBdr>
              <w:divsChild>
                <w:div w:id="836044847">
                  <w:marLeft w:val="0"/>
                  <w:marRight w:val="0"/>
                  <w:marTop w:val="0"/>
                  <w:marBottom w:val="0"/>
                  <w:divBdr>
                    <w:top w:val="none" w:sz="0" w:space="0" w:color="auto"/>
                    <w:left w:val="none" w:sz="0" w:space="0" w:color="auto"/>
                    <w:bottom w:val="none" w:sz="0" w:space="0" w:color="auto"/>
                    <w:right w:val="none" w:sz="0" w:space="0" w:color="auto"/>
                  </w:divBdr>
                </w:div>
              </w:divsChild>
            </w:div>
            <w:div w:id="799224669">
              <w:marLeft w:val="0"/>
              <w:marRight w:val="0"/>
              <w:marTop w:val="0"/>
              <w:marBottom w:val="0"/>
              <w:divBdr>
                <w:top w:val="none" w:sz="0" w:space="0" w:color="auto"/>
                <w:left w:val="none" w:sz="0" w:space="0" w:color="auto"/>
                <w:bottom w:val="none" w:sz="0" w:space="0" w:color="auto"/>
                <w:right w:val="none" w:sz="0" w:space="0" w:color="auto"/>
              </w:divBdr>
              <w:divsChild>
                <w:div w:id="2145342454">
                  <w:marLeft w:val="0"/>
                  <w:marRight w:val="0"/>
                  <w:marTop w:val="0"/>
                  <w:marBottom w:val="0"/>
                  <w:divBdr>
                    <w:top w:val="none" w:sz="0" w:space="0" w:color="auto"/>
                    <w:left w:val="none" w:sz="0" w:space="0" w:color="auto"/>
                    <w:bottom w:val="none" w:sz="0" w:space="0" w:color="auto"/>
                    <w:right w:val="none" w:sz="0" w:space="0" w:color="auto"/>
                  </w:divBdr>
                </w:div>
              </w:divsChild>
            </w:div>
            <w:div w:id="1995261471">
              <w:marLeft w:val="0"/>
              <w:marRight w:val="0"/>
              <w:marTop w:val="0"/>
              <w:marBottom w:val="0"/>
              <w:divBdr>
                <w:top w:val="none" w:sz="0" w:space="0" w:color="auto"/>
                <w:left w:val="none" w:sz="0" w:space="0" w:color="auto"/>
                <w:bottom w:val="none" w:sz="0" w:space="0" w:color="auto"/>
                <w:right w:val="none" w:sz="0" w:space="0" w:color="auto"/>
              </w:divBdr>
              <w:divsChild>
                <w:div w:id="103695531">
                  <w:marLeft w:val="0"/>
                  <w:marRight w:val="0"/>
                  <w:marTop w:val="0"/>
                  <w:marBottom w:val="0"/>
                  <w:divBdr>
                    <w:top w:val="none" w:sz="0" w:space="0" w:color="auto"/>
                    <w:left w:val="none" w:sz="0" w:space="0" w:color="auto"/>
                    <w:bottom w:val="none" w:sz="0" w:space="0" w:color="auto"/>
                    <w:right w:val="none" w:sz="0" w:space="0" w:color="auto"/>
                  </w:divBdr>
                </w:div>
              </w:divsChild>
            </w:div>
            <w:div w:id="890113495">
              <w:marLeft w:val="0"/>
              <w:marRight w:val="0"/>
              <w:marTop w:val="0"/>
              <w:marBottom w:val="0"/>
              <w:divBdr>
                <w:top w:val="none" w:sz="0" w:space="0" w:color="auto"/>
                <w:left w:val="none" w:sz="0" w:space="0" w:color="auto"/>
                <w:bottom w:val="none" w:sz="0" w:space="0" w:color="auto"/>
                <w:right w:val="none" w:sz="0" w:space="0" w:color="auto"/>
              </w:divBdr>
              <w:divsChild>
                <w:div w:id="924412226">
                  <w:marLeft w:val="0"/>
                  <w:marRight w:val="0"/>
                  <w:marTop w:val="0"/>
                  <w:marBottom w:val="0"/>
                  <w:divBdr>
                    <w:top w:val="none" w:sz="0" w:space="0" w:color="auto"/>
                    <w:left w:val="none" w:sz="0" w:space="0" w:color="auto"/>
                    <w:bottom w:val="none" w:sz="0" w:space="0" w:color="auto"/>
                    <w:right w:val="none" w:sz="0" w:space="0" w:color="auto"/>
                  </w:divBdr>
                </w:div>
              </w:divsChild>
            </w:div>
            <w:div w:id="1994526594">
              <w:marLeft w:val="0"/>
              <w:marRight w:val="0"/>
              <w:marTop w:val="0"/>
              <w:marBottom w:val="0"/>
              <w:divBdr>
                <w:top w:val="none" w:sz="0" w:space="0" w:color="auto"/>
                <w:left w:val="none" w:sz="0" w:space="0" w:color="auto"/>
                <w:bottom w:val="none" w:sz="0" w:space="0" w:color="auto"/>
                <w:right w:val="none" w:sz="0" w:space="0" w:color="auto"/>
              </w:divBdr>
              <w:divsChild>
                <w:div w:id="1796563971">
                  <w:marLeft w:val="0"/>
                  <w:marRight w:val="0"/>
                  <w:marTop w:val="0"/>
                  <w:marBottom w:val="0"/>
                  <w:divBdr>
                    <w:top w:val="none" w:sz="0" w:space="0" w:color="auto"/>
                    <w:left w:val="none" w:sz="0" w:space="0" w:color="auto"/>
                    <w:bottom w:val="none" w:sz="0" w:space="0" w:color="auto"/>
                    <w:right w:val="none" w:sz="0" w:space="0" w:color="auto"/>
                  </w:divBdr>
                </w:div>
              </w:divsChild>
            </w:div>
            <w:div w:id="1322611737">
              <w:marLeft w:val="0"/>
              <w:marRight w:val="0"/>
              <w:marTop w:val="0"/>
              <w:marBottom w:val="0"/>
              <w:divBdr>
                <w:top w:val="none" w:sz="0" w:space="0" w:color="auto"/>
                <w:left w:val="none" w:sz="0" w:space="0" w:color="auto"/>
                <w:bottom w:val="none" w:sz="0" w:space="0" w:color="auto"/>
                <w:right w:val="none" w:sz="0" w:space="0" w:color="auto"/>
              </w:divBdr>
              <w:divsChild>
                <w:div w:id="2008514477">
                  <w:marLeft w:val="0"/>
                  <w:marRight w:val="0"/>
                  <w:marTop w:val="0"/>
                  <w:marBottom w:val="0"/>
                  <w:divBdr>
                    <w:top w:val="none" w:sz="0" w:space="0" w:color="auto"/>
                    <w:left w:val="none" w:sz="0" w:space="0" w:color="auto"/>
                    <w:bottom w:val="none" w:sz="0" w:space="0" w:color="auto"/>
                    <w:right w:val="none" w:sz="0" w:space="0" w:color="auto"/>
                  </w:divBdr>
                </w:div>
              </w:divsChild>
            </w:div>
            <w:div w:id="1083993308">
              <w:marLeft w:val="0"/>
              <w:marRight w:val="0"/>
              <w:marTop w:val="0"/>
              <w:marBottom w:val="0"/>
              <w:divBdr>
                <w:top w:val="none" w:sz="0" w:space="0" w:color="auto"/>
                <w:left w:val="none" w:sz="0" w:space="0" w:color="auto"/>
                <w:bottom w:val="none" w:sz="0" w:space="0" w:color="auto"/>
                <w:right w:val="none" w:sz="0" w:space="0" w:color="auto"/>
              </w:divBdr>
              <w:divsChild>
                <w:div w:id="365954066">
                  <w:marLeft w:val="0"/>
                  <w:marRight w:val="0"/>
                  <w:marTop w:val="0"/>
                  <w:marBottom w:val="0"/>
                  <w:divBdr>
                    <w:top w:val="none" w:sz="0" w:space="0" w:color="auto"/>
                    <w:left w:val="none" w:sz="0" w:space="0" w:color="auto"/>
                    <w:bottom w:val="none" w:sz="0" w:space="0" w:color="auto"/>
                    <w:right w:val="none" w:sz="0" w:space="0" w:color="auto"/>
                  </w:divBdr>
                </w:div>
              </w:divsChild>
            </w:div>
            <w:div w:id="1186822793">
              <w:marLeft w:val="0"/>
              <w:marRight w:val="0"/>
              <w:marTop w:val="0"/>
              <w:marBottom w:val="0"/>
              <w:divBdr>
                <w:top w:val="none" w:sz="0" w:space="0" w:color="auto"/>
                <w:left w:val="none" w:sz="0" w:space="0" w:color="auto"/>
                <w:bottom w:val="none" w:sz="0" w:space="0" w:color="auto"/>
                <w:right w:val="none" w:sz="0" w:space="0" w:color="auto"/>
              </w:divBdr>
              <w:divsChild>
                <w:div w:id="1808815702">
                  <w:marLeft w:val="0"/>
                  <w:marRight w:val="0"/>
                  <w:marTop w:val="0"/>
                  <w:marBottom w:val="0"/>
                  <w:divBdr>
                    <w:top w:val="none" w:sz="0" w:space="0" w:color="auto"/>
                    <w:left w:val="none" w:sz="0" w:space="0" w:color="auto"/>
                    <w:bottom w:val="none" w:sz="0" w:space="0" w:color="auto"/>
                    <w:right w:val="none" w:sz="0" w:space="0" w:color="auto"/>
                  </w:divBdr>
                </w:div>
              </w:divsChild>
            </w:div>
            <w:div w:id="989747181">
              <w:marLeft w:val="0"/>
              <w:marRight w:val="0"/>
              <w:marTop w:val="0"/>
              <w:marBottom w:val="0"/>
              <w:divBdr>
                <w:top w:val="none" w:sz="0" w:space="0" w:color="auto"/>
                <w:left w:val="none" w:sz="0" w:space="0" w:color="auto"/>
                <w:bottom w:val="none" w:sz="0" w:space="0" w:color="auto"/>
                <w:right w:val="none" w:sz="0" w:space="0" w:color="auto"/>
              </w:divBdr>
              <w:divsChild>
                <w:div w:id="79253421">
                  <w:marLeft w:val="0"/>
                  <w:marRight w:val="0"/>
                  <w:marTop w:val="0"/>
                  <w:marBottom w:val="0"/>
                  <w:divBdr>
                    <w:top w:val="none" w:sz="0" w:space="0" w:color="auto"/>
                    <w:left w:val="none" w:sz="0" w:space="0" w:color="auto"/>
                    <w:bottom w:val="none" w:sz="0" w:space="0" w:color="auto"/>
                    <w:right w:val="none" w:sz="0" w:space="0" w:color="auto"/>
                  </w:divBdr>
                </w:div>
              </w:divsChild>
            </w:div>
            <w:div w:id="470708247">
              <w:marLeft w:val="0"/>
              <w:marRight w:val="0"/>
              <w:marTop w:val="0"/>
              <w:marBottom w:val="0"/>
              <w:divBdr>
                <w:top w:val="none" w:sz="0" w:space="0" w:color="auto"/>
                <w:left w:val="none" w:sz="0" w:space="0" w:color="auto"/>
                <w:bottom w:val="none" w:sz="0" w:space="0" w:color="auto"/>
                <w:right w:val="none" w:sz="0" w:space="0" w:color="auto"/>
              </w:divBdr>
              <w:divsChild>
                <w:div w:id="1211771851">
                  <w:marLeft w:val="0"/>
                  <w:marRight w:val="0"/>
                  <w:marTop w:val="0"/>
                  <w:marBottom w:val="0"/>
                  <w:divBdr>
                    <w:top w:val="none" w:sz="0" w:space="0" w:color="auto"/>
                    <w:left w:val="none" w:sz="0" w:space="0" w:color="auto"/>
                    <w:bottom w:val="none" w:sz="0" w:space="0" w:color="auto"/>
                    <w:right w:val="none" w:sz="0" w:space="0" w:color="auto"/>
                  </w:divBdr>
                </w:div>
              </w:divsChild>
            </w:div>
            <w:div w:id="896816172">
              <w:marLeft w:val="0"/>
              <w:marRight w:val="0"/>
              <w:marTop w:val="0"/>
              <w:marBottom w:val="0"/>
              <w:divBdr>
                <w:top w:val="none" w:sz="0" w:space="0" w:color="auto"/>
                <w:left w:val="none" w:sz="0" w:space="0" w:color="auto"/>
                <w:bottom w:val="none" w:sz="0" w:space="0" w:color="auto"/>
                <w:right w:val="none" w:sz="0" w:space="0" w:color="auto"/>
              </w:divBdr>
              <w:divsChild>
                <w:div w:id="1289163709">
                  <w:marLeft w:val="0"/>
                  <w:marRight w:val="0"/>
                  <w:marTop w:val="0"/>
                  <w:marBottom w:val="0"/>
                  <w:divBdr>
                    <w:top w:val="none" w:sz="0" w:space="0" w:color="auto"/>
                    <w:left w:val="none" w:sz="0" w:space="0" w:color="auto"/>
                    <w:bottom w:val="none" w:sz="0" w:space="0" w:color="auto"/>
                    <w:right w:val="none" w:sz="0" w:space="0" w:color="auto"/>
                  </w:divBdr>
                </w:div>
              </w:divsChild>
            </w:div>
            <w:div w:id="1272854202">
              <w:marLeft w:val="0"/>
              <w:marRight w:val="0"/>
              <w:marTop w:val="0"/>
              <w:marBottom w:val="0"/>
              <w:divBdr>
                <w:top w:val="none" w:sz="0" w:space="0" w:color="auto"/>
                <w:left w:val="none" w:sz="0" w:space="0" w:color="auto"/>
                <w:bottom w:val="none" w:sz="0" w:space="0" w:color="auto"/>
                <w:right w:val="none" w:sz="0" w:space="0" w:color="auto"/>
              </w:divBdr>
              <w:divsChild>
                <w:div w:id="1028457454">
                  <w:marLeft w:val="0"/>
                  <w:marRight w:val="0"/>
                  <w:marTop w:val="0"/>
                  <w:marBottom w:val="0"/>
                  <w:divBdr>
                    <w:top w:val="none" w:sz="0" w:space="0" w:color="auto"/>
                    <w:left w:val="none" w:sz="0" w:space="0" w:color="auto"/>
                    <w:bottom w:val="none" w:sz="0" w:space="0" w:color="auto"/>
                    <w:right w:val="none" w:sz="0" w:space="0" w:color="auto"/>
                  </w:divBdr>
                </w:div>
              </w:divsChild>
            </w:div>
            <w:div w:id="969634481">
              <w:marLeft w:val="0"/>
              <w:marRight w:val="0"/>
              <w:marTop w:val="0"/>
              <w:marBottom w:val="0"/>
              <w:divBdr>
                <w:top w:val="none" w:sz="0" w:space="0" w:color="auto"/>
                <w:left w:val="none" w:sz="0" w:space="0" w:color="auto"/>
                <w:bottom w:val="none" w:sz="0" w:space="0" w:color="auto"/>
                <w:right w:val="none" w:sz="0" w:space="0" w:color="auto"/>
              </w:divBdr>
              <w:divsChild>
                <w:div w:id="170412943">
                  <w:marLeft w:val="0"/>
                  <w:marRight w:val="0"/>
                  <w:marTop w:val="0"/>
                  <w:marBottom w:val="0"/>
                  <w:divBdr>
                    <w:top w:val="none" w:sz="0" w:space="0" w:color="auto"/>
                    <w:left w:val="none" w:sz="0" w:space="0" w:color="auto"/>
                    <w:bottom w:val="none" w:sz="0" w:space="0" w:color="auto"/>
                    <w:right w:val="none" w:sz="0" w:space="0" w:color="auto"/>
                  </w:divBdr>
                </w:div>
              </w:divsChild>
            </w:div>
            <w:div w:id="361977979">
              <w:marLeft w:val="0"/>
              <w:marRight w:val="0"/>
              <w:marTop w:val="0"/>
              <w:marBottom w:val="0"/>
              <w:divBdr>
                <w:top w:val="none" w:sz="0" w:space="0" w:color="auto"/>
                <w:left w:val="none" w:sz="0" w:space="0" w:color="auto"/>
                <w:bottom w:val="none" w:sz="0" w:space="0" w:color="auto"/>
                <w:right w:val="none" w:sz="0" w:space="0" w:color="auto"/>
              </w:divBdr>
              <w:divsChild>
                <w:div w:id="649292514">
                  <w:marLeft w:val="0"/>
                  <w:marRight w:val="0"/>
                  <w:marTop w:val="0"/>
                  <w:marBottom w:val="0"/>
                  <w:divBdr>
                    <w:top w:val="none" w:sz="0" w:space="0" w:color="auto"/>
                    <w:left w:val="none" w:sz="0" w:space="0" w:color="auto"/>
                    <w:bottom w:val="none" w:sz="0" w:space="0" w:color="auto"/>
                    <w:right w:val="none" w:sz="0" w:space="0" w:color="auto"/>
                  </w:divBdr>
                </w:div>
              </w:divsChild>
            </w:div>
            <w:div w:id="61946406">
              <w:marLeft w:val="0"/>
              <w:marRight w:val="0"/>
              <w:marTop w:val="0"/>
              <w:marBottom w:val="0"/>
              <w:divBdr>
                <w:top w:val="none" w:sz="0" w:space="0" w:color="auto"/>
                <w:left w:val="none" w:sz="0" w:space="0" w:color="auto"/>
                <w:bottom w:val="none" w:sz="0" w:space="0" w:color="auto"/>
                <w:right w:val="none" w:sz="0" w:space="0" w:color="auto"/>
              </w:divBdr>
              <w:divsChild>
                <w:div w:id="453837023">
                  <w:marLeft w:val="0"/>
                  <w:marRight w:val="0"/>
                  <w:marTop w:val="0"/>
                  <w:marBottom w:val="0"/>
                  <w:divBdr>
                    <w:top w:val="none" w:sz="0" w:space="0" w:color="auto"/>
                    <w:left w:val="none" w:sz="0" w:space="0" w:color="auto"/>
                    <w:bottom w:val="none" w:sz="0" w:space="0" w:color="auto"/>
                    <w:right w:val="none" w:sz="0" w:space="0" w:color="auto"/>
                  </w:divBdr>
                </w:div>
              </w:divsChild>
            </w:div>
            <w:div w:id="1763721646">
              <w:marLeft w:val="0"/>
              <w:marRight w:val="0"/>
              <w:marTop w:val="0"/>
              <w:marBottom w:val="0"/>
              <w:divBdr>
                <w:top w:val="none" w:sz="0" w:space="0" w:color="auto"/>
                <w:left w:val="none" w:sz="0" w:space="0" w:color="auto"/>
                <w:bottom w:val="none" w:sz="0" w:space="0" w:color="auto"/>
                <w:right w:val="none" w:sz="0" w:space="0" w:color="auto"/>
              </w:divBdr>
              <w:divsChild>
                <w:div w:id="1646817047">
                  <w:marLeft w:val="0"/>
                  <w:marRight w:val="0"/>
                  <w:marTop w:val="0"/>
                  <w:marBottom w:val="0"/>
                  <w:divBdr>
                    <w:top w:val="none" w:sz="0" w:space="0" w:color="auto"/>
                    <w:left w:val="none" w:sz="0" w:space="0" w:color="auto"/>
                    <w:bottom w:val="none" w:sz="0" w:space="0" w:color="auto"/>
                    <w:right w:val="none" w:sz="0" w:space="0" w:color="auto"/>
                  </w:divBdr>
                </w:div>
              </w:divsChild>
            </w:div>
            <w:div w:id="1152482639">
              <w:marLeft w:val="0"/>
              <w:marRight w:val="0"/>
              <w:marTop w:val="0"/>
              <w:marBottom w:val="0"/>
              <w:divBdr>
                <w:top w:val="none" w:sz="0" w:space="0" w:color="auto"/>
                <w:left w:val="none" w:sz="0" w:space="0" w:color="auto"/>
                <w:bottom w:val="none" w:sz="0" w:space="0" w:color="auto"/>
                <w:right w:val="none" w:sz="0" w:space="0" w:color="auto"/>
              </w:divBdr>
              <w:divsChild>
                <w:div w:id="1511799564">
                  <w:marLeft w:val="0"/>
                  <w:marRight w:val="0"/>
                  <w:marTop w:val="0"/>
                  <w:marBottom w:val="0"/>
                  <w:divBdr>
                    <w:top w:val="none" w:sz="0" w:space="0" w:color="auto"/>
                    <w:left w:val="none" w:sz="0" w:space="0" w:color="auto"/>
                    <w:bottom w:val="none" w:sz="0" w:space="0" w:color="auto"/>
                    <w:right w:val="none" w:sz="0" w:space="0" w:color="auto"/>
                  </w:divBdr>
                </w:div>
              </w:divsChild>
            </w:div>
            <w:div w:id="207037152">
              <w:marLeft w:val="0"/>
              <w:marRight w:val="0"/>
              <w:marTop w:val="0"/>
              <w:marBottom w:val="0"/>
              <w:divBdr>
                <w:top w:val="none" w:sz="0" w:space="0" w:color="auto"/>
                <w:left w:val="none" w:sz="0" w:space="0" w:color="auto"/>
                <w:bottom w:val="none" w:sz="0" w:space="0" w:color="auto"/>
                <w:right w:val="none" w:sz="0" w:space="0" w:color="auto"/>
              </w:divBdr>
              <w:divsChild>
                <w:div w:id="2040466139">
                  <w:marLeft w:val="0"/>
                  <w:marRight w:val="0"/>
                  <w:marTop w:val="0"/>
                  <w:marBottom w:val="0"/>
                  <w:divBdr>
                    <w:top w:val="none" w:sz="0" w:space="0" w:color="auto"/>
                    <w:left w:val="none" w:sz="0" w:space="0" w:color="auto"/>
                    <w:bottom w:val="none" w:sz="0" w:space="0" w:color="auto"/>
                    <w:right w:val="none" w:sz="0" w:space="0" w:color="auto"/>
                  </w:divBdr>
                </w:div>
              </w:divsChild>
            </w:div>
            <w:div w:id="1658920116">
              <w:marLeft w:val="0"/>
              <w:marRight w:val="0"/>
              <w:marTop w:val="0"/>
              <w:marBottom w:val="0"/>
              <w:divBdr>
                <w:top w:val="none" w:sz="0" w:space="0" w:color="auto"/>
                <w:left w:val="none" w:sz="0" w:space="0" w:color="auto"/>
                <w:bottom w:val="none" w:sz="0" w:space="0" w:color="auto"/>
                <w:right w:val="none" w:sz="0" w:space="0" w:color="auto"/>
              </w:divBdr>
              <w:divsChild>
                <w:div w:id="28383853">
                  <w:marLeft w:val="0"/>
                  <w:marRight w:val="0"/>
                  <w:marTop w:val="0"/>
                  <w:marBottom w:val="0"/>
                  <w:divBdr>
                    <w:top w:val="none" w:sz="0" w:space="0" w:color="auto"/>
                    <w:left w:val="none" w:sz="0" w:space="0" w:color="auto"/>
                    <w:bottom w:val="none" w:sz="0" w:space="0" w:color="auto"/>
                    <w:right w:val="none" w:sz="0" w:space="0" w:color="auto"/>
                  </w:divBdr>
                </w:div>
              </w:divsChild>
            </w:div>
            <w:div w:id="300430729">
              <w:marLeft w:val="0"/>
              <w:marRight w:val="0"/>
              <w:marTop w:val="0"/>
              <w:marBottom w:val="0"/>
              <w:divBdr>
                <w:top w:val="none" w:sz="0" w:space="0" w:color="auto"/>
                <w:left w:val="none" w:sz="0" w:space="0" w:color="auto"/>
                <w:bottom w:val="none" w:sz="0" w:space="0" w:color="auto"/>
                <w:right w:val="none" w:sz="0" w:space="0" w:color="auto"/>
              </w:divBdr>
              <w:divsChild>
                <w:div w:id="1218394810">
                  <w:marLeft w:val="0"/>
                  <w:marRight w:val="0"/>
                  <w:marTop w:val="0"/>
                  <w:marBottom w:val="0"/>
                  <w:divBdr>
                    <w:top w:val="none" w:sz="0" w:space="0" w:color="auto"/>
                    <w:left w:val="none" w:sz="0" w:space="0" w:color="auto"/>
                    <w:bottom w:val="none" w:sz="0" w:space="0" w:color="auto"/>
                    <w:right w:val="none" w:sz="0" w:space="0" w:color="auto"/>
                  </w:divBdr>
                </w:div>
              </w:divsChild>
            </w:div>
            <w:div w:id="326400329">
              <w:marLeft w:val="0"/>
              <w:marRight w:val="0"/>
              <w:marTop w:val="0"/>
              <w:marBottom w:val="0"/>
              <w:divBdr>
                <w:top w:val="none" w:sz="0" w:space="0" w:color="auto"/>
                <w:left w:val="none" w:sz="0" w:space="0" w:color="auto"/>
                <w:bottom w:val="none" w:sz="0" w:space="0" w:color="auto"/>
                <w:right w:val="none" w:sz="0" w:space="0" w:color="auto"/>
              </w:divBdr>
              <w:divsChild>
                <w:div w:id="1425296336">
                  <w:marLeft w:val="0"/>
                  <w:marRight w:val="0"/>
                  <w:marTop w:val="0"/>
                  <w:marBottom w:val="0"/>
                  <w:divBdr>
                    <w:top w:val="none" w:sz="0" w:space="0" w:color="auto"/>
                    <w:left w:val="none" w:sz="0" w:space="0" w:color="auto"/>
                    <w:bottom w:val="none" w:sz="0" w:space="0" w:color="auto"/>
                    <w:right w:val="none" w:sz="0" w:space="0" w:color="auto"/>
                  </w:divBdr>
                </w:div>
              </w:divsChild>
            </w:div>
            <w:div w:id="1685664421">
              <w:marLeft w:val="0"/>
              <w:marRight w:val="0"/>
              <w:marTop w:val="0"/>
              <w:marBottom w:val="0"/>
              <w:divBdr>
                <w:top w:val="none" w:sz="0" w:space="0" w:color="auto"/>
                <w:left w:val="none" w:sz="0" w:space="0" w:color="auto"/>
                <w:bottom w:val="none" w:sz="0" w:space="0" w:color="auto"/>
                <w:right w:val="none" w:sz="0" w:space="0" w:color="auto"/>
              </w:divBdr>
              <w:divsChild>
                <w:div w:id="65810408">
                  <w:marLeft w:val="0"/>
                  <w:marRight w:val="0"/>
                  <w:marTop w:val="0"/>
                  <w:marBottom w:val="0"/>
                  <w:divBdr>
                    <w:top w:val="none" w:sz="0" w:space="0" w:color="auto"/>
                    <w:left w:val="none" w:sz="0" w:space="0" w:color="auto"/>
                    <w:bottom w:val="none" w:sz="0" w:space="0" w:color="auto"/>
                    <w:right w:val="none" w:sz="0" w:space="0" w:color="auto"/>
                  </w:divBdr>
                </w:div>
              </w:divsChild>
            </w:div>
            <w:div w:id="1778793246">
              <w:marLeft w:val="0"/>
              <w:marRight w:val="0"/>
              <w:marTop w:val="0"/>
              <w:marBottom w:val="0"/>
              <w:divBdr>
                <w:top w:val="none" w:sz="0" w:space="0" w:color="auto"/>
                <w:left w:val="none" w:sz="0" w:space="0" w:color="auto"/>
                <w:bottom w:val="none" w:sz="0" w:space="0" w:color="auto"/>
                <w:right w:val="none" w:sz="0" w:space="0" w:color="auto"/>
              </w:divBdr>
              <w:divsChild>
                <w:div w:id="19087164">
                  <w:marLeft w:val="0"/>
                  <w:marRight w:val="0"/>
                  <w:marTop w:val="0"/>
                  <w:marBottom w:val="0"/>
                  <w:divBdr>
                    <w:top w:val="none" w:sz="0" w:space="0" w:color="auto"/>
                    <w:left w:val="none" w:sz="0" w:space="0" w:color="auto"/>
                    <w:bottom w:val="none" w:sz="0" w:space="0" w:color="auto"/>
                    <w:right w:val="none" w:sz="0" w:space="0" w:color="auto"/>
                  </w:divBdr>
                </w:div>
              </w:divsChild>
            </w:div>
            <w:div w:id="1713338962">
              <w:marLeft w:val="0"/>
              <w:marRight w:val="0"/>
              <w:marTop w:val="0"/>
              <w:marBottom w:val="0"/>
              <w:divBdr>
                <w:top w:val="none" w:sz="0" w:space="0" w:color="auto"/>
                <w:left w:val="none" w:sz="0" w:space="0" w:color="auto"/>
                <w:bottom w:val="none" w:sz="0" w:space="0" w:color="auto"/>
                <w:right w:val="none" w:sz="0" w:space="0" w:color="auto"/>
              </w:divBdr>
              <w:divsChild>
                <w:div w:id="1966112719">
                  <w:marLeft w:val="0"/>
                  <w:marRight w:val="0"/>
                  <w:marTop w:val="0"/>
                  <w:marBottom w:val="0"/>
                  <w:divBdr>
                    <w:top w:val="none" w:sz="0" w:space="0" w:color="auto"/>
                    <w:left w:val="none" w:sz="0" w:space="0" w:color="auto"/>
                    <w:bottom w:val="none" w:sz="0" w:space="0" w:color="auto"/>
                    <w:right w:val="none" w:sz="0" w:space="0" w:color="auto"/>
                  </w:divBdr>
                </w:div>
              </w:divsChild>
            </w:div>
            <w:div w:id="638536936">
              <w:marLeft w:val="0"/>
              <w:marRight w:val="0"/>
              <w:marTop w:val="0"/>
              <w:marBottom w:val="0"/>
              <w:divBdr>
                <w:top w:val="none" w:sz="0" w:space="0" w:color="auto"/>
                <w:left w:val="none" w:sz="0" w:space="0" w:color="auto"/>
                <w:bottom w:val="none" w:sz="0" w:space="0" w:color="auto"/>
                <w:right w:val="none" w:sz="0" w:space="0" w:color="auto"/>
              </w:divBdr>
              <w:divsChild>
                <w:div w:id="1031345665">
                  <w:marLeft w:val="0"/>
                  <w:marRight w:val="0"/>
                  <w:marTop w:val="0"/>
                  <w:marBottom w:val="0"/>
                  <w:divBdr>
                    <w:top w:val="none" w:sz="0" w:space="0" w:color="auto"/>
                    <w:left w:val="none" w:sz="0" w:space="0" w:color="auto"/>
                    <w:bottom w:val="none" w:sz="0" w:space="0" w:color="auto"/>
                    <w:right w:val="none" w:sz="0" w:space="0" w:color="auto"/>
                  </w:divBdr>
                </w:div>
              </w:divsChild>
            </w:div>
            <w:div w:id="1230726637">
              <w:marLeft w:val="0"/>
              <w:marRight w:val="0"/>
              <w:marTop w:val="0"/>
              <w:marBottom w:val="0"/>
              <w:divBdr>
                <w:top w:val="none" w:sz="0" w:space="0" w:color="auto"/>
                <w:left w:val="none" w:sz="0" w:space="0" w:color="auto"/>
                <w:bottom w:val="none" w:sz="0" w:space="0" w:color="auto"/>
                <w:right w:val="none" w:sz="0" w:space="0" w:color="auto"/>
              </w:divBdr>
              <w:divsChild>
                <w:div w:id="266277497">
                  <w:marLeft w:val="0"/>
                  <w:marRight w:val="0"/>
                  <w:marTop w:val="0"/>
                  <w:marBottom w:val="0"/>
                  <w:divBdr>
                    <w:top w:val="none" w:sz="0" w:space="0" w:color="auto"/>
                    <w:left w:val="none" w:sz="0" w:space="0" w:color="auto"/>
                    <w:bottom w:val="none" w:sz="0" w:space="0" w:color="auto"/>
                    <w:right w:val="none" w:sz="0" w:space="0" w:color="auto"/>
                  </w:divBdr>
                </w:div>
              </w:divsChild>
            </w:div>
            <w:div w:id="546072049">
              <w:marLeft w:val="0"/>
              <w:marRight w:val="0"/>
              <w:marTop w:val="0"/>
              <w:marBottom w:val="0"/>
              <w:divBdr>
                <w:top w:val="none" w:sz="0" w:space="0" w:color="auto"/>
                <w:left w:val="none" w:sz="0" w:space="0" w:color="auto"/>
                <w:bottom w:val="none" w:sz="0" w:space="0" w:color="auto"/>
                <w:right w:val="none" w:sz="0" w:space="0" w:color="auto"/>
              </w:divBdr>
              <w:divsChild>
                <w:div w:id="1568759285">
                  <w:marLeft w:val="0"/>
                  <w:marRight w:val="0"/>
                  <w:marTop w:val="0"/>
                  <w:marBottom w:val="0"/>
                  <w:divBdr>
                    <w:top w:val="none" w:sz="0" w:space="0" w:color="auto"/>
                    <w:left w:val="none" w:sz="0" w:space="0" w:color="auto"/>
                    <w:bottom w:val="none" w:sz="0" w:space="0" w:color="auto"/>
                    <w:right w:val="none" w:sz="0" w:space="0" w:color="auto"/>
                  </w:divBdr>
                </w:div>
              </w:divsChild>
            </w:div>
            <w:div w:id="1025907417">
              <w:marLeft w:val="0"/>
              <w:marRight w:val="0"/>
              <w:marTop w:val="0"/>
              <w:marBottom w:val="0"/>
              <w:divBdr>
                <w:top w:val="none" w:sz="0" w:space="0" w:color="auto"/>
                <w:left w:val="none" w:sz="0" w:space="0" w:color="auto"/>
                <w:bottom w:val="none" w:sz="0" w:space="0" w:color="auto"/>
                <w:right w:val="none" w:sz="0" w:space="0" w:color="auto"/>
              </w:divBdr>
              <w:divsChild>
                <w:div w:id="1660617973">
                  <w:marLeft w:val="0"/>
                  <w:marRight w:val="0"/>
                  <w:marTop w:val="0"/>
                  <w:marBottom w:val="0"/>
                  <w:divBdr>
                    <w:top w:val="none" w:sz="0" w:space="0" w:color="auto"/>
                    <w:left w:val="none" w:sz="0" w:space="0" w:color="auto"/>
                    <w:bottom w:val="none" w:sz="0" w:space="0" w:color="auto"/>
                    <w:right w:val="none" w:sz="0" w:space="0" w:color="auto"/>
                  </w:divBdr>
                </w:div>
              </w:divsChild>
            </w:div>
            <w:div w:id="1803233824">
              <w:marLeft w:val="0"/>
              <w:marRight w:val="0"/>
              <w:marTop w:val="0"/>
              <w:marBottom w:val="0"/>
              <w:divBdr>
                <w:top w:val="none" w:sz="0" w:space="0" w:color="auto"/>
                <w:left w:val="none" w:sz="0" w:space="0" w:color="auto"/>
                <w:bottom w:val="none" w:sz="0" w:space="0" w:color="auto"/>
                <w:right w:val="none" w:sz="0" w:space="0" w:color="auto"/>
              </w:divBdr>
              <w:divsChild>
                <w:div w:id="198933809">
                  <w:marLeft w:val="0"/>
                  <w:marRight w:val="0"/>
                  <w:marTop w:val="0"/>
                  <w:marBottom w:val="0"/>
                  <w:divBdr>
                    <w:top w:val="none" w:sz="0" w:space="0" w:color="auto"/>
                    <w:left w:val="none" w:sz="0" w:space="0" w:color="auto"/>
                    <w:bottom w:val="none" w:sz="0" w:space="0" w:color="auto"/>
                    <w:right w:val="none" w:sz="0" w:space="0" w:color="auto"/>
                  </w:divBdr>
                </w:div>
              </w:divsChild>
            </w:div>
            <w:div w:id="1794711362">
              <w:marLeft w:val="0"/>
              <w:marRight w:val="0"/>
              <w:marTop w:val="0"/>
              <w:marBottom w:val="0"/>
              <w:divBdr>
                <w:top w:val="none" w:sz="0" w:space="0" w:color="auto"/>
                <w:left w:val="none" w:sz="0" w:space="0" w:color="auto"/>
                <w:bottom w:val="none" w:sz="0" w:space="0" w:color="auto"/>
                <w:right w:val="none" w:sz="0" w:space="0" w:color="auto"/>
              </w:divBdr>
              <w:divsChild>
                <w:div w:id="739795340">
                  <w:marLeft w:val="0"/>
                  <w:marRight w:val="0"/>
                  <w:marTop w:val="0"/>
                  <w:marBottom w:val="0"/>
                  <w:divBdr>
                    <w:top w:val="none" w:sz="0" w:space="0" w:color="auto"/>
                    <w:left w:val="none" w:sz="0" w:space="0" w:color="auto"/>
                    <w:bottom w:val="none" w:sz="0" w:space="0" w:color="auto"/>
                    <w:right w:val="none" w:sz="0" w:space="0" w:color="auto"/>
                  </w:divBdr>
                </w:div>
              </w:divsChild>
            </w:div>
            <w:div w:id="85928997">
              <w:marLeft w:val="0"/>
              <w:marRight w:val="0"/>
              <w:marTop w:val="0"/>
              <w:marBottom w:val="0"/>
              <w:divBdr>
                <w:top w:val="none" w:sz="0" w:space="0" w:color="auto"/>
                <w:left w:val="none" w:sz="0" w:space="0" w:color="auto"/>
                <w:bottom w:val="none" w:sz="0" w:space="0" w:color="auto"/>
                <w:right w:val="none" w:sz="0" w:space="0" w:color="auto"/>
              </w:divBdr>
              <w:divsChild>
                <w:div w:id="781730284">
                  <w:marLeft w:val="0"/>
                  <w:marRight w:val="0"/>
                  <w:marTop w:val="0"/>
                  <w:marBottom w:val="0"/>
                  <w:divBdr>
                    <w:top w:val="none" w:sz="0" w:space="0" w:color="auto"/>
                    <w:left w:val="none" w:sz="0" w:space="0" w:color="auto"/>
                    <w:bottom w:val="none" w:sz="0" w:space="0" w:color="auto"/>
                    <w:right w:val="none" w:sz="0" w:space="0" w:color="auto"/>
                  </w:divBdr>
                </w:div>
              </w:divsChild>
            </w:div>
            <w:div w:id="1342198890">
              <w:marLeft w:val="0"/>
              <w:marRight w:val="0"/>
              <w:marTop w:val="0"/>
              <w:marBottom w:val="0"/>
              <w:divBdr>
                <w:top w:val="none" w:sz="0" w:space="0" w:color="auto"/>
                <w:left w:val="none" w:sz="0" w:space="0" w:color="auto"/>
                <w:bottom w:val="none" w:sz="0" w:space="0" w:color="auto"/>
                <w:right w:val="none" w:sz="0" w:space="0" w:color="auto"/>
              </w:divBdr>
              <w:divsChild>
                <w:div w:id="740637959">
                  <w:marLeft w:val="0"/>
                  <w:marRight w:val="0"/>
                  <w:marTop w:val="0"/>
                  <w:marBottom w:val="0"/>
                  <w:divBdr>
                    <w:top w:val="none" w:sz="0" w:space="0" w:color="auto"/>
                    <w:left w:val="none" w:sz="0" w:space="0" w:color="auto"/>
                    <w:bottom w:val="none" w:sz="0" w:space="0" w:color="auto"/>
                    <w:right w:val="none" w:sz="0" w:space="0" w:color="auto"/>
                  </w:divBdr>
                </w:div>
              </w:divsChild>
            </w:div>
            <w:div w:id="909576202">
              <w:marLeft w:val="0"/>
              <w:marRight w:val="0"/>
              <w:marTop w:val="0"/>
              <w:marBottom w:val="0"/>
              <w:divBdr>
                <w:top w:val="none" w:sz="0" w:space="0" w:color="auto"/>
                <w:left w:val="none" w:sz="0" w:space="0" w:color="auto"/>
                <w:bottom w:val="none" w:sz="0" w:space="0" w:color="auto"/>
                <w:right w:val="none" w:sz="0" w:space="0" w:color="auto"/>
              </w:divBdr>
              <w:divsChild>
                <w:div w:id="253437416">
                  <w:marLeft w:val="0"/>
                  <w:marRight w:val="0"/>
                  <w:marTop w:val="0"/>
                  <w:marBottom w:val="0"/>
                  <w:divBdr>
                    <w:top w:val="none" w:sz="0" w:space="0" w:color="auto"/>
                    <w:left w:val="none" w:sz="0" w:space="0" w:color="auto"/>
                    <w:bottom w:val="none" w:sz="0" w:space="0" w:color="auto"/>
                    <w:right w:val="none" w:sz="0" w:space="0" w:color="auto"/>
                  </w:divBdr>
                </w:div>
              </w:divsChild>
            </w:div>
            <w:div w:id="1593389893">
              <w:marLeft w:val="0"/>
              <w:marRight w:val="0"/>
              <w:marTop w:val="0"/>
              <w:marBottom w:val="0"/>
              <w:divBdr>
                <w:top w:val="none" w:sz="0" w:space="0" w:color="auto"/>
                <w:left w:val="none" w:sz="0" w:space="0" w:color="auto"/>
                <w:bottom w:val="none" w:sz="0" w:space="0" w:color="auto"/>
                <w:right w:val="none" w:sz="0" w:space="0" w:color="auto"/>
              </w:divBdr>
              <w:divsChild>
                <w:div w:id="1936554111">
                  <w:marLeft w:val="0"/>
                  <w:marRight w:val="0"/>
                  <w:marTop w:val="0"/>
                  <w:marBottom w:val="0"/>
                  <w:divBdr>
                    <w:top w:val="none" w:sz="0" w:space="0" w:color="auto"/>
                    <w:left w:val="none" w:sz="0" w:space="0" w:color="auto"/>
                    <w:bottom w:val="none" w:sz="0" w:space="0" w:color="auto"/>
                    <w:right w:val="none" w:sz="0" w:space="0" w:color="auto"/>
                  </w:divBdr>
                </w:div>
              </w:divsChild>
            </w:div>
            <w:div w:id="214707673">
              <w:marLeft w:val="0"/>
              <w:marRight w:val="0"/>
              <w:marTop w:val="0"/>
              <w:marBottom w:val="0"/>
              <w:divBdr>
                <w:top w:val="none" w:sz="0" w:space="0" w:color="auto"/>
                <w:left w:val="none" w:sz="0" w:space="0" w:color="auto"/>
                <w:bottom w:val="none" w:sz="0" w:space="0" w:color="auto"/>
                <w:right w:val="none" w:sz="0" w:space="0" w:color="auto"/>
              </w:divBdr>
              <w:divsChild>
                <w:div w:id="46077707">
                  <w:marLeft w:val="0"/>
                  <w:marRight w:val="0"/>
                  <w:marTop w:val="0"/>
                  <w:marBottom w:val="0"/>
                  <w:divBdr>
                    <w:top w:val="none" w:sz="0" w:space="0" w:color="auto"/>
                    <w:left w:val="none" w:sz="0" w:space="0" w:color="auto"/>
                    <w:bottom w:val="none" w:sz="0" w:space="0" w:color="auto"/>
                    <w:right w:val="none" w:sz="0" w:space="0" w:color="auto"/>
                  </w:divBdr>
                </w:div>
              </w:divsChild>
            </w:div>
            <w:div w:id="905380816">
              <w:marLeft w:val="0"/>
              <w:marRight w:val="0"/>
              <w:marTop w:val="0"/>
              <w:marBottom w:val="0"/>
              <w:divBdr>
                <w:top w:val="none" w:sz="0" w:space="0" w:color="auto"/>
                <w:left w:val="none" w:sz="0" w:space="0" w:color="auto"/>
                <w:bottom w:val="none" w:sz="0" w:space="0" w:color="auto"/>
                <w:right w:val="none" w:sz="0" w:space="0" w:color="auto"/>
              </w:divBdr>
              <w:divsChild>
                <w:div w:id="17584328">
                  <w:marLeft w:val="0"/>
                  <w:marRight w:val="0"/>
                  <w:marTop w:val="0"/>
                  <w:marBottom w:val="0"/>
                  <w:divBdr>
                    <w:top w:val="none" w:sz="0" w:space="0" w:color="auto"/>
                    <w:left w:val="none" w:sz="0" w:space="0" w:color="auto"/>
                    <w:bottom w:val="none" w:sz="0" w:space="0" w:color="auto"/>
                    <w:right w:val="none" w:sz="0" w:space="0" w:color="auto"/>
                  </w:divBdr>
                </w:div>
              </w:divsChild>
            </w:div>
            <w:div w:id="1080367483">
              <w:marLeft w:val="0"/>
              <w:marRight w:val="0"/>
              <w:marTop w:val="0"/>
              <w:marBottom w:val="0"/>
              <w:divBdr>
                <w:top w:val="none" w:sz="0" w:space="0" w:color="auto"/>
                <w:left w:val="none" w:sz="0" w:space="0" w:color="auto"/>
                <w:bottom w:val="none" w:sz="0" w:space="0" w:color="auto"/>
                <w:right w:val="none" w:sz="0" w:space="0" w:color="auto"/>
              </w:divBdr>
              <w:divsChild>
                <w:div w:id="1077903320">
                  <w:marLeft w:val="0"/>
                  <w:marRight w:val="0"/>
                  <w:marTop w:val="0"/>
                  <w:marBottom w:val="0"/>
                  <w:divBdr>
                    <w:top w:val="none" w:sz="0" w:space="0" w:color="auto"/>
                    <w:left w:val="none" w:sz="0" w:space="0" w:color="auto"/>
                    <w:bottom w:val="none" w:sz="0" w:space="0" w:color="auto"/>
                    <w:right w:val="none" w:sz="0" w:space="0" w:color="auto"/>
                  </w:divBdr>
                </w:div>
              </w:divsChild>
            </w:div>
            <w:div w:id="1803427493">
              <w:marLeft w:val="0"/>
              <w:marRight w:val="0"/>
              <w:marTop w:val="0"/>
              <w:marBottom w:val="0"/>
              <w:divBdr>
                <w:top w:val="none" w:sz="0" w:space="0" w:color="auto"/>
                <w:left w:val="none" w:sz="0" w:space="0" w:color="auto"/>
                <w:bottom w:val="none" w:sz="0" w:space="0" w:color="auto"/>
                <w:right w:val="none" w:sz="0" w:space="0" w:color="auto"/>
              </w:divBdr>
              <w:divsChild>
                <w:div w:id="159628">
                  <w:marLeft w:val="0"/>
                  <w:marRight w:val="0"/>
                  <w:marTop w:val="0"/>
                  <w:marBottom w:val="0"/>
                  <w:divBdr>
                    <w:top w:val="none" w:sz="0" w:space="0" w:color="auto"/>
                    <w:left w:val="none" w:sz="0" w:space="0" w:color="auto"/>
                    <w:bottom w:val="none" w:sz="0" w:space="0" w:color="auto"/>
                    <w:right w:val="none" w:sz="0" w:space="0" w:color="auto"/>
                  </w:divBdr>
                </w:div>
              </w:divsChild>
            </w:div>
            <w:div w:id="296108746">
              <w:marLeft w:val="0"/>
              <w:marRight w:val="0"/>
              <w:marTop w:val="0"/>
              <w:marBottom w:val="0"/>
              <w:divBdr>
                <w:top w:val="none" w:sz="0" w:space="0" w:color="auto"/>
                <w:left w:val="none" w:sz="0" w:space="0" w:color="auto"/>
                <w:bottom w:val="none" w:sz="0" w:space="0" w:color="auto"/>
                <w:right w:val="none" w:sz="0" w:space="0" w:color="auto"/>
              </w:divBdr>
              <w:divsChild>
                <w:div w:id="766465864">
                  <w:marLeft w:val="0"/>
                  <w:marRight w:val="0"/>
                  <w:marTop w:val="0"/>
                  <w:marBottom w:val="0"/>
                  <w:divBdr>
                    <w:top w:val="none" w:sz="0" w:space="0" w:color="auto"/>
                    <w:left w:val="none" w:sz="0" w:space="0" w:color="auto"/>
                    <w:bottom w:val="none" w:sz="0" w:space="0" w:color="auto"/>
                    <w:right w:val="none" w:sz="0" w:space="0" w:color="auto"/>
                  </w:divBdr>
                </w:div>
              </w:divsChild>
            </w:div>
            <w:div w:id="727340914">
              <w:marLeft w:val="0"/>
              <w:marRight w:val="0"/>
              <w:marTop w:val="0"/>
              <w:marBottom w:val="0"/>
              <w:divBdr>
                <w:top w:val="none" w:sz="0" w:space="0" w:color="auto"/>
                <w:left w:val="none" w:sz="0" w:space="0" w:color="auto"/>
                <w:bottom w:val="none" w:sz="0" w:space="0" w:color="auto"/>
                <w:right w:val="none" w:sz="0" w:space="0" w:color="auto"/>
              </w:divBdr>
              <w:divsChild>
                <w:div w:id="1423598663">
                  <w:marLeft w:val="0"/>
                  <w:marRight w:val="0"/>
                  <w:marTop w:val="0"/>
                  <w:marBottom w:val="0"/>
                  <w:divBdr>
                    <w:top w:val="none" w:sz="0" w:space="0" w:color="auto"/>
                    <w:left w:val="none" w:sz="0" w:space="0" w:color="auto"/>
                    <w:bottom w:val="none" w:sz="0" w:space="0" w:color="auto"/>
                    <w:right w:val="none" w:sz="0" w:space="0" w:color="auto"/>
                  </w:divBdr>
                </w:div>
              </w:divsChild>
            </w:div>
            <w:div w:id="855340002">
              <w:marLeft w:val="0"/>
              <w:marRight w:val="0"/>
              <w:marTop w:val="0"/>
              <w:marBottom w:val="0"/>
              <w:divBdr>
                <w:top w:val="none" w:sz="0" w:space="0" w:color="auto"/>
                <w:left w:val="none" w:sz="0" w:space="0" w:color="auto"/>
                <w:bottom w:val="none" w:sz="0" w:space="0" w:color="auto"/>
                <w:right w:val="none" w:sz="0" w:space="0" w:color="auto"/>
              </w:divBdr>
              <w:divsChild>
                <w:div w:id="1103303212">
                  <w:marLeft w:val="0"/>
                  <w:marRight w:val="0"/>
                  <w:marTop w:val="0"/>
                  <w:marBottom w:val="0"/>
                  <w:divBdr>
                    <w:top w:val="none" w:sz="0" w:space="0" w:color="auto"/>
                    <w:left w:val="none" w:sz="0" w:space="0" w:color="auto"/>
                    <w:bottom w:val="none" w:sz="0" w:space="0" w:color="auto"/>
                    <w:right w:val="none" w:sz="0" w:space="0" w:color="auto"/>
                  </w:divBdr>
                </w:div>
              </w:divsChild>
            </w:div>
            <w:div w:id="836921989">
              <w:marLeft w:val="0"/>
              <w:marRight w:val="0"/>
              <w:marTop w:val="0"/>
              <w:marBottom w:val="0"/>
              <w:divBdr>
                <w:top w:val="none" w:sz="0" w:space="0" w:color="auto"/>
                <w:left w:val="none" w:sz="0" w:space="0" w:color="auto"/>
                <w:bottom w:val="none" w:sz="0" w:space="0" w:color="auto"/>
                <w:right w:val="none" w:sz="0" w:space="0" w:color="auto"/>
              </w:divBdr>
              <w:divsChild>
                <w:div w:id="1417825073">
                  <w:marLeft w:val="0"/>
                  <w:marRight w:val="0"/>
                  <w:marTop w:val="0"/>
                  <w:marBottom w:val="0"/>
                  <w:divBdr>
                    <w:top w:val="none" w:sz="0" w:space="0" w:color="auto"/>
                    <w:left w:val="none" w:sz="0" w:space="0" w:color="auto"/>
                    <w:bottom w:val="none" w:sz="0" w:space="0" w:color="auto"/>
                    <w:right w:val="none" w:sz="0" w:space="0" w:color="auto"/>
                  </w:divBdr>
                </w:div>
              </w:divsChild>
            </w:div>
            <w:div w:id="100150968">
              <w:marLeft w:val="0"/>
              <w:marRight w:val="0"/>
              <w:marTop w:val="0"/>
              <w:marBottom w:val="0"/>
              <w:divBdr>
                <w:top w:val="none" w:sz="0" w:space="0" w:color="auto"/>
                <w:left w:val="none" w:sz="0" w:space="0" w:color="auto"/>
                <w:bottom w:val="none" w:sz="0" w:space="0" w:color="auto"/>
                <w:right w:val="none" w:sz="0" w:space="0" w:color="auto"/>
              </w:divBdr>
              <w:divsChild>
                <w:div w:id="218828297">
                  <w:marLeft w:val="0"/>
                  <w:marRight w:val="0"/>
                  <w:marTop w:val="0"/>
                  <w:marBottom w:val="0"/>
                  <w:divBdr>
                    <w:top w:val="none" w:sz="0" w:space="0" w:color="auto"/>
                    <w:left w:val="none" w:sz="0" w:space="0" w:color="auto"/>
                    <w:bottom w:val="none" w:sz="0" w:space="0" w:color="auto"/>
                    <w:right w:val="none" w:sz="0" w:space="0" w:color="auto"/>
                  </w:divBdr>
                </w:div>
              </w:divsChild>
            </w:div>
            <w:div w:id="1129321503">
              <w:marLeft w:val="0"/>
              <w:marRight w:val="0"/>
              <w:marTop w:val="0"/>
              <w:marBottom w:val="0"/>
              <w:divBdr>
                <w:top w:val="none" w:sz="0" w:space="0" w:color="auto"/>
                <w:left w:val="none" w:sz="0" w:space="0" w:color="auto"/>
                <w:bottom w:val="none" w:sz="0" w:space="0" w:color="auto"/>
                <w:right w:val="none" w:sz="0" w:space="0" w:color="auto"/>
              </w:divBdr>
              <w:divsChild>
                <w:div w:id="1444886450">
                  <w:marLeft w:val="0"/>
                  <w:marRight w:val="0"/>
                  <w:marTop w:val="0"/>
                  <w:marBottom w:val="0"/>
                  <w:divBdr>
                    <w:top w:val="none" w:sz="0" w:space="0" w:color="auto"/>
                    <w:left w:val="none" w:sz="0" w:space="0" w:color="auto"/>
                    <w:bottom w:val="none" w:sz="0" w:space="0" w:color="auto"/>
                    <w:right w:val="none" w:sz="0" w:space="0" w:color="auto"/>
                  </w:divBdr>
                </w:div>
              </w:divsChild>
            </w:div>
            <w:div w:id="580875414">
              <w:marLeft w:val="0"/>
              <w:marRight w:val="0"/>
              <w:marTop w:val="0"/>
              <w:marBottom w:val="0"/>
              <w:divBdr>
                <w:top w:val="none" w:sz="0" w:space="0" w:color="auto"/>
                <w:left w:val="none" w:sz="0" w:space="0" w:color="auto"/>
                <w:bottom w:val="none" w:sz="0" w:space="0" w:color="auto"/>
                <w:right w:val="none" w:sz="0" w:space="0" w:color="auto"/>
              </w:divBdr>
              <w:divsChild>
                <w:div w:id="2056074131">
                  <w:marLeft w:val="0"/>
                  <w:marRight w:val="0"/>
                  <w:marTop w:val="0"/>
                  <w:marBottom w:val="0"/>
                  <w:divBdr>
                    <w:top w:val="none" w:sz="0" w:space="0" w:color="auto"/>
                    <w:left w:val="none" w:sz="0" w:space="0" w:color="auto"/>
                    <w:bottom w:val="none" w:sz="0" w:space="0" w:color="auto"/>
                    <w:right w:val="none" w:sz="0" w:space="0" w:color="auto"/>
                  </w:divBdr>
                </w:div>
              </w:divsChild>
            </w:div>
            <w:div w:id="1872768652">
              <w:marLeft w:val="0"/>
              <w:marRight w:val="0"/>
              <w:marTop w:val="0"/>
              <w:marBottom w:val="0"/>
              <w:divBdr>
                <w:top w:val="none" w:sz="0" w:space="0" w:color="auto"/>
                <w:left w:val="none" w:sz="0" w:space="0" w:color="auto"/>
                <w:bottom w:val="none" w:sz="0" w:space="0" w:color="auto"/>
                <w:right w:val="none" w:sz="0" w:space="0" w:color="auto"/>
              </w:divBdr>
              <w:divsChild>
                <w:div w:id="1389644428">
                  <w:marLeft w:val="0"/>
                  <w:marRight w:val="0"/>
                  <w:marTop w:val="0"/>
                  <w:marBottom w:val="0"/>
                  <w:divBdr>
                    <w:top w:val="none" w:sz="0" w:space="0" w:color="auto"/>
                    <w:left w:val="none" w:sz="0" w:space="0" w:color="auto"/>
                    <w:bottom w:val="none" w:sz="0" w:space="0" w:color="auto"/>
                    <w:right w:val="none" w:sz="0" w:space="0" w:color="auto"/>
                  </w:divBdr>
                </w:div>
              </w:divsChild>
            </w:div>
            <w:div w:id="202249766">
              <w:marLeft w:val="0"/>
              <w:marRight w:val="0"/>
              <w:marTop w:val="0"/>
              <w:marBottom w:val="0"/>
              <w:divBdr>
                <w:top w:val="none" w:sz="0" w:space="0" w:color="auto"/>
                <w:left w:val="none" w:sz="0" w:space="0" w:color="auto"/>
                <w:bottom w:val="none" w:sz="0" w:space="0" w:color="auto"/>
                <w:right w:val="none" w:sz="0" w:space="0" w:color="auto"/>
              </w:divBdr>
              <w:divsChild>
                <w:div w:id="892470176">
                  <w:marLeft w:val="0"/>
                  <w:marRight w:val="0"/>
                  <w:marTop w:val="0"/>
                  <w:marBottom w:val="0"/>
                  <w:divBdr>
                    <w:top w:val="none" w:sz="0" w:space="0" w:color="auto"/>
                    <w:left w:val="none" w:sz="0" w:space="0" w:color="auto"/>
                    <w:bottom w:val="none" w:sz="0" w:space="0" w:color="auto"/>
                    <w:right w:val="none" w:sz="0" w:space="0" w:color="auto"/>
                  </w:divBdr>
                </w:div>
              </w:divsChild>
            </w:div>
            <w:div w:id="907809076">
              <w:marLeft w:val="0"/>
              <w:marRight w:val="0"/>
              <w:marTop w:val="0"/>
              <w:marBottom w:val="0"/>
              <w:divBdr>
                <w:top w:val="none" w:sz="0" w:space="0" w:color="auto"/>
                <w:left w:val="none" w:sz="0" w:space="0" w:color="auto"/>
                <w:bottom w:val="none" w:sz="0" w:space="0" w:color="auto"/>
                <w:right w:val="none" w:sz="0" w:space="0" w:color="auto"/>
              </w:divBdr>
              <w:divsChild>
                <w:div w:id="1063988018">
                  <w:marLeft w:val="0"/>
                  <w:marRight w:val="0"/>
                  <w:marTop w:val="0"/>
                  <w:marBottom w:val="0"/>
                  <w:divBdr>
                    <w:top w:val="none" w:sz="0" w:space="0" w:color="auto"/>
                    <w:left w:val="none" w:sz="0" w:space="0" w:color="auto"/>
                    <w:bottom w:val="none" w:sz="0" w:space="0" w:color="auto"/>
                    <w:right w:val="none" w:sz="0" w:space="0" w:color="auto"/>
                  </w:divBdr>
                </w:div>
              </w:divsChild>
            </w:div>
            <w:div w:id="1192764442">
              <w:marLeft w:val="0"/>
              <w:marRight w:val="0"/>
              <w:marTop w:val="0"/>
              <w:marBottom w:val="0"/>
              <w:divBdr>
                <w:top w:val="none" w:sz="0" w:space="0" w:color="auto"/>
                <w:left w:val="none" w:sz="0" w:space="0" w:color="auto"/>
                <w:bottom w:val="none" w:sz="0" w:space="0" w:color="auto"/>
                <w:right w:val="none" w:sz="0" w:space="0" w:color="auto"/>
              </w:divBdr>
              <w:divsChild>
                <w:div w:id="1960380058">
                  <w:marLeft w:val="0"/>
                  <w:marRight w:val="0"/>
                  <w:marTop w:val="0"/>
                  <w:marBottom w:val="0"/>
                  <w:divBdr>
                    <w:top w:val="none" w:sz="0" w:space="0" w:color="auto"/>
                    <w:left w:val="none" w:sz="0" w:space="0" w:color="auto"/>
                    <w:bottom w:val="none" w:sz="0" w:space="0" w:color="auto"/>
                    <w:right w:val="none" w:sz="0" w:space="0" w:color="auto"/>
                  </w:divBdr>
                </w:div>
              </w:divsChild>
            </w:div>
            <w:div w:id="836044769">
              <w:marLeft w:val="0"/>
              <w:marRight w:val="0"/>
              <w:marTop w:val="0"/>
              <w:marBottom w:val="0"/>
              <w:divBdr>
                <w:top w:val="none" w:sz="0" w:space="0" w:color="auto"/>
                <w:left w:val="none" w:sz="0" w:space="0" w:color="auto"/>
                <w:bottom w:val="none" w:sz="0" w:space="0" w:color="auto"/>
                <w:right w:val="none" w:sz="0" w:space="0" w:color="auto"/>
              </w:divBdr>
              <w:divsChild>
                <w:div w:id="401173036">
                  <w:marLeft w:val="0"/>
                  <w:marRight w:val="0"/>
                  <w:marTop w:val="0"/>
                  <w:marBottom w:val="0"/>
                  <w:divBdr>
                    <w:top w:val="none" w:sz="0" w:space="0" w:color="auto"/>
                    <w:left w:val="none" w:sz="0" w:space="0" w:color="auto"/>
                    <w:bottom w:val="none" w:sz="0" w:space="0" w:color="auto"/>
                    <w:right w:val="none" w:sz="0" w:space="0" w:color="auto"/>
                  </w:divBdr>
                </w:div>
              </w:divsChild>
            </w:div>
            <w:div w:id="1253972833">
              <w:marLeft w:val="0"/>
              <w:marRight w:val="0"/>
              <w:marTop w:val="0"/>
              <w:marBottom w:val="0"/>
              <w:divBdr>
                <w:top w:val="none" w:sz="0" w:space="0" w:color="auto"/>
                <w:left w:val="none" w:sz="0" w:space="0" w:color="auto"/>
                <w:bottom w:val="none" w:sz="0" w:space="0" w:color="auto"/>
                <w:right w:val="none" w:sz="0" w:space="0" w:color="auto"/>
              </w:divBdr>
              <w:divsChild>
                <w:div w:id="1296329914">
                  <w:marLeft w:val="0"/>
                  <w:marRight w:val="0"/>
                  <w:marTop w:val="0"/>
                  <w:marBottom w:val="0"/>
                  <w:divBdr>
                    <w:top w:val="none" w:sz="0" w:space="0" w:color="auto"/>
                    <w:left w:val="none" w:sz="0" w:space="0" w:color="auto"/>
                    <w:bottom w:val="none" w:sz="0" w:space="0" w:color="auto"/>
                    <w:right w:val="none" w:sz="0" w:space="0" w:color="auto"/>
                  </w:divBdr>
                </w:div>
              </w:divsChild>
            </w:div>
            <w:div w:id="322006713">
              <w:marLeft w:val="0"/>
              <w:marRight w:val="0"/>
              <w:marTop w:val="0"/>
              <w:marBottom w:val="0"/>
              <w:divBdr>
                <w:top w:val="none" w:sz="0" w:space="0" w:color="auto"/>
                <w:left w:val="none" w:sz="0" w:space="0" w:color="auto"/>
                <w:bottom w:val="none" w:sz="0" w:space="0" w:color="auto"/>
                <w:right w:val="none" w:sz="0" w:space="0" w:color="auto"/>
              </w:divBdr>
              <w:divsChild>
                <w:div w:id="1826629522">
                  <w:marLeft w:val="0"/>
                  <w:marRight w:val="0"/>
                  <w:marTop w:val="0"/>
                  <w:marBottom w:val="0"/>
                  <w:divBdr>
                    <w:top w:val="none" w:sz="0" w:space="0" w:color="auto"/>
                    <w:left w:val="none" w:sz="0" w:space="0" w:color="auto"/>
                    <w:bottom w:val="none" w:sz="0" w:space="0" w:color="auto"/>
                    <w:right w:val="none" w:sz="0" w:space="0" w:color="auto"/>
                  </w:divBdr>
                </w:div>
              </w:divsChild>
            </w:div>
            <w:div w:id="1103453674">
              <w:marLeft w:val="0"/>
              <w:marRight w:val="0"/>
              <w:marTop w:val="0"/>
              <w:marBottom w:val="0"/>
              <w:divBdr>
                <w:top w:val="none" w:sz="0" w:space="0" w:color="auto"/>
                <w:left w:val="none" w:sz="0" w:space="0" w:color="auto"/>
                <w:bottom w:val="none" w:sz="0" w:space="0" w:color="auto"/>
                <w:right w:val="none" w:sz="0" w:space="0" w:color="auto"/>
              </w:divBdr>
              <w:divsChild>
                <w:div w:id="1338462249">
                  <w:marLeft w:val="0"/>
                  <w:marRight w:val="0"/>
                  <w:marTop w:val="0"/>
                  <w:marBottom w:val="0"/>
                  <w:divBdr>
                    <w:top w:val="none" w:sz="0" w:space="0" w:color="auto"/>
                    <w:left w:val="none" w:sz="0" w:space="0" w:color="auto"/>
                    <w:bottom w:val="none" w:sz="0" w:space="0" w:color="auto"/>
                    <w:right w:val="none" w:sz="0" w:space="0" w:color="auto"/>
                  </w:divBdr>
                </w:div>
              </w:divsChild>
            </w:div>
            <w:div w:id="73018834">
              <w:marLeft w:val="0"/>
              <w:marRight w:val="0"/>
              <w:marTop w:val="0"/>
              <w:marBottom w:val="0"/>
              <w:divBdr>
                <w:top w:val="none" w:sz="0" w:space="0" w:color="auto"/>
                <w:left w:val="none" w:sz="0" w:space="0" w:color="auto"/>
                <w:bottom w:val="none" w:sz="0" w:space="0" w:color="auto"/>
                <w:right w:val="none" w:sz="0" w:space="0" w:color="auto"/>
              </w:divBdr>
              <w:divsChild>
                <w:div w:id="1913542265">
                  <w:marLeft w:val="0"/>
                  <w:marRight w:val="0"/>
                  <w:marTop w:val="0"/>
                  <w:marBottom w:val="0"/>
                  <w:divBdr>
                    <w:top w:val="none" w:sz="0" w:space="0" w:color="auto"/>
                    <w:left w:val="none" w:sz="0" w:space="0" w:color="auto"/>
                    <w:bottom w:val="none" w:sz="0" w:space="0" w:color="auto"/>
                    <w:right w:val="none" w:sz="0" w:space="0" w:color="auto"/>
                  </w:divBdr>
                </w:div>
              </w:divsChild>
            </w:div>
            <w:div w:id="1460873709">
              <w:marLeft w:val="0"/>
              <w:marRight w:val="0"/>
              <w:marTop w:val="0"/>
              <w:marBottom w:val="0"/>
              <w:divBdr>
                <w:top w:val="none" w:sz="0" w:space="0" w:color="auto"/>
                <w:left w:val="none" w:sz="0" w:space="0" w:color="auto"/>
                <w:bottom w:val="none" w:sz="0" w:space="0" w:color="auto"/>
                <w:right w:val="none" w:sz="0" w:space="0" w:color="auto"/>
              </w:divBdr>
              <w:divsChild>
                <w:div w:id="1816986336">
                  <w:marLeft w:val="0"/>
                  <w:marRight w:val="0"/>
                  <w:marTop w:val="0"/>
                  <w:marBottom w:val="0"/>
                  <w:divBdr>
                    <w:top w:val="none" w:sz="0" w:space="0" w:color="auto"/>
                    <w:left w:val="none" w:sz="0" w:space="0" w:color="auto"/>
                    <w:bottom w:val="none" w:sz="0" w:space="0" w:color="auto"/>
                    <w:right w:val="none" w:sz="0" w:space="0" w:color="auto"/>
                  </w:divBdr>
                </w:div>
              </w:divsChild>
            </w:div>
            <w:div w:id="1454399240">
              <w:marLeft w:val="0"/>
              <w:marRight w:val="0"/>
              <w:marTop w:val="0"/>
              <w:marBottom w:val="0"/>
              <w:divBdr>
                <w:top w:val="none" w:sz="0" w:space="0" w:color="auto"/>
                <w:left w:val="none" w:sz="0" w:space="0" w:color="auto"/>
                <w:bottom w:val="none" w:sz="0" w:space="0" w:color="auto"/>
                <w:right w:val="none" w:sz="0" w:space="0" w:color="auto"/>
              </w:divBdr>
              <w:divsChild>
                <w:div w:id="1934507038">
                  <w:marLeft w:val="0"/>
                  <w:marRight w:val="0"/>
                  <w:marTop w:val="0"/>
                  <w:marBottom w:val="0"/>
                  <w:divBdr>
                    <w:top w:val="none" w:sz="0" w:space="0" w:color="auto"/>
                    <w:left w:val="none" w:sz="0" w:space="0" w:color="auto"/>
                    <w:bottom w:val="none" w:sz="0" w:space="0" w:color="auto"/>
                    <w:right w:val="none" w:sz="0" w:space="0" w:color="auto"/>
                  </w:divBdr>
                </w:div>
              </w:divsChild>
            </w:div>
            <w:div w:id="1176504747">
              <w:marLeft w:val="0"/>
              <w:marRight w:val="0"/>
              <w:marTop w:val="0"/>
              <w:marBottom w:val="0"/>
              <w:divBdr>
                <w:top w:val="none" w:sz="0" w:space="0" w:color="auto"/>
                <w:left w:val="none" w:sz="0" w:space="0" w:color="auto"/>
                <w:bottom w:val="none" w:sz="0" w:space="0" w:color="auto"/>
                <w:right w:val="none" w:sz="0" w:space="0" w:color="auto"/>
              </w:divBdr>
              <w:divsChild>
                <w:div w:id="1593081193">
                  <w:marLeft w:val="0"/>
                  <w:marRight w:val="0"/>
                  <w:marTop w:val="0"/>
                  <w:marBottom w:val="0"/>
                  <w:divBdr>
                    <w:top w:val="none" w:sz="0" w:space="0" w:color="auto"/>
                    <w:left w:val="none" w:sz="0" w:space="0" w:color="auto"/>
                    <w:bottom w:val="none" w:sz="0" w:space="0" w:color="auto"/>
                    <w:right w:val="none" w:sz="0" w:space="0" w:color="auto"/>
                  </w:divBdr>
                </w:div>
              </w:divsChild>
            </w:div>
            <w:div w:id="904946875">
              <w:marLeft w:val="0"/>
              <w:marRight w:val="0"/>
              <w:marTop w:val="0"/>
              <w:marBottom w:val="0"/>
              <w:divBdr>
                <w:top w:val="none" w:sz="0" w:space="0" w:color="auto"/>
                <w:left w:val="none" w:sz="0" w:space="0" w:color="auto"/>
                <w:bottom w:val="none" w:sz="0" w:space="0" w:color="auto"/>
                <w:right w:val="none" w:sz="0" w:space="0" w:color="auto"/>
              </w:divBdr>
              <w:divsChild>
                <w:div w:id="1936743905">
                  <w:marLeft w:val="0"/>
                  <w:marRight w:val="0"/>
                  <w:marTop w:val="0"/>
                  <w:marBottom w:val="0"/>
                  <w:divBdr>
                    <w:top w:val="none" w:sz="0" w:space="0" w:color="auto"/>
                    <w:left w:val="none" w:sz="0" w:space="0" w:color="auto"/>
                    <w:bottom w:val="none" w:sz="0" w:space="0" w:color="auto"/>
                    <w:right w:val="none" w:sz="0" w:space="0" w:color="auto"/>
                  </w:divBdr>
                </w:div>
              </w:divsChild>
            </w:div>
            <w:div w:id="1024328376">
              <w:marLeft w:val="0"/>
              <w:marRight w:val="0"/>
              <w:marTop w:val="0"/>
              <w:marBottom w:val="0"/>
              <w:divBdr>
                <w:top w:val="none" w:sz="0" w:space="0" w:color="auto"/>
                <w:left w:val="none" w:sz="0" w:space="0" w:color="auto"/>
                <w:bottom w:val="none" w:sz="0" w:space="0" w:color="auto"/>
                <w:right w:val="none" w:sz="0" w:space="0" w:color="auto"/>
              </w:divBdr>
              <w:divsChild>
                <w:div w:id="2132042931">
                  <w:marLeft w:val="0"/>
                  <w:marRight w:val="0"/>
                  <w:marTop w:val="0"/>
                  <w:marBottom w:val="0"/>
                  <w:divBdr>
                    <w:top w:val="none" w:sz="0" w:space="0" w:color="auto"/>
                    <w:left w:val="none" w:sz="0" w:space="0" w:color="auto"/>
                    <w:bottom w:val="none" w:sz="0" w:space="0" w:color="auto"/>
                    <w:right w:val="none" w:sz="0" w:space="0" w:color="auto"/>
                  </w:divBdr>
                </w:div>
              </w:divsChild>
            </w:div>
            <w:div w:id="1756314882">
              <w:marLeft w:val="0"/>
              <w:marRight w:val="0"/>
              <w:marTop w:val="0"/>
              <w:marBottom w:val="0"/>
              <w:divBdr>
                <w:top w:val="none" w:sz="0" w:space="0" w:color="auto"/>
                <w:left w:val="none" w:sz="0" w:space="0" w:color="auto"/>
                <w:bottom w:val="none" w:sz="0" w:space="0" w:color="auto"/>
                <w:right w:val="none" w:sz="0" w:space="0" w:color="auto"/>
              </w:divBdr>
              <w:divsChild>
                <w:div w:id="1133013359">
                  <w:marLeft w:val="0"/>
                  <w:marRight w:val="0"/>
                  <w:marTop w:val="0"/>
                  <w:marBottom w:val="0"/>
                  <w:divBdr>
                    <w:top w:val="none" w:sz="0" w:space="0" w:color="auto"/>
                    <w:left w:val="none" w:sz="0" w:space="0" w:color="auto"/>
                    <w:bottom w:val="none" w:sz="0" w:space="0" w:color="auto"/>
                    <w:right w:val="none" w:sz="0" w:space="0" w:color="auto"/>
                  </w:divBdr>
                </w:div>
              </w:divsChild>
            </w:div>
            <w:div w:id="1638073904">
              <w:marLeft w:val="0"/>
              <w:marRight w:val="0"/>
              <w:marTop w:val="0"/>
              <w:marBottom w:val="0"/>
              <w:divBdr>
                <w:top w:val="none" w:sz="0" w:space="0" w:color="auto"/>
                <w:left w:val="none" w:sz="0" w:space="0" w:color="auto"/>
                <w:bottom w:val="none" w:sz="0" w:space="0" w:color="auto"/>
                <w:right w:val="none" w:sz="0" w:space="0" w:color="auto"/>
              </w:divBdr>
              <w:divsChild>
                <w:div w:id="473564523">
                  <w:marLeft w:val="0"/>
                  <w:marRight w:val="0"/>
                  <w:marTop w:val="0"/>
                  <w:marBottom w:val="0"/>
                  <w:divBdr>
                    <w:top w:val="none" w:sz="0" w:space="0" w:color="auto"/>
                    <w:left w:val="none" w:sz="0" w:space="0" w:color="auto"/>
                    <w:bottom w:val="none" w:sz="0" w:space="0" w:color="auto"/>
                    <w:right w:val="none" w:sz="0" w:space="0" w:color="auto"/>
                  </w:divBdr>
                </w:div>
              </w:divsChild>
            </w:div>
            <w:div w:id="250745036">
              <w:marLeft w:val="0"/>
              <w:marRight w:val="0"/>
              <w:marTop w:val="0"/>
              <w:marBottom w:val="0"/>
              <w:divBdr>
                <w:top w:val="none" w:sz="0" w:space="0" w:color="auto"/>
                <w:left w:val="none" w:sz="0" w:space="0" w:color="auto"/>
                <w:bottom w:val="none" w:sz="0" w:space="0" w:color="auto"/>
                <w:right w:val="none" w:sz="0" w:space="0" w:color="auto"/>
              </w:divBdr>
              <w:divsChild>
                <w:div w:id="1447389118">
                  <w:marLeft w:val="0"/>
                  <w:marRight w:val="0"/>
                  <w:marTop w:val="0"/>
                  <w:marBottom w:val="0"/>
                  <w:divBdr>
                    <w:top w:val="none" w:sz="0" w:space="0" w:color="auto"/>
                    <w:left w:val="none" w:sz="0" w:space="0" w:color="auto"/>
                    <w:bottom w:val="none" w:sz="0" w:space="0" w:color="auto"/>
                    <w:right w:val="none" w:sz="0" w:space="0" w:color="auto"/>
                  </w:divBdr>
                </w:div>
              </w:divsChild>
            </w:div>
            <w:div w:id="709261096">
              <w:marLeft w:val="0"/>
              <w:marRight w:val="0"/>
              <w:marTop w:val="0"/>
              <w:marBottom w:val="0"/>
              <w:divBdr>
                <w:top w:val="none" w:sz="0" w:space="0" w:color="auto"/>
                <w:left w:val="none" w:sz="0" w:space="0" w:color="auto"/>
                <w:bottom w:val="none" w:sz="0" w:space="0" w:color="auto"/>
                <w:right w:val="none" w:sz="0" w:space="0" w:color="auto"/>
              </w:divBdr>
              <w:divsChild>
                <w:div w:id="1627925998">
                  <w:marLeft w:val="0"/>
                  <w:marRight w:val="0"/>
                  <w:marTop w:val="0"/>
                  <w:marBottom w:val="0"/>
                  <w:divBdr>
                    <w:top w:val="none" w:sz="0" w:space="0" w:color="auto"/>
                    <w:left w:val="none" w:sz="0" w:space="0" w:color="auto"/>
                    <w:bottom w:val="none" w:sz="0" w:space="0" w:color="auto"/>
                    <w:right w:val="none" w:sz="0" w:space="0" w:color="auto"/>
                  </w:divBdr>
                </w:div>
              </w:divsChild>
            </w:div>
            <w:div w:id="431825208">
              <w:marLeft w:val="0"/>
              <w:marRight w:val="0"/>
              <w:marTop w:val="0"/>
              <w:marBottom w:val="0"/>
              <w:divBdr>
                <w:top w:val="none" w:sz="0" w:space="0" w:color="auto"/>
                <w:left w:val="none" w:sz="0" w:space="0" w:color="auto"/>
                <w:bottom w:val="none" w:sz="0" w:space="0" w:color="auto"/>
                <w:right w:val="none" w:sz="0" w:space="0" w:color="auto"/>
              </w:divBdr>
              <w:divsChild>
                <w:div w:id="1725179904">
                  <w:marLeft w:val="0"/>
                  <w:marRight w:val="0"/>
                  <w:marTop w:val="0"/>
                  <w:marBottom w:val="0"/>
                  <w:divBdr>
                    <w:top w:val="none" w:sz="0" w:space="0" w:color="auto"/>
                    <w:left w:val="none" w:sz="0" w:space="0" w:color="auto"/>
                    <w:bottom w:val="none" w:sz="0" w:space="0" w:color="auto"/>
                    <w:right w:val="none" w:sz="0" w:space="0" w:color="auto"/>
                  </w:divBdr>
                </w:div>
              </w:divsChild>
            </w:div>
            <w:div w:id="1997679965">
              <w:marLeft w:val="0"/>
              <w:marRight w:val="0"/>
              <w:marTop w:val="0"/>
              <w:marBottom w:val="0"/>
              <w:divBdr>
                <w:top w:val="none" w:sz="0" w:space="0" w:color="auto"/>
                <w:left w:val="none" w:sz="0" w:space="0" w:color="auto"/>
                <w:bottom w:val="none" w:sz="0" w:space="0" w:color="auto"/>
                <w:right w:val="none" w:sz="0" w:space="0" w:color="auto"/>
              </w:divBdr>
              <w:divsChild>
                <w:div w:id="1854101406">
                  <w:marLeft w:val="0"/>
                  <w:marRight w:val="0"/>
                  <w:marTop w:val="0"/>
                  <w:marBottom w:val="0"/>
                  <w:divBdr>
                    <w:top w:val="none" w:sz="0" w:space="0" w:color="auto"/>
                    <w:left w:val="none" w:sz="0" w:space="0" w:color="auto"/>
                    <w:bottom w:val="none" w:sz="0" w:space="0" w:color="auto"/>
                    <w:right w:val="none" w:sz="0" w:space="0" w:color="auto"/>
                  </w:divBdr>
                </w:div>
              </w:divsChild>
            </w:div>
            <w:div w:id="2125612811">
              <w:marLeft w:val="0"/>
              <w:marRight w:val="0"/>
              <w:marTop w:val="0"/>
              <w:marBottom w:val="0"/>
              <w:divBdr>
                <w:top w:val="none" w:sz="0" w:space="0" w:color="auto"/>
                <w:left w:val="none" w:sz="0" w:space="0" w:color="auto"/>
                <w:bottom w:val="none" w:sz="0" w:space="0" w:color="auto"/>
                <w:right w:val="none" w:sz="0" w:space="0" w:color="auto"/>
              </w:divBdr>
              <w:divsChild>
                <w:div w:id="1857648995">
                  <w:marLeft w:val="0"/>
                  <w:marRight w:val="0"/>
                  <w:marTop w:val="0"/>
                  <w:marBottom w:val="0"/>
                  <w:divBdr>
                    <w:top w:val="none" w:sz="0" w:space="0" w:color="auto"/>
                    <w:left w:val="none" w:sz="0" w:space="0" w:color="auto"/>
                    <w:bottom w:val="none" w:sz="0" w:space="0" w:color="auto"/>
                    <w:right w:val="none" w:sz="0" w:space="0" w:color="auto"/>
                  </w:divBdr>
                </w:div>
              </w:divsChild>
            </w:div>
            <w:div w:id="1546988682">
              <w:marLeft w:val="0"/>
              <w:marRight w:val="0"/>
              <w:marTop w:val="0"/>
              <w:marBottom w:val="0"/>
              <w:divBdr>
                <w:top w:val="none" w:sz="0" w:space="0" w:color="auto"/>
                <w:left w:val="none" w:sz="0" w:space="0" w:color="auto"/>
                <w:bottom w:val="none" w:sz="0" w:space="0" w:color="auto"/>
                <w:right w:val="none" w:sz="0" w:space="0" w:color="auto"/>
              </w:divBdr>
              <w:divsChild>
                <w:div w:id="327909257">
                  <w:marLeft w:val="0"/>
                  <w:marRight w:val="0"/>
                  <w:marTop w:val="0"/>
                  <w:marBottom w:val="0"/>
                  <w:divBdr>
                    <w:top w:val="none" w:sz="0" w:space="0" w:color="auto"/>
                    <w:left w:val="none" w:sz="0" w:space="0" w:color="auto"/>
                    <w:bottom w:val="none" w:sz="0" w:space="0" w:color="auto"/>
                    <w:right w:val="none" w:sz="0" w:space="0" w:color="auto"/>
                  </w:divBdr>
                </w:div>
              </w:divsChild>
            </w:div>
            <w:div w:id="1042092590">
              <w:marLeft w:val="0"/>
              <w:marRight w:val="0"/>
              <w:marTop w:val="0"/>
              <w:marBottom w:val="0"/>
              <w:divBdr>
                <w:top w:val="none" w:sz="0" w:space="0" w:color="auto"/>
                <w:left w:val="none" w:sz="0" w:space="0" w:color="auto"/>
                <w:bottom w:val="none" w:sz="0" w:space="0" w:color="auto"/>
                <w:right w:val="none" w:sz="0" w:space="0" w:color="auto"/>
              </w:divBdr>
              <w:divsChild>
                <w:div w:id="1375544054">
                  <w:marLeft w:val="0"/>
                  <w:marRight w:val="0"/>
                  <w:marTop w:val="0"/>
                  <w:marBottom w:val="0"/>
                  <w:divBdr>
                    <w:top w:val="none" w:sz="0" w:space="0" w:color="auto"/>
                    <w:left w:val="none" w:sz="0" w:space="0" w:color="auto"/>
                    <w:bottom w:val="none" w:sz="0" w:space="0" w:color="auto"/>
                    <w:right w:val="none" w:sz="0" w:space="0" w:color="auto"/>
                  </w:divBdr>
                </w:div>
              </w:divsChild>
            </w:div>
            <w:div w:id="2094626474">
              <w:marLeft w:val="0"/>
              <w:marRight w:val="0"/>
              <w:marTop w:val="0"/>
              <w:marBottom w:val="0"/>
              <w:divBdr>
                <w:top w:val="none" w:sz="0" w:space="0" w:color="auto"/>
                <w:left w:val="none" w:sz="0" w:space="0" w:color="auto"/>
                <w:bottom w:val="none" w:sz="0" w:space="0" w:color="auto"/>
                <w:right w:val="none" w:sz="0" w:space="0" w:color="auto"/>
              </w:divBdr>
              <w:divsChild>
                <w:div w:id="70471735">
                  <w:marLeft w:val="0"/>
                  <w:marRight w:val="0"/>
                  <w:marTop w:val="0"/>
                  <w:marBottom w:val="0"/>
                  <w:divBdr>
                    <w:top w:val="none" w:sz="0" w:space="0" w:color="auto"/>
                    <w:left w:val="none" w:sz="0" w:space="0" w:color="auto"/>
                    <w:bottom w:val="none" w:sz="0" w:space="0" w:color="auto"/>
                    <w:right w:val="none" w:sz="0" w:space="0" w:color="auto"/>
                  </w:divBdr>
                </w:div>
              </w:divsChild>
            </w:div>
            <w:div w:id="1291327639">
              <w:marLeft w:val="0"/>
              <w:marRight w:val="0"/>
              <w:marTop w:val="0"/>
              <w:marBottom w:val="0"/>
              <w:divBdr>
                <w:top w:val="none" w:sz="0" w:space="0" w:color="auto"/>
                <w:left w:val="none" w:sz="0" w:space="0" w:color="auto"/>
                <w:bottom w:val="none" w:sz="0" w:space="0" w:color="auto"/>
                <w:right w:val="none" w:sz="0" w:space="0" w:color="auto"/>
              </w:divBdr>
              <w:divsChild>
                <w:div w:id="35549074">
                  <w:marLeft w:val="0"/>
                  <w:marRight w:val="0"/>
                  <w:marTop w:val="0"/>
                  <w:marBottom w:val="0"/>
                  <w:divBdr>
                    <w:top w:val="none" w:sz="0" w:space="0" w:color="auto"/>
                    <w:left w:val="none" w:sz="0" w:space="0" w:color="auto"/>
                    <w:bottom w:val="none" w:sz="0" w:space="0" w:color="auto"/>
                    <w:right w:val="none" w:sz="0" w:space="0" w:color="auto"/>
                  </w:divBdr>
                </w:div>
              </w:divsChild>
            </w:div>
            <w:div w:id="2023435558">
              <w:marLeft w:val="0"/>
              <w:marRight w:val="0"/>
              <w:marTop w:val="0"/>
              <w:marBottom w:val="0"/>
              <w:divBdr>
                <w:top w:val="none" w:sz="0" w:space="0" w:color="auto"/>
                <w:left w:val="none" w:sz="0" w:space="0" w:color="auto"/>
                <w:bottom w:val="none" w:sz="0" w:space="0" w:color="auto"/>
                <w:right w:val="none" w:sz="0" w:space="0" w:color="auto"/>
              </w:divBdr>
              <w:divsChild>
                <w:div w:id="1493376619">
                  <w:marLeft w:val="0"/>
                  <w:marRight w:val="0"/>
                  <w:marTop w:val="0"/>
                  <w:marBottom w:val="0"/>
                  <w:divBdr>
                    <w:top w:val="none" w:sz="0" w:space="0" w:color="auto"/>
                    <w:left w:val="none" w:sz="0" w:space="0" w:color="auto"/>
                    <w:bottom w:val="none" w:sz="0" w:space="0" w:color="auto"/>
                    <w:right w:val="none" w:sz="0" w:space="0" w:color="auto"/>
                  </w:divBdr>
                </w:div>
              </w:divsChild>
            </w:div>
            <w:div w:id="1056709363">
              <w:marLeft w:val="0"/>
              <w:marRight w:val="0"/>
              <w:marTop w:val="0"/>
              <w:marBottom w:val="0"/>
              <w:divBdr>
                <w:top w:val="none" w:sz="0" w:space="0" w:color="auto"/>
                <w:left w:val="none" w:sz="0" w:space="0" w:color="auto"/>
                <w:bottom w:val="none" w:sz="0" w:space="0" w:color="auto"/>
                <w:right w:val="none" w:sz="0" w:space="0" w:color="auto"/>
              </w:divBdr>
              <w:divsChild>
                <w:div w:id="606237936">
                  <w:marLeft w:val="0"/>
                  <w:marRight w:val="0"/>
                  <w:marTop w:val="0"/>
                  <w:marBottom w:val="0"/>
                  <w:divBdr>
                    <w:top w:val="none" w:sz="0" w:space="0" w:color="auto"/>
                    <w:left w:val="none" w:sz="0" w:space="0" w:color="auto"/>
                    <w:bottom w:val="none" w:sz="0" w:space="0" w:color="auto"/>
                    <w:right w:val="none" w:sz="0" w:space="0" w:color="auto"/>
                  </w:divBdr>
                </w:div>
              </w:divsChild>
            </w:div>
            <w:div w:id="249319095">
              <w:marLeft w:val="0"/>
              <w:marRight w:val="0"/>
              <w:marTop w:val="0"/>
              <w:marBottom w:val="0"/>
              <w:divBdr>
                <w:top w:val="none" w:sz="0" w:space="0" w:color="auto"/>
                <w:left w:val="none" w:sz="0" w:space="0" w:color="auto"/>
                <w:bottom w:val="none" w:sz="0" w:space="0" w:color="auto"/>
                <w:right w:val="none" w:sz="0" w:space="0" w:color="auto"/>
              </w:divBdr>
              <w:divsChild>
                <w:div w:id="1946838400">
                  <w:marLeft w:val="0"/>
                  <w:marRight w:val="0"/>
                  <w:marTop w:val="0"/>
                  <w:marBottom w:val="0"/>
                  <w:divBdr>
                    <w:top w:val="none" w:sz="0" w:space="0" w:color="auto"/>
                    <w:left w:val="none" w:sz="0" w:space="0" w:color="auto"/>
                    <w:bottom w:val="none" w:sz="0" w:space="0" w:color="auto"/>
                    <w:right w:val="none" w:sz="0" w:space="0" w:color="auto"/>
                  </w:divBdr>
                </w:div>
              </w:divsChild>
            </w:div>
            <w:div w:id="1958947067">
              <w:marLeft w:val="0"/>
              <w:marRight w:val="0"/>
              <w:marTop w:val="0"/>
              <w:marBottom w:val="0"/>
              <w:divBdr>
                <w:top w:val="none" w:sz="0" w:space="0" w:color="auto"/>
                <w:left w:val="none" w:sz="0" w:space="0" w:color="auto"/>
                <w:bottom w:val="none" w:sz="0" w:space="0" w:color="auto"/>
                <w:right w:val="none" w:sz="0" w:space="0" w:color="auto"/>
              </w:divBdr>
              <w:divsChild>
                <w:div w:id="1868450784">
                  <w:marLeft w:val="0"/>
                  <w:marRight w:val="0"/>
                  <w:marTop w:val="0"/>
                  <w:marBottom w:val="0"/>
                  <w:divBdr>
                    <w:top w:val="none" w:sz="0" w:space="0" w:color="auto"/>
                    <w:left w:val="none" w:sz="0" w:space="0" w:color="auto"/>
                    <w:bottom w:val="none" w:sz="0" w:space="0" w:color="auto"/>
                    <w:right w:val="none" w:sz="0" w:space="0" w:color="auto"/>
                  </w:divBdr>
                </w:div>
              </w:divsChild>
            </w:div>
            <w:div w:id="988480552">
              <w:marLeft w:val="0"/>
              <w:marRight w:val="0"/>
              <w:marTop w:val="0"/>
              <w:marBottom w:val="0"/>
              <w:divBdr>
                <w:top w:val="none" w:sz="0" w:space="0" w:color="auto"/>
                <w:left w:val="none" w:sz="0" w:space="0" w:color="auto"/>
                <w:bottom w:val="none" w:sz="0" w:space="0" w:color="auto"/>
                <w:right w:val="none" w:sz="0" w:space="0" w:color="auto"/>
              </w:divBdr>
              <w:divsChild>
                <w:div w:id="933199522">
                  <w:marLeft w:val="0"/>
                  <w:marRight w:val="0"/>
                  <w:marTop w:val="0"/>
                  <w:marBottom w:val="0"/>
                  <w:divBdr>
                    <w:top w:val="none" w:sz="0" w:space="0" w:color="auto"/>
                    <w:left w:val="none" w:sz="0" w:space="0" w:color="auto"/>
                    <w:bottom w:val="none" w:sz="0" w:space="0" w:color="auto"/>
                    <w:right w:val="none" w:sz="0" w:space="0" w:color="auto"/>
                  </w:divBdr>
                </w:div>
              </w:divsChild>
            </w:div>
            <w:div w:id="43719859">
              <w:marLeft w:val="0"/>
              <w:marRight w:val="0"/>
              <w:marTop w:val="0"/>
              <w:marBottom w:val="0"/>
              <w:divBdr>
                <w:top w:val="none" w:sz="0" w:space="0" w:color="auto"/>
                <w:left w:val="none" w:sz="0" w:space="0" w:color="auto"/>
                <w:bottom w:val="none" w:sz="0" w:space="0" w:color="auto"/>
                <w:right w:val="none" w:sz="0" w:space="0" w:color="auto"/>
              </w:divBdr>
              <w:divsChild>
                <w:div w:id="92896508">
                  <w:marLeft w:val="0"/>
                  <w:marRight w:val="0"/>
                  <w:marTop w:val="0"/>
                  <w:marBottom w:val="0"/>
                  <w:divBdr>
                    <w:top w:val="none" w:sz="0" w:space="0" w:color="auto"/>
                    <w:left w:val="none" w:sz="0" w:space="0" w:color="auto"/>
                    <w:bottom w:val="none" w:sz="0" w:space="0" w:color="auto"/>
                    <w:right w:val="none" w:sz="0" w:space="0" w:color="auto"/>
                  </w:divBdr>
                </w:div>
              </w:divsChild>
            </w:div>
            <w:div w:id="1243683698">
              <w:marLeft w:val="0"/>
              <w:marRight w:val="0"/>
              <w:marTop w:val="0"/>
              <w:marBottom w:val="0"/>
              <w:divBdr>
                <w:top w:val="none" w:sz="0" w:space="0" w:color="auto"/>
                <w:left w:val="none" w:sz="0" w:space="0" w:color="auto"/>
                <w:bottom w:val="none" w:sz="0" w:space="0" w:color="auto"/>
                <w:right w:val="none" w:sz="0" w:space="0" w:color="auto"/>
              </w:divBdr>
              <w:divsChild>
                <w:div w:id="225841795">
                  <w:marLeft w:val="0"/>
                  <w:marRight w:val="0"/>
                  <w:marTop w:val="0"/>
                  <w:marBottom w:val="0"/>
                  <w:divBdr>
                    <w:top w:val="none" w:sz="0" w:space="0" w:color="auto"/>
                    <w:left w:val="none" w:sz="0" w:space="0" w:color="auto"/>
                    <w:bottom w:val="none" w:sz="0" w:space="0" w:color="auto"/>
                    <w:right w:val="none" w:sz="0" w:space="0" w:color="auto"/>
                  </w:divBdr>
                </w:div>
              </w:divsChild>
            </w:div>
            <w:div w:id="1883667082">
              <w:marLeft w:val="0"/>
              <w:marRight w:val="0"/>
              <w:marTop w:val="0"/>
              <w:marBottom w:val="0"/>
              <w:divBdr>
                <w:top w:val="none" w:sz="0" w:space="0" w:color="auto"/>
                <w:left w:val="none" w:sz="0" w:space="0" w:color="auto"/>
                <w:bottom w:val="none" w:sz="0" w:space="0" w:color="auto"/>
                <w:right w:val="none" w:sz="0" w:space="0" w:color="auto"/>
              </w:divBdr>
              <w:divsChild>
                <w:div w:id="1688751889">
                  <w:marLeft w:val="0"/>
                  <w:marRight w:val="0"/>
                  <w:marTop w:val="0"/>
                  <w:marBottom w:val="0"/>
                  <w:divBdr>
                    <w:top w:val="none" w:sz="0" w:space="0" w:color="auto"/>
                    <w:left w:val="none" w:sz="0" w:space="0" w:color="auto"/>
                    <w:bottom w:val="none" w:sz="0" w:space="0" w:color="auto"/>
                    <w:right w:val="none" w:sz="0" w:space="0" w:color="auto"/>
                  </w:divBdr>
                </w:div>
              </w:divsChild>
            </w:div>
            <w:div w:id="1746024088">
              <w:marLeft w:val="0"/>
              <w:marRight w:val="0"/>
              <w:marTop w:val="0"/>
              <w:marBottom w:val="0"/>
              <w:divBdr>
                <w:top w:val="none" w:sz="0" w:space="0" w:color="auto"/>
                <w:left w:val="none" w:sz="0" w:space="0" w:color="auto"/>
                <w:bottom w:val="none" w:sz="0" w:space="0" w:color="auto"/>
                <w:right w:val="none" w:sz="0" w:space="0" w:color="auto"/>
              </w:divBdr>
              <w:divsChild>
                <w:div w:id="676882132">
                  <w:marLeft w:val="0"/>
                  <w:marRight w:val="0"/>
                  <w:marTop w:val="0"/>
                  <w:marBottom w:val="0"/>
                  <w:divBdr>
                    <w:top w:val="none" w:sz="0" w:space="0" w:color="auto"/>
                    <w:left w:val="none" w:sz="0" w:space="0" w:color="auto"/>
                    <w:bottom w:val="none" w:sz="0" w:space="0" w:color="auto"/>
                    <w:right w:val="none" w:sz="0" w:space="0" w:color="auto"/>
                  </w:divBdr>
                </w:div>
              </w:divsChild>
            </w:div>
            <w:div w:id="386415453">
              <w:marLeft w:val="0"/>
              <w:marRight w:val="0"/>
              <w:marTop w:val="0"/>
              <w:marBottom w:val="0"/>
              <w:divBdr>
                <w:top w:val="none" w:sz="0" w:space="0" w:color="auto"/>
                <w:left w:val="none" w:sz="0" w:space="0" w:color="auto"/>
                <w:bottom w:val="none" w:sz="0" w:space="0" w:color="auto"/>
                <w:right w:val="none" w:sz="0" w:space="0" w:color="auto"/>
              </w:divBdr>
              <w:divsChild>
                <w:div w:id="1930428997">
                  <w:marLeft w:val="0"/>
                  <w:marRight w:val="0"/>
                  <w:marTop w:val="0"/>
                  <w:marBottom w:val="0"/>
                  <w:divBdr>
                    <w:top w:val="none" w:sz="0" w:space="0" w:color="auto"/>
                    <w:left w:val="none" w:sz="0" w:space="0" w:color="auto"/>
                    <w:bottom w:val="none" w:sz="0" w:space="0" w:color="auto"/>
                    <w:right w:val="none" w:sz="0" w:space="0" w:color="auto"/>
                  </w:divBdr>
                </w:div>
              </w:divsChild>
            </w:div>
            <w:div w:id="1588271072">
              <w:marLeft w:val="0"/>
              <w:marRight w:val="0"/>
              <w:marTop w:val="0"/>
              <w:marBottom w:val="0"/>
              <w:divBdr>
                <w:top w:val="none" w:sz="0" w:space="0" w:color="auto"/>
                <w:left w:val="none" w:sz="0" w:space="0" w:color="auto"/>
                <w:bottom w:val="none" w:sz="0" w:space="0" w:color="auto"/>
                <w:right w:val="none" w:sz="0" w:space="0" w:color="auto"/>
              </w:divBdr>
              <w:divsChild>
                <w:div w:id="30112265">
                  <w:marLeft w:val="0"/>
                  <w:marRight w:val="0"/>
                  <w:marTop w:val="0"/>
                  <w:marBottom w:val="0"/>
                  <w:divBdr>
                    <w:top w:val="none" w:sz="0" w:space="0" w:color="auto"/>
                    <w:left w:val="none" w:sz="0" w:space="0" w:color="auto"/>
                    <w:bottom w:val="none" w:sz="0" w:space="0" w:color="auto"/>
                    <w:right w:val="none" w:sz="0" w:space="0" w:color="auto"/>
                  </w:divBdr>
                </w:div>
              </w:divsChild>
            </w:div>
            <w:div w:id="366878658">
              <w:marLeft w:val="0"/>
              <w:marRight w:val="0"/>
              <w:marTop w:val="0"/>
              <w:marBottom w:val="0"/>
              <w:divBdr>
                <w:top w:val="none" w:sz="0" w:space="0" w:color="auto"/>
                <w:left w:val="none" w:sz="0" w:space="0" w:color="auto"/>
                <w:bottom w:val="none" w:sz="0" w:space="0" w:color="auto"/>
                <w:right w:val="none" w:sz="0" w:space="0" w:color="auto"/>
              </w:divBdr>
              <w:divsChild>
                <w:div w:id="2103451537">
                  <w:marLeft w:val="0"/>
                  <w:marRight w:val="0"/>
                  <w:marTop w:val="0"/>
                  <w:marBottom w:val="0"/>
                  <w:divBdr>
                    <w:top w:val="none" w:sz="0" w:space="0" w:color="auto"/>
                    <w:left w:val="none" w:sz="0" w:space="0" w:color="auto"/>
                    <w:bottom w:val="none" w:sz="0" w:space="0" w:color="auto"/>
                    <w:right w:val="none" w:sz="0" w:space="0" w:color="auto"/>
                  </w:divBdr>
                </w:div>
              </w:divsChild>
            </w:div>
            <w:div w:id="898248407">
              <w:marLeft w:val="0"/>
              <w:marRight w:val="0"/>
              <w:marTop w:val="0"/>
              <w:marBottom w:val="0"/>
              <w:divBdr>
                <w:top w:val="none" w:sz="0" w:space="0" w:color="auto"/>
                <w:left w:val="none" w:sz="0" w:space="0" w:color="auto"/>
                <w:bottom w:val="none" w:sz="0" w:space="0" w:color="auto"/>
                <w:right w:val="none" w:sz="0" w:space="0" w:color="auto"/>
              </w:divBdr>
              <w:divsChild>
                <w:div w:id="1980569086">
                  <w:marLeft w:val="0"/>
                  <w:marRight w:val="0"/>
                  <w:marTop w:val="0"/>
                  <w:marBottom w:val="0"/>
                  <w:divBdr>
                    <w:top w:val="none" w:sz="0" w:space="0" w:color="auto"/>
                    <w:left w:val="none" w:sz="0" w:space="0" w:color="auto"/>
                    <w:bottom w:val="none" w:sz="0" w:space="0" w:color="auto"/>
                    <w:right w:val="none" w:sz="0" w:space="0" w:color="auto"/>
                  </w:divBdr>
                </w:div>
              </w:divsChild>
            </w:div>
            <w:div w:id="2000041489">
              <w:marLeft w:val="0"/>
              <w:marRight w:val="0"/>
              <w:marTop w:val="0"/>
              <w:marBottom w:val="0"/>
              <w:divBdr>
                <w:top w:val="none" w:sz="0" w:space="0" w:color="auto"/>
                <w:left w:val="none" w:sz="0" w:space="0" w:color="auto"/>
                <w:bottom w:val="none" w:sz="0" w:space="0" w:color="auto"/>
                <w:right w:val="none" w:sz="0" w:space="0" w:color="auto"/>
              </w:divBdr>
              <w:divsChild>
                <w:div w:id="2104371032">
                  <w:marLeft w:val="0"/>
                  <w:marRight w:val="0"/>
                  <w:marTop w:val="0"/>
                  <w:marBottom w:val="0"/>
                  <w:divBdr>
                    <w:top w:val="none" w:sz="0" w:space="0" w:color="auto"/>
                    <w:left w:val="none" w:sz="0" w:space="0" w:color="auto"/>
                    <w:bottom w:val="none" w:sz="0" w:space="0" w:color="auto"/>
                    <w:right w:val="none" w:sz="0" w:space="0" w:color="auto"/>
                  </w:divBdr>
                </w:div>
              </w:divsChild>
            </w:div>
            <w:div w:id="230235499">
              <w:marLeft w:val="0"/>
              <w:marRight w:val="0"/>
              <w:marTop w:val="0"/>
              <w:marBottom w:val="0"/>
              <w:divBdr>
                <w:top w:val="none" w:sz="0" w:space="0" w:color="auto"/>
                <w:left w:val="none" w:sz="0" w:space="0" w:color="auto"/>
                <w:bottom w:val="none" w:sz="0" w:space="0" w:color="auto"/>
                <w:right w:val="none" w:sz="0" w:space="0" w:color="auto"/>
              </w:divBdr>
              <w:divsChild>
                <w:div w:id="792676938">
                  <w:marLeft w:val="0"/>
                  <w:marRight w:val="0"/>
                  <w:marTop w:val="0"/>
                  <w:marBottom w:val="0"/>
                  <w:divBdr>
                    <w:top w:val="none" w:sz="0" w:space="0" w:color="auto"/>
                    <w:left w:val="none" w:sz="0" w:space="0" w:color="auto"/>
                    <w:bottom w:val="none" w:sz="0" w:space="0" w:color="auto"/>
                    <w:right w:val="none" w:sz="0" w:space="0" w:color="auto"/>
                  </w:divBdr>
                </w:div>
              </w:divsChild>
            </w:div>
            <w:div w:id="397368130">
              <w:marLeft w:val="0"/>
              <w:marRight w:val="0"/>
              <w:marTop w:val="0"/>
              <w:marBottom w:val="0"/>
              <w:divBdr>
                <w:top w:val="none" w:sz="0" w:space="0" w:color="auto"/>
                <w:left w:val="none" w:sz="0" w:space="0" w:color="auto"/>
                <w:bottom w:val="none" w:sz="0" w:space="0" w:color="auto"/>
                <w:right w:val="none" w:sz="0" w:space="0" w:color="auto"/>
              </w:divBdr>
              <w:divsChild>
                <w:div w:id="733311184">
                  <w:marLeft w:val="0"/>
                  <w:marRight w:val="0"/>
                  <w:marTop w:val="0"/>
                  <w:marBottom w:val="0"/>
                  <w:divBdr>
                    <w:top w:val="none" w:sz="0" w:space="0" w:color="auto"/>
                    <w:left w:val="none" w:sz="0" w:space="0" w:color="auto"/>
                    <w:bottom w:val="none" w:sz="0" w:space="0" w:color="auto"/>
                    <w:right w:val="none" w:sz="0" w:space="0" w:color="auto"/>
                  </w:divBdr>
                </w:div>
              </w:divsChild>
            </w:div>
            <w:div w:id="1192107035">
              <w:marLeft w:val="0"/>
              <w:marRight w:val="0"/>
              <w:marTop w:val="0"/>
              <w:marBottom w:val="0"/>
              <w:divBdr>
                <w:top w:val="none" w:sz="0" w:space="0" w:color="auto"/>
                <w:left w:val="none" w:sz="0" w:space="0" w:color="auto"/>
                <w:bottom w:val="none" w:sz="0" w:space="0" w:color="auto"/>
                <w:right w:val="none" w:sz="0" w:space="0" w:color="auto"/>
              </w:divBdr>
              <w:divsChild>
                <w:div w:id="636688788">
                  <w:marLeft w:val="0"/>
                  <w:marRight w:val="0"/>
                  <w:marTop w:val="0"/>
                  <w:marBottom w:val="0"/>
                  <w:divBdr>
                    <w:top w:val="none" w:sz="0" w:space="0" w:color="auto"/>
                    <w:left w:val="none" w:sz="0" w:space="0" w:color="auto"/>
                    <w:bottom w:val="none" w:sz="0" w:space="0" w:color="auto"/>
                    <w:right w:val="none" w:sz="0" w:space="0" w:color="auto"/>
                  </w:divBdr>
                </w:div>
              </w:divsChild>
            </w:div>
            <w:div w:id="2089964283">
              <w:marLeft w:val="0"/>
              <w:marRight w:val="0"/>
              <w:marTop w:val="0"/>
              <w:marBottom w:val="0"/>
              <w:divBdr>
                <w:top w:val="none" w:sz="0" w:space="0" w:color="auto"/>
                <w:left w:val="none" w:sz="0" w:space="0" w:color="auto"/>
                <w:bottom w:val="none" w:sz="0" w:space="0" w:color="auto"/>
                <w:right w:val="none" w:sz="0" w:space="0" w:color="auto"/>
              </w:divBdr>
              <w:divsChild>
                <w:div w:id="1267349154">
                  <w:marLeft w:val="0"/>
                  <w:marRight w:val="0"/>
                  <w:marTop w:val="0"/>
                  <w:marBottom w:val="0"/>
                  <w:divBdr>
                    <w:top w:val="none" w:sz="0" w:space="0" w:color="auto"/>
                    <w:left w:val="none" w:sz="0" w:space="0" w:color="auto"/>
                    <w:bottom w:val="none" w:sz="0" w:space="0" w:color="auto"/>
                    <w:right w:val="none" w:sz="0" w:space="0" w:color="auto"/>
                  </w:divBdr>
                </w:div>
              </w:divsChild>
            </w:div>
            <w:div w:id="774864532">
              <w:marLeft w:val="0"/>
              <w:marRight w:val="0"/>
              <w:marTop w:val="0"/>
              <w:marBottom w:val="0"/>
              <w:divBdr>
                <w:top w:val="none" w:sz="0" w:space="0" w:color="auto"/>
                <w:left w:val="none" w:sz="0" w:space="0" w:color="auto"/>
                <w:bottom w:val="none" w:sz="0" w:space="0" w:color="auto"/>
                <w:right w:val="none" w:sz="0" w:space="0" w:color="auto"/>
              </w:divBdr>
              <w:divsChild>
                <w:div w:id="129172975">
                  <w:marLeft w:val="0"/>
                  <w:marRight w:val="0"/>
                  <w:marTop w:val="0"/>
                  <w:marBottom w:val="0"/>
                  <w:divBdr>
                    <w:top w:val="none" w:sz="0" w:space="0" w:color="auto"/>
                    <w:left w:val="none" w:sz="0" w:space="0" w:color="auto"/>
                    <w:bottom w:val="none" w:sz="0" w:space="0" w:color="auto"/>
                    <w:right w:val="none" w:sz="0" w:space="0" w:color="auto"/>
                  </w:divBdr>
                </w:div>
              </w:divsChild>
            </w:div>
            <w:div w:id="1004017912">
              <w:marLeft w:val="0"/>
              <w:marRight w:val="0"/>
              <w:marTop w:val="0"/>
              <w:marBottom w:val="0"/>
              <w:divBdr>
                <w:top w:val="none" w:sz="0" w:space="0" w:color="auto"/>
                <w:left w:val="none" w:sz="0" w:space="0" w:color="auto"/>
                <w:bottom w:val="none" w:sz="0" w:space="0" w:color="auto"/>
                <w:right w:val="none" w:sz="0" w:space="0" w:color="auto"/>
              </w:divBdr>
              <w:divsChild>
                <w:div w:id="590359420">
                  <w:marLeft w:val="0"/>
                  <w:marRight w:val="0"/>
                  <w:marTop w:val="0"/>
                  <w:marBottom w:val="0"/>
                  <w:divBdr>
                    <w:top w:val="none" w:sz="0" w:space="0" w:color="auto"/>
                    <w:left w:val="none" w:sz="0" w:space="0" w:color="auto"/>
                    <w:bottom w:val="none" w:sz="0" w:space="0" w:color="auto"/>
                    <w:right w:val="none" w:sz="0" w:space="0" w:color="auto"/>
                  </w:divBdr>
                </w:div>
              </w:divsChild>
            </w:div>
            <w:div w:id="2146387163">
              <w:marLeft w:val="0"/>
              <w:marRight w:val="0"/>
              <w:marTop w:val="0"/>
              <w:marBottom w:val="0"/>
              <w:divBdr>
                <w:top w:val="none" w:sz="0" w:space="0" w:color="auto"/>
                <w:left w:val="none" w:sz="0" w:space="0" w:color="auto"/>
                <w:bottom w:val="none" w:sz="0" w:space="0" w:color="auto"/>
                <w:right w:val="none" w:sz="0" w:space="0" w:color="auto"/>
              </w:divBdr>
              <w:divsChild>
                <w:div w:id="1931546431">
                  <w:marLeft w:val="0"/>
                  <w:marRight w:val="0"/>
                  <w:marTop w:val="0"/>
                  <w:marBottom w:val="0"/>
                  <w:divBdr>
                    <w:top w:val="none" w:sz="0" w:space="0" w:color="auto"/>
                    <w:left w:val="none" w:sz="0" w:space="0" w:color="auto"/>
                    <w:bottom w:val="none" w:sz="0" w:space="0" w:color="auto"/>
                    <w:right w:val="none" w:sz="0" w:space="0" w:color="auto"/>
                  </w:divBdr>
                </w:div>
              </w:divsChild>
            </w:div>
            <w:div w:id="2038308298">
              <w:marLeft w:val="0"/>
              <w:marRight w:val="0"/>
              <w:marTop w:val="0"/>
              <w:marBottom w:val="0"/>
              <w:divBdr>
                <w:top w:val="none" w:sz="0" w:space="0" w:color="auto"/>
                <w:left w:val="none" w:sz="0" w:space="0" w:color="auto"/>
                <w:bottom w:val="none" w:sz="0" w:space="0" w:color="auto"/>
                <w:right w:val="none" w:sz="0" w:space="0" w:color="auto"/>
              </w:divBdr>
              <w:divsChild>
                <w:div w:id="743643074">
                  <w:marLeft w:val="0"/>
                  <w:marRight w:val="0"/>
                  <w:marTop w:val="0"/>
                  <w:marBottom w:val="0"/>
                  <w:divBdr>
                    <w:top w:val="none" w:sz="0" w:space="0" w:color="auto"/>
                    <w:left w:val="none" w:sz="0" w:space="0" w:color="auto"/>
                    <w:bottom w:val="none" w:sz="0" w:space="0" w:color="auto"/>
                    <w:right w:val="none" w:sz="0" w:space="0" w:color="auto"/>
                  </w:divBdr>
                </w:div>
              </w:divsChild>
            </w:div>
            <w:div w:id="2066175251">
              <w:marLeft w:val="0"/>
              <w:marRight w:val="0"/>
              <w:marTop w:val="0"/>
              <w:marBottom w:val="0"/>
              <w:divBdr>
                <w:top w:val="none" w:sz="0" w:space="0" w:color="auto"/>
                <w:left w:val="none" w:sz="0" w:space="0" w:color="auto"/>
                <w:bottom w:val="none" w:sz="0" w:space="0" w:color="auto"/>
                <w:right w:val="none" w:sz="0" w:space="0" w:color="auto"/>
              </w:divBdr>
              <w:divsChild>
                <w:div w:id="1602030990">
                  <w:marLeft w:val="0"/>
                  <w:marRight w:val="0"/>
                  <w:marTop w:val="0"/>
                  <w:marBottom w:val="0"/>
                  <w:divBdr>
                    <w:top w:val="none" w:sz="0" w:space="0" w:color="auto"/>
                    <w:left w:val="none" w:sz="0" w:space="0" w:color="auto"/>
                    <w:bottom w:val="none" w:sz="0" w:space="0" w:color="auto"/>
                    <w:right w:val="none" w:sz="0" w:space="0" w:color="auto"/>
                  </w:divBdr>
                </w:div>
              </w:divsChild>
            </w:div>
            <w:div w:id="648095582">
              <w:marLeft w:val="0"/>
              <w:marRight w:val="0"/>
              <w:marTop w:val="0"/>
              <w:marBottom w:val="0"/>
              <w:divBdr>
                <w:top w:val="none" w:sz="0" w:space="0" w:color="auto"/>
                <w:left w:val="none" w:sz="0" w:space="0" w:color="auto"/>
                <w:bottom w:val="none" w:sz="0" w:space="0" w:color="auto"/>
                <w:right w:val="none" w:sz="0" w:space="0" w:color="auto"/>
              </w:divBdr>
              <w:divsChild>
                <w:div w:id="1394306560">
                  <w:marLeft w:val="0"/>
                  <w:marRight w:val="0"/>
                  <w:marTop w:val="0"/>
                  <w:marBottom w:val="0"/>
                  <w:divBdr>
                    <w:top w:val="none" w:sz="0" w:space="0" w:color="auto"/>
                    <w:left w:val="none" w:sz="0" w:space="0" w:color="auto"/>
                    <w:bottom w:val="none" w:sz="0" w:space="0" w:color="auto"/>
                    <w:right w:val="none" w:sz="0" w:space="0" w:color="auto"/>
                  </w:divBdr>
                </w:div>
              </w:divsChild>
            </w:div>
            <w:div w:id="630087452">
              <w:marLeft w:val="0"/>
              <w:marRight w:val="0"/>
              <w:marTop w:val="0"/>
              <w:marBottom w:val="0"/>
              <w:divBdr>
                <w:top w:val="none" w:sz="0" w:space="0" w:color="auto"/>
                <w:left w:val="none" w:sz="0" w:space="0" w:color="auto"/>
                <w:bottom w:val="none" w:sz="0" w:space="0" w:color="auto"/>
                <w:right w:val="none" w:sz="0" w:space="0" w:color="auto"/>
              </w:divBdr>
              <w:divsChild>
                <w:div w:id="1304233448">
                  <w:marLeft w:val="0"/>
                  <w:marRight w:val="0"/>
                  <w:marTop w:val="0"/>
                  <w:marBottom w:val="0"/>
                  <w:divBdr>
                    <w:top w:val="none" w:sz="0" w:space="0" w:color="auto"/>
                    <w:left w:val="none" w:sz="0" w:space="0" w:color="auto"/>
                    <w:bottom w:val="none" w:sz="0" w:space="0" w:color="auto"/>
                    <w:right w:val="none" w:sz="0" w:space="0" w:color="auto"/>
                  </w:divBdr>
                </w:div>
              </w:divsChild>
            </w:div>
            <w:div w:id="1037320150">
              <w:marLeft w:val="0"/>
              <w:marRight w:val="0"/>
              <w:marTop w:val="0"/>
              <w:marBottom w:val="0"/>
              <w:divBdr>
                <w:top w:val="none" w:sz="0" w:space="0" w:color="auto"/>
                <w:left w:val="none" w:sz="0" w:space="0" w:color="auto"/>
                <w:bottom w:val="none" w:sz="0" w:space="0" w:color="auto"/>
                <w:right w:val="none" w:sz="0" w:space="0" w:color="auto"/>
              </w:divBdr>
              <w:divsChild>
                <w:div w:id="1823816990">
                  <w:marLeft w:val="0"/>
                  <w:marRight w:val="0"/>
                  <w:marTop w:val="0"/>
                  <w:marBottom w:val="0"/>
                  <w:divBdr>
                    <w:top w:val="none" w:sz="0" w:space="0" w:color="auto"/>
                    <w:left w:val="none" w:sz="0" w:space="0" w:color="auto"/>
                    <w:bottom w:val="none" w:sz="0" w:space="0" w:color="auto"/>
                    <w:right w:val="none" w:sz="0" w:space="0" w:color="auto"/>
                  </w:divBdr>
                </w:div>
              </w:divsChild>
            </w:div>
            <w:div w:id="1888683992">
              <w:marLeft w:val="0"/>
              <w:marRight w:val="0"/>
              <w:marTop w:val="0"/>
              <w:marBottom w:val="0"/>
              <w:divBdr>
                <w:top w:val="none" w:sz="0" w:space="0" w:color="auto"/>
                <w:left w:val="none" w:sz="0" w:space="0" w:color="auto"/>
                <w:bottom w:val="none" w:sz="0" w:space="0" w:color="auto"/>
                <w:right w:val="none" w:sz="0" w:space="0" w:color="auto"/>
              </w:divBdr>
              <w:divsChild>
                <w:div w:id="219051026">
                  <w:marLeft w:val="0"/>
                  <w:marRight w:val="0"/>
                  <w:marTop w:val="0"/>
                  <w:marBottom w:val="0"/>
                  <w:divBdr>
                    <w:top w:val="none" w:sz="0" w:space="0" w:color="auto"/>
                    <w:left w:val="none" w:sz="0" w:space="0" w:color="auto"/>
                    <w:bottom w:val="none" w:sz="0" w:space="0" w:color="auto"/>
                    <w:right w:val="none" w:sz="0" w:space="0" w:color="auto"/>
                  </w:divBdr>
                </w:div>
              </w:divsChild>
            </w:div>
            <w:div w:id="211892358">
              <w:marLeft w:val="0"/>
              <w:marRight w:val="0"/>
              <w:marTop w:val="0"/>
              <w:marBottom w:val="0"/>
              <w:divBdr>
                <w:top w:val="none" w:sz="0" w:space="0" w:color="auto"/>
                <w:left w:val="none" w:sz="0" w:space="0" w:color="auto"/>
                <w:bottom w:val="none" w:sz="0" w:space="0" w:color="auto"/>
                <w:right w:val="none" w:sz="0" w:space="0" w:color="auto"/>
              </w:divBdr>
              <w:divsChild>
                <w:div w:id="1882091024">
                  <w:marLeft w:val="0"/>
                  <w:marRight w:val="0"/>
                  <w:marTop w:val="0"/>
                  <w:marBottom w:val="0"/>
                  <w:divBdr>
                    <w:top w:val="none" w:sz="0" w:space="0" w:color="auto"/>
                    <w:left w:val="none" w:sz="0" w:space="0" w:color="auto"/>
                    <w:bottom w:val="none" w:sz="0" w:space="0" w:color="auto"/>
                    <w:right w:val="none" w:sz="0" w:space="0" w:color="auto"/>
                  </w:divBdr>
                </w:div>
              </w:divsChild>
            </w:div>
            <w:div w:id="1710909159">
              <w:marLeft w:val="0"/>
              <w:marRight w:val="0"/>
              <w:marTop w:val="0"/>
              <w:marBottom w:val="0"/>
              <w:divBdr>
                <w:top w:val="none" w:sz="0" w:space="0" w:color="auto"/>
                <w:left w:val="none" w:sz="0" w:space="0" w:color="auto"/>
                <w:bottom w:val="none" w:sz="0" w:space="0" w:color="auto"/>
                <w:right w:val="none" w:sz="0" w:space="0" w:color="auto"/>
              </w:divBdr>
              <w:divsChild>
                <w:div w:id="54554634">
                  <w:marLeft w:val="0"/>
                  <w:marRight w:val="0"/>
                  <w:marTop w:val="0"/>
                  <w:marBottom w:val="0"/>
                  <w:divBdr>
                    <w:top w:val="none" w:sz="0" w:space="0" w:color="auto"/>
                    <w:left w:val="none" w:sz="0" w:space="0" w:color="auto"/>
                    <w:bottom w:val="none" w:sz="0" w:space="0" w:color="auto"/>
                    <w:right w:val="none" w:sz="0" w:space="0" w:color="auto"/>
                  </w:divBdr>
                </w:div>
              </w:divsChild>
            </w:div>
            <w:div w:id="719669542">
              <w:marLeft w:val="0"/>
              <w:marRight w:val="0"/>
              <w:marTop w:val="0"/>
              <w:marBottom w:val="0"/>
              <w:divBdr>
                <w:top w:val="none" w:sz="0" w:space="0" w:color="auto"/>
                <w:left w:val="none" w:sz="0" w:space="0" w:color="auto"/>
                <w:bottom w:val="none" w:sz="0" w:space="0" w:color="auto"/>
                <w:right w:val="none" w:sz="0" w:space="0" w:color="auto"/>
              </w:divBdr>
              <w:divsChild>
                <w:div w:id="1465848070">
                  <w:marLeft w:val="0"/>
                  <w:marRight w:val="0"/>
                  <w:marTop w:val="0"/>
                  <w:marBottom w:val="0"/>
                  <w:divBdr>
                    <w:top w:val="none" w:sz="0" w:space="0" w:color="auto"/>
                    <w:left w:val="none" w:sz="0" w:space="0" w:color="auto"/>
                    <w:bottom w:val="none" w:sz="0" w:space="0" w:color="auto"/>
                    <w:right w:val="none" w:sz="0" w:space="0" w:color="auto"/>
                  </w:divBdr>
                </w:div>
              </w:divsChild>
            </w:div>
            <w:div w:id="1123499830">
              <w:marLeft w:val="0"/>
              <w:marRight w:val="0"/>
              <w:marTop w:val="0"/>
              <w:marBottom w:val="0"/>
              <w:divBdr>
                <w:top w:val="none" w:sz="0" w:space="0" w:color="auto"/>
                <w:left w:val="none" w:sz="0" w:space="0" w:color="auto"/>
                <w:bottom w:val="none" w:sz="0" w:space="0" w:color="auto"/>
                <w:right w:val="none" w:sz="0" w:space="0" w:color="auto"/>
              </w:divBdr>
              <w:divsChild>
                <w:div w:id="1551727406">
                  <w:marLeft w:val="0"/>
                  <w:marRight w:val="0"/>
                  <w:marTop w:val="0"/>
                  <w:marBottom w:val="0"/>
                  <w:divBdr>
                    <w:top w:val="none" w:sz="0" w:space="0" w:color="auto"/>
                    <w:left w:val="none" w:sz="0" w:space="0" w:color="auto"/>
                    <w:bottom w:val="none" w:sz="0" w:space="0" w:color="auto"/>
                    <w:right w:val="none" w:sz="0" w:space="0" w:color="auto"/>
                  </w:divBdr>
                </w:div>
              </w:divsChild>
            </w:div>
            <w:div w:id="1829058073">
              <w:marLeft w:val="0"/>
              <w:marRight w:val="0"/>
              <w:marTop w:val="0"/>
              <w:marBottom w:val="0"/>
              <w:divBdr>
                <w:top w:val="none" w:sz="0" w:space="0" w:color="auto"/>
                <w:left w:val="none" w:sz="0" w:space="0" w:color="auto"/>
                <w:bottom w:val="none" w:sz="0" w:space="0" w:color="auto"/>
                <w:right w:val="none" w:sz="0" w:space="0" w:color="auto"/>
              </w:divBdr>
              <w:divsChild>
                <w:div w:id="628053785">
                  <w:marLeft w:val="0"/>
                  <w:marRight w:val="0"/>
                  <w:marTop w:val="0"/>
                  <w:marBottom w:val="0"/>
                  <w:divBdr>
                    <w:top w:val="none" w:sz="0" w:space="0" w:color="auto"/>
                    <w:left w:val="none" w:sz="0" w:space="0" w:color="auto"/>
                    <w:bottom w:val="none" w:sz="0" w:space="0" w:color="auto"/>
                    <w:right w:val="none" w:sz="0" w:space="0" w:color="auto"/>
                  </w:divBdr>
                </w:div>
              </w:divsChild>
            </w:div>
            <w:div w:id="2108043136">
              <w:marLeft w:val="0"/>
              <w:marRight w:val="0"/>
              <w:marTop w:val="0"/>
              <w:marBottom w:val="0"/>
              <w:divBdr>
                <w:top w:val="none" w:sz="0" w:space="0" w:color="auto"/>
                <w:left w:val="none" w:sz="0" w:space="0" w:color="auto"/>
                <w:bottom w:val="none" w:sz="0" w:space="0" w:color="auto"/>
                <w:right w:val="none" w:sz="0" w:space="0" w:color="auto"/>
              </w:divBdr>
              <w:divsChild>
                <w:div w:id="125664058">
                  <w:marLeft w:val="0"/>
                  <w:marRight w:val="0"/>
                  <w:marTop w:val="0"/>
                  <w:marBottom w:val="0"/>
                  <w:divBdr>
                    <w:top w:val="none" w:sz="0" w:space="0" w:color="auto"/>
                    <w:left w:val="none" w:sz="0" w:space="0" w:color="auto"/>
                    <w:bottom w:val="none" w:sz="0" w:space="0" w:color="auto"/>
                    <w:right w:val="none" w:sz="0" w:space="0" w:color="auto"/>
                  </w:divBdr>
                </w:div>
              </w:divsChild>
            </w:div>
            <w:div w:id="49621415">
              <w:marLeft w:val="0"/>
              <w:marRight w:val="0"/>
              <w:marTop w:val="0"/>
              <w:marBottom w:val="0"/>
              <w:divBdr>
                <w:top w:val="none" w:sz="0" w:space="0" w:color="auto"/>
                <w:left w:val="none" w:sz="0" w:space="0" w:color="auto"/>
                <w:bottom w:val="none" w:sz="0" w:space="0" w:color="auto"/>
                <w:right w:val="none" w:sz="0" w:space="0" w:color="auto"/>
              </w:divBdr>
              <w:divsChild>
                <w:div w:id="1400439471">
                  <w:marLeft w:val="0"/>
                  <w:marRight w:val="0"/>
                  <w:marTop w:val="0"/>
                  <w:marBottom w:val="0"/>
                  <w:divBdr>
                    <w:top w:val="none" w:sz="0" w:space="0" w:color="auto"/>
                    <w:left w:val="none" w:sz="0" w:space="0" w:color="auto"/>
                    <w:bottom w:val="none" w:sz="0" w:space="0" w:color="auto"/>
                    <w:right w:val="none" w:sz="0" w:space="0" w:color="auto"/>
                  </w:divBdr>
                </w:div>
              </w:divsChild>
            </w:div>
            <w:div w:id="538279809">
              <w:marLeft w:val="0"/>
              <w:marRight w:val="0"/>
              <w:marTop w:val="0"/>
              <w:marBottom w:val="0"/>
              <w:divBdr>
                <w:top w:val="none" w:sz="0" w:space="0" w:color="auto"/>
                <w:left w:val="none" w:sz="0" w:space="0" w:color="auto"/>
                <w:bottom w:val="none" w:sz="0" w:space="0" w:color="auto"/>
                <w:right w:val="none" w:sz="0" w:space="0" w:color="auto"/>
              </w:divBdr>
              <w:divsChild>
                <w:div w:id="2828715">
                  <w:marLeft w:val="0"/>
                  <w:marRight w:val="0"/>
                  <w:marTop w:val="0"/>
                  <w:marBottom w:val="0"/>
                  <w:divBdr>
                    <w:top w:val="none" w:sz="0" w:space="0" w:color="auto"/>
                    <w:left w:val="none" w:sz="0" w:space="0" w:color="auto"/>
                    <w:bottom w:val="none" w:sz="0" w:space="0" w:color="auto"/>
                    <w:right w:val="none" w:sz="0" w:space="0" w:color="auto"/>
                  </w:divBdr>
                </w:div>
              </w:divsChild>
            </w:div>
            <w:div w:id="2004620350">
              <w:marLeft w:val="0"/>
              <w:marRight w:val="0"/>
              <w:marTop w:val="0"/>
              <w:marBottom w:val="0"/>
              <w:divBdr>
                <w:top w:val="none" w:sz="0" w:space="0" w:color="auto"/>
                <w:left w:val="none" w:sz="0" w:space="0" w:color="auto"/>
                <w:bottom w:val="none" w:sz="0" w:space="0" w:color="auto"/>
                <w:right w:val="none" w:sz="0" w:space="0" w:color="auto"/>
              </w:divBdr>
              <w:divsChild>
                <w:div w:id="867572314">
                  <w:marLeft w:val="0"/>
                  <w:marRight w:val="0"/>
                  <w:marTop w:val="0"/>
                  <w:marBottom w:val="0"/>
                  <w:divBdr>
                    <w:top w:val="none" w:sz="0" w:space="0" w:color="auto"/>
                    <w:left w:val="none" w:sz="0" w:space="0" w:color="auto"/>
                    <w:bottom w:val="none" w:sz="0" w:space="0" w:color="auto"/>
                    <w:right w:val="none" w:sz="0" w:space="0" w:color="auto"/>
                  </w:divBdr>
                </w:div>
              </w:divsChild>
            </w:div>
            <w:div w:id="171575444">
              <w:marLeft w:val="0"/>
              <w:marRight w:val="0"/>
              <w:marTop w:val="0"/>
              <w:marBottom w:val="0"/>
              <w:divBdr>
                <w:top w:val="none" w:sz="0" w:space="0" w:color="auto"/>
                <w:left w:val="none" w:sz="0" w:space="0" w:color="auto"/>
                <w:bottom w:val="none" w:sz="0" w:space="0" w:color="auto"/>
                <w:right w:val="none" w:sz="0" w:space="0" w:color="auto"/>
              </w:divBdr>
              <w:divsChild>
                <w:div w:id="642663332">
                  <w:marLeft w:val="0"/>
                  <w:marRight w:val="0"/>
                  <w:marTop w:val="0"/>
                  <w:marBottom w:val="0"/>
                  <w:divBdr>
                    <w:top w:val="none" w:sz="0" w:space="0" w:color="auto"/>
                    <w:left w:val="none" w:sz="0" w:space="0" w:color="auto"/>
                    <w:bottom w:val="none" w:sz="0" w:space="0" w:color="auto"/>
                    <w:right w:val="none" w:sz="0" w:space="0" w:color="auto"/>
                  </w:divBdr>
                </w:div>
              </w:divsChild>
            </w:div>
            <w:div w:id="1724450949">
              <w:marLeft w:val="0"/>
              <w:marRight w:val="0"/>
              <w:marTop w:val="0"/>
              <w:marBottom w:val="0"/>
              <w:divBdr>
                <w:top w:val="none" w:sz="0" w:space="0" w:color="auto"/>
                <w:left w:val="none" w:sz="0" w:space="0" w:color="auto"/>
                <w:bottom w:val="none" w:sz="0" w:space="0" w:color="auto"/>
                <w:right w:val="none" w:sz="0" w:space="0" w:color="auto"/>
              </w:divBdr>
              <w:divsChild>
                <w:div w:id="449665813">
                  <w:marLeft w:val="0"/>
                  <w:marRight w:val="0"/>
                  <w:marTop w:val="0"/>
                  <w:marBottom w:val="0"/>
                  <w:divBdr>
                    <w:top w:val="none" w:sz="0" w:space="0" w:color="auto"/>
                    <w:left w:val="none" w:sz="0" w:space="0" w:color="auto"/>
                    <w:bottom w:val="none" w:sz="0" w:space="0" w:color="auto"/>
                    <w:right w:val="none" w:sz="0" w:space="0" w:color="auto"/>
                  </w:divBdr>
                </w:div>
              </w:divsChild>
            </w:div>
            <w:div w:id="1772965878">
              <w:marLeft w:val="0"/>
              <w:marRight w:val="0"/>
              <w:marTop w:val="0"/>
              <w:marBottom w:val="0"/>
              <w:divBdr>
                <w:top w:val="none" w:sz="0" w:space="0" w:color="auto"/>
                <w:left w:val="none" w:sz="0" w:space="0" w:color="auto"/>
                <w:bottom w:val="none" w:sz="0" w:space="0" w:color="auto"/>
                <w:right w:val="none" w:sz="0" w:space="0" w:color="auto"/>
              </w:divBdr>
              <w:divsChild>
                <w:div w:id="1548639568">
                  <w:marLeft w:val="0"/>
                  <w:marRight w:val="0"/>
                  <w:marTop w:val="0"/>
                  <w:marBottom w:val="0"/>
                  <w:divBdr>
                    <w:top w:val="none" w:sz="0" w:space="0" w:color="auto"/>
                    <w:left w:val="none" w:sz="0" w:space="0" w:color="auto"/>
                    <w:bottom w:val="none" w:sz="0" w:space="0" w:color="auto"/>
                    <w:right w:val="none" w:sz="0" w:space="0" w:color="auto"/>
                  </w:divBdr>
                </w:div>
              </w:divsChild>
            </w:div>
            <w:div w:id="2127850022">
              <w:marLeft w:val="0"/>
              <w:marRight w:val="0"/>
              <w:marTop w:val="0"/>
              <w:marBottom w:val="0"/>
              <w:divBdr>
                <w:top w:val="none" w:sz="0" w:space="0" w:color="auto"/>
                <w:left w:val="none" w:sz="0" w:space="0" w:color="auto"/>
                <w:bottom w:val="none" w:sz="0" w:space="0" w:color="auto"/>
                <w:right w:val="none" w:sz="0" w:space="0" w:color="auto"/>
              </w:divBdr>
              <w:divsChild>
                <w:div w:id="827286211">
                  <w:marLeft w:val="0"/>
                  <w:marRight w:val="0"/>
                  <w:marTop w:val="0"/>
                  <w:marBottom w:val="0"/>
                  <w:divBdr>
                    <w:top w:val="none" w:sz="0" w:space="0" w:color="auto"/>
                    <w:left w:val="none" w:sz="0" w:space="0" w:color="auto"/>
                    <w:bottom w:val="none" w:sz="0" w:space="0" w:color="auto"/>
                    <w:right w:val="none" w:sz="0" w:space="0" w:color="auto"/>
                  </w:divBdr>
                </w:div>
              </w:divsChild>
            </w:div>
            <w:div w:id="2006007026">
              <w:marLeft w:val="0"/>
              <w:marRight w:val="0"/>
              <w:marTop w:val="0"/>
              <w:marBottom w:val="0"/>
              <w:divBdr>
                <w:top w:val="none" w:sz="0" w:space="0" w:color="auto"/>
                <w:left w:val="none" w:sz="0" w:space="0" w:color="auto"/>
                <w:bottom w:val="none" w:sz="0" w:space="0" w:color="auto"/>
                <w:right w:val="none" w:sz="0" w:space="0" w:color="auto"/>
              </w:divBdr>
              <w:divsChild>
                <w:div w:id="1730961921">
                  <w:marLeft w:val="0"/>
                  <w:marRight w:val="0"/>
                  <w:marTop w:val="0"/>
                  <w:marBottom w:val="0"/>
                  <w:divBdr>
                    <w:top w:val="none" w:sz="0" w:space="0" w:color="auto"/>
                    <w:left w:val="none" w:sz="0" w:space="0" w:color="auto"/>
                    <w:bottom w:val="none" w:sz="0" w:space="0" w:color="auto"/>
                    <w:right w:val="none" w:sz="0" w:space="0" w:color="auto"/>
                  </w:divBdr>
                </w:div>
              </w:divsChild>
            </w:div>
            <w:div w:id="224872877">
              <w:marLeft w:val="0"/>
              <w:marRight w:val="0"/>
              <w:marTop w:val="0"/>
              <w:marBottom w:val="0"/>
              <w:divBdr>
                <w:top w:val="none" w:sz="0" w:space="0" w:color="auto"/>
                <w:left w:val="none" w:sz="0" w:space="0" w:color="auto"/>
                <w:bottom w:val="none" w:sz="0" w:space="0" w:color="auto"/>
                <w:right w:val="none" w:sz="0" w:space="0" w:color="auto"/>
              </w:divBdr>
              <w:divsChild>
                <w:div w:id="479617748">
                  <w:marLeft w:val="0"/>
                  <w:marRight w:val="0"/>
                  <w:marTop w:val="0"/>
                  <w:marBottom w:val="0"/>
                  <w:divBdr>
                    <w:top w:val="none" w:sz="0" w:space="0" w:color="auto"/>
                    <w:left w:val="none" w:sz="0" w:space="0" w:color="auto"/>
                    <w:bottom w:val="none" w:sz="0" w:space="0" w:color="auto"/>
                    <w:right w:val="none" w:sz="0" w:space="0" w:color="auto"/>
                  </w:divBdr>
                </w:div>
              </w:divsChild>
            </w:div>
            <w:div w:id="2060393383">
              <w:marLeft w:val="0"/>
              <w:marRight w:val="0"/>
              <w:marTop w:val="0"/>
              <w:marBottom w:val="0"/>
              <w:divBdr>
                <w:top w:val="none" w:sz="0" w:space="0" w:color="auto"/>
                <w:left w:val="none" w:sz="0" w:space="0" w:color="auto"/>
                <w:bottom w:val="none" w:sz="0" w:space="0" w:color="auto"/>
                <w:right w:val="none" w:sz="0" w:space="0" w:color="auto"/>
              </w:divBdr>
              <w:divsChild>
                <w:div w:id="478154653">
                  <w:marLeft w:val="0"/>
                  <w:marRight w:val="0"/>
                  <w:marTop w:val="0"/>
                  <w:marBottom w:val="0"/>
                  <w:divBdr>
                    <w:top w:val="none" w:sz="0" w:space="0" w:color="auto"/>
                    <w:left w:val="none" w:sz="0" w:space="0" w:color="auto"/>
                    <w:bottom w:val="none" w:sz="0" w:space="0" w:color="auto"/>
                    <w:right w:val="none" w:sz="0" w:space="0" w:color="auto"/>
                  </w:divBdr>
                </w:div>
              </w:divsChild>
            </w:div>
            <w:div w:id="2044020074">
              <w:marLeft w:val="0"/>
              <w:marRight w:val="0"/>
              <w:marTop w:val="0"/>
              <w:marBottom w:val="0"/>
              <w:divBdr>
                <w:top w:val="none" w:sz="0" w:space="0" w:color="auto"/>
                <w:left w:val="none" w:sz="0" w:space="0" w:color="auto"/>
                <w:bottom w:val="none" w:sz="0" w:space="0" w:color="auto"/>
                <w:right w:val="none" w:sz="0" w:space="0" w:color="auto"/>
              </w:divBdr>
              <w:divsChild>
                <w:div w:id="1743480335">
                  <w:marLeft w:val="0"/>
                  <w:marRight w:val="0"/>
                  <w:marTop w:val="0"/>
                  <w:marBottom w:val="0"/>
                  <w:divBdr>
                    <w:top w:val="none" w:sz="0" w:space="0" w:color="auto"/>
                    <w:left w:val="none" w:sz="0" w:space="0" w:color="auto"/>
                    <w:bottom w:val="none" w:sz="0" w:space="0" w:color="auto"/>
                    <w:right w:val="none" w:sz="0" w:space="0" w:color="auto"/>
                  </w:divBdr>
                </w:div>
              </w:divsChild>
            </w:div>
            <w:div w:id="895360613">
              <w:marLeft w:val="0"/>
              <w:marRight w:val="0"/>
              <w:marTop w:val="0"/>
              <w:marBottom w:val="0"/>
              <w:divBdr>
                <w:top w:val="none" w:sz="0" w:space="0" w:color="auto"/>
                <w:left w:val="none" w:sz="0" w:space="0" w:color="auto"/>
                <w:bottom w:val="none" w:sz="0" w:space="0" w:color="auto"/>
                <w:right w:val="none" w:sz="0" w:space="0" w:color="auto"/>
              </w:divBdr>
              <w:divsChild>
                <w:div w:id="111025299">
                  <w:marLeft w:val="0"/>
                  <w:marRight w:val="0"/>
                  <w:marTop w:val="0"/>
                  <w:marBottom w:val="0"/>
                  <w:divBdr>
                    <w:top w:val="none" w:sz="0" w:space="0" w:color="auto"/>
                    <w:left w:val="none" w:sz="0" w:space="0" w:color="auto"/>
                    <w:bottom w:val="none" w:sz="0" w:space="0" w:color="auto"/>
                    <w:right w:val="none" w:sz="0" w:space="0" w:color="auto"/>
                  </w:divBdr>
                </w:div>
              </w:divsChild>
            </w:div>
            <w:div w:id="1743065532">
              <w:marLeft w:val="0"/>
              <w:marRight w:val="0"/>
              <w:marTop w:val="0"/>
              <w:marBottom w:val="0"/>
              <w:divBdr>
                <w:top w:val="none" w:sz="0" w:space="0" w:color="auto"/>
                <w:left w:val="none" w:sz="0" w:space="0" w:color="auto"/>
                <w:bottom w:val="none" w:sz="0" w:space="0" w:color="auto"/>
                <w:right w:val="none" w:sz="0" w:space="0" w:color="auto"/>
              </w:divBdr>
              <w:divsChild>
                <w:div w:id="738870489">
                  <w:marLeft w:val="0"/>
                  <w:marRight w:val="0"/>
                  <w:marTop w:val="0"/>
                  <w:marBottom w:val="0"/>
                  <w:divBdr>
                    <w:top w:val="none" w:sz="0" w:space="0" w:color="auto"/>
                    <w:left w:val="none" w:sz="0" w:space="0" w:color="auto"/>
                    <w:bottom w:val="none" w:sz="0" w:space="0" w:color="auto"/>
                    <w:right w:val="none" w:sz="0" w:space="0" w:color="auto"/>
                  </w:divBdr>
                </w:div>
              </w:divsChild>
            </w:div>
            <w:div w:id="1428770483">
              <w:marLeft w:val="0"/>
              <w:marRight w:val="0"/>
              <w:marTop w:val="0"/>
              <w:marBottom w:val="0"/>
              <w:divBdr>
                <w:top w:val="none" w:sz="0" w:space="0" w:color="auto"/>
                <w:left w:val="none" w:sz="0" w:space="0" w:color="auto"/>
                <w:bottom w:val="none" w:sz="0" w:space="0" w:color="auto"/>
                <w:right w:val="none" w:sz="0" w:space="0" w:color="auto"/>
              </w:divBdr>
              <w:divsChild>
                <w:div w:id="1602714238">
                  <w:marLeft w:val="0"/>
                  <w:marRight w:val="0"/>
                  <w:marTop w:val="0"/>
                  <w:marBottom w:val="0"/>
                  <w:divBdr>
                    <w:top w:val="none" w:sz="0" w:space="0" w:color="auto"/>
                    <w:left w:val="none" w:sz="0" w:space="0" w:color="auto"/>
                    <w:bottom w:val="none" w:sz="0" w:space="0" w:color="auto"/>
                    <w:right w:val="none" w:sz="0" w:space="0" w:color="auto"/>
                  </w:divBdr>
                </w:div>
              </w:divsChild>
            </w:div>
            <w:div w:id="1144351866">
              <w:marLeft w:val="0"/>
              <w:marRight w:val="0"/>
              <w:marTop w:val="0"/>
              <w:marBottom w:val="0"/>
              <w:divBdr>
                <w:top w:val="none" w:sz="0" w:space="0" w:color="auto"/>
                <w:left w:val="none" w:sz="0" w:space="0" w:color="auto"/>
                <w:bottom w:val="none" w:sz="0" w:space="0" w:color="auto"/>
                <w:right w:val="none" w:sz="0" w:space="0" w:color="auto"/>
              </w:divBdr>
              <w:divsChild>
                <w:div w:id="1296719693">
                  <w:marLeft w:val="0"/>
                  <w:marRight w:val="0"/>
                  <w:marTop w:val="0"/>
                  <w:marBottom w:val="0"/>
                  <w:divBdr>
                    <w:top w:val="none" w:sz="0" w:space="0" w:color="auto"/>
                    <w:left w:val="none" w:sz="0" w:space="0" w:color="auto"/>
                    <w:bottom w:val="none" w:sz="0" w:space="0" w:color="auto"/>
                    <w:right w:val="none" w:sz="0" w:space="0" w:color="auto"/>
                  </w:divBdr>
                </w:div>
              </w:divsChild>
            </w:div>
            <w:div w:id="1966158566">
              <w:marLeft w:val="0"/>
              <w:marRight w:val="0"/>
              <w:marTop w:val="0"/>
              <w:marBottom w:val="0"/>
              <w:divBdr>
                <w:top w:val="none" w:sz="0" w:space="0" w:color="auto"/>
                <w:left w:val="none" w:sz="0" w:space="0" w:color="auto"/>
                <w:bottom w:val="none" w:sz="0" w:space="0" w:color="auto"/>
                <w:right w:val="none" w:sz="0" w:space="0" w:color="auto"/>
              </w:divBdr>
              <w:divsChild>
                <w:div w:id="973100958">
                  <w:marLeft w:val="0"/>
                  <w:marRight w:val="0"/>
                  <w:marTop w:val="0"/>
                  <w:marBottom w:val="0"/>
                  <w:divBdr>
                    <w:top w:val="none" w:sz="0" w:space="0" w:color="auto"/>
                    <w:left w:val="none" w:sz="0" w:space="0" w:color="auto"/>
                    <w:bottom w:val="none" w:sz="0" w:space="0" w:color="auto"/>
                    <w:right w:val="none" w:sz="0" w:space="0" w:color="auto"/>
                  </w:divBdr>
                </w:div>
              </w:divsChild>
            </w:div>
            <w:div w:id="207762047">
              <w:marLeft w:val="0"/>
              <w:marRight w:val="0"/>
              <w:marTop w:val="0"/>
              <w:marBottom w:val="0"/>
              <w:divBdr>
                <w:top w:val="none" w:sz="0" w:space="0" w:color="auto"/>
                <w:left w:val="none" w:sz="0" w:space="0" w:color="auto"/>
                <w:bottom w:val="none" w:sz="0" w:space="0" w:color="auto"/>
                <w:right w:val="none" w:sz="0" w:space="0" w:color="auto"/>
              </w:divBdr>
              <w:divsChild>
                <w:div w:id="972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205">
      <w:bodyDiv w:val="1"/>
      <w:marLeft w:val="0"/>
      <w:marRight w:val="0"/>
      <w:marTop w:val="0"/>
      <w:marBottom w:val="0"/>
      <w:divBdr>
        <w:top w:val="none" w:sz="0" w:space="0" w:color="auto"/>
        <w:left w:val="none" w:sz="0" w:space="0" w:color="auto"/>
        <w:bottom w:val="none" w:sz="0" w:space="0" w:color="auto"/>
        <w:right w:val="none" w:sz="0" w:space="0" w:color="auto"/>
      </w:divBdr>
    </w:div>
    <w:div w:id="275605694">
      <w:bodyDiv w:val="1"/>
      <w:marLeft w:val="0"/>
      <w:marRight w:val="0"/>
      <w:marTop w:val="0"/>
      <w:marBottom w:val="0"/>
      <w:divBdr>
        <w:top w:val="none" w:sz="0" w:space="0" w:color="auto"/>
        <w:left w:val="none" w:sz="0" w:space="0" w:color="auto"/>
        <w:bottom w:val="none" w:sz="0" w:space="0" w:color="auto"/>
        <w:right w:val="none" w:sz="0" w:space="0" w:color="auto"/>
      </w:divBdr>
    </w:div>
    <w:div w:id="285309073">
      <w:bodyDiv w:val="1"/>
      <w:marLeft w:val="0"/>
      <w:marRight w:val="0"/>
      <w:marTop w:val="0"/>
      <w:marBottom w:val="0"/>
      <w:divBdr>
        <w:top w:val="none" w:sz="0" w:space="0" w:color="auto"/>
        <w:left w:val="none" w:sz="0" w:space="0" w:color="auto"/>
        <w:bottom w:val="none" w:sz="0" w:space="0" w:color="auto"/>
        <w:right w:val="none" w:sz="0" w:space="0" w:color="auto"/>
      </w:divBdr>
    </w:div>
    <w:div w:id="286936790">
      <w:bodyDiv w:val="1"/>
      <w:marLeft w:val="0"/>
      <w:marRight w:val="0"/>
      <w:marTop w:val="0"/>
      <w:marBottom w:val="0"/>
      <w:divBdr>
        <w:top w:val="none" w:sz="0" w:space="0" w:color="auto"/>
        <w:left w:val="none" w:sz="0" w:space="0" w:color="auto"/>
        <w:bottom w:val="none" w:sz="0" w:space="0" w:color="auto"/>
        <w:right w:val="none" w:sz="0" w:space="0" w:color="auto"/>
      </w:divBdr>
    </w:div>
    <w:div w:id="299387040">
      <w:bodyDiv w:val="1"/>
      <w:marLeft w:val="0"/>
      <w:marRight w:val="0"/>
      <w:marTop w:val="0"/>
      <w:marBottom w:val="0"/>
      <w:divBdr>
        <w:top w:val="none" w:sz="0" w:space="0" w:color="auto"/>
        <w:left w:val="none" w:sz="0" w:space="0" w:color="auto"/>
        <w:bottom w:val="none" w:sz="0" w:space="0" w:color="auto"/>
        <w:right w:val="none" w:sz="0" w:space="0" w:color="auto"/>
      </w:divBdr>
    </w:div>
    <w:div w:id="417136958">
      <w:bodyDiv w:val="1"/>
      <w:marLeft w:val="0"/>
      <w:marRight w:val="0"/>
      <w:marTop w:val="0"/>
      <w:marBottom w:val="0"/>
      <w:divBdr>
        <w:top w:val="none" w:sz="0" w:space="0" w:color="auto"/>
        <w:left w:val="none" w:sz="0" w:space="0" w:color="auto"/>
        <w:bottom w:val="none" w:sz="0" w:space="0" w:color="auto"/>
        <w:right w:val="none" w:sz="0" w:space="0" w:color="auto"/>
      </w:divBdr>
    </w:div>
    <w:div w:id="421412228">
      <w:bodyDiv w:val="1"/>
      <w:marLeft w:val="0"/>
      <w:marRight w:val="0"/>
      <w:marTop w:val="0"/>
      <w:marBottom w:val="0"/>
      <w:divBdr>
        <w:top w:val="none" w:sz="0" w:space="0" w:color="auto"/>
        <w:left w:val="none" w:sz="0" w:space="0" w:color="auto"/>
        <w:bottom w:val="none" w:sz="0" w:space="0" w:color="auto"/>
        <w:right w:val="none" w:sz="0" w:space="0" w:color="auto"/>
      </w:divBdr>
    </w:div>
    <w:div w:id="496304706">
      <w:bodyDiv w:val="1"/>
      <w:marLeft w:val="0"/>
      <w:marRight w:val="0"/>
      <w:marTop w:val="0"/>
      <w:marBottom w:val="0"/>
      <w:divBdr>
        <w:top w:val="none" w:sz="0" w:space="0" w:color="auto"/>
        <w:left w:val="none" w:sz="0" w:space="0" w:color="auto"/>
        <w:bottom w:val="none" w:sz="0" w:space="0" w:color="auto"/>
        <w:right w:val="none" w:sz="0" w:space="0" w:color="auto"/>
      </w:divBdr>
    </w:div>
    <w:div w:id="532614945">
      <w:bodyDiv w:val="1"/>
      <w:marLeft w:val="0"/>
      <w:marRight w:val="0"/>
      <w:marTop w:val="0"/>
      <w:marBottom w:val="0"/>
      <w:divBdr>
        <w:top w:val="none" w:sz="0" w:space="0" w:color="auto"/>
        <w:left w:val="none" w:sz="0" w:space="0" w:color="auto"/>
        <w:bottom w:val="none" w:sz="0" w:space="0" w:color="auto"/>
        <w:right w:val="none" w:sz="0" w:space="0" w:color="auto"/>
      </w:divBdr>
    </w:div>
    <w:div w:id="550852114">
      <w:bodyDiv w:val="1"/>
      <w:marLeft w:val="0"/>
      <w:marRight w:val="0"/>
      <w:marTop w:val="0"/>
      <w:marBottom w:val="0"/>
      <w:divBdr>
        <w:top w:val="none" w:sz="0" w:space="0" w:color="auto"/>
        <w:left w:val="none" w:sz="0" w:space="0" w:color="auto"/>
        <w:bottom w:val="none" w:sz="0" w:space="0" w:color="auto"/>
        <w:right w:val="none" w:sz="0" w:space="0" w:color="auto"/>
      </w:divBdr>
    </w:div>
    <w:div w:id="559440618">
      <w:bodyDiv w:val="1"/>
      <w:marLeft w:val="0"/>
      <w:marRight w:val="0"/>
      <w:marTop w:val="0"/>
      <w:marBottom w:val="0"/>
      <w:divBdr>
        <w:top w:val="none" w:sz="0" w:space="0" w:color="auto"/>
        <w:left w:val="none" w:sz="0" w:space="0" w:color="auto"/>
        <w:bottom w:val="none" w:sz="0" w:space="0" w:color="auto"/>
        <w:right w:val="none" w:sz="0" w:space="0" w:color="auto"/>
      </w:divBdr>
    </w:div>
    <w:div w:id="573586629">
      <w:bodyDiv w:val="1"/>
      <w:marLeft w:val="0"/>
      <w:marRight w:val="0"/>
      <w:marTop w:val="0"/>
      <w:marBottom w:val="0"/>
      <w:divBdr>
        <w:top w:val="none" w:sz="0" w:space="0" w:color="auto"/>
        <w:left w:val="none" w:sz="0" w:space="0" w:color="auto"/>
        <w:bottom w:val="none" w:sz="0" w:space="0" w:color="auto"/>
        <w:right w:val="none" w:sz="0" w:space="0" w:color="auto"/>
      </w:divBdr>
    </w:div>
    <w:div w:id="600842655">
      <w:bodyDiv w:val="1"/>
      <w:marLeft w:val="0"/>
      <w:marRight w:val="0"/>
      <w:marTop w:val="0"/>
      <w:marBottom w:val="0"/>
      <w:divBdr>
        <w:top w:val="none" w:sz="0" w:space="0" w:color="auto"/>
        <w:left w:val="none" w:sz="0" w:space="0" w:color="auto"/>
        <w:bottom w:val="none" w:sz="0" w:space="0" w:color="auto"/>
        <w:right w:val="none" w:sz="0" w:space="0" w:color="auto"/>
      </w:divBdr>
    </w:div>
    <w:div w:id="644701945">
      <w:bodyDiv w:val="1"/>
      <w:marLeft w:val="0"/>
      <w:marRight w:val="0"/>
      <w:marTop w:val="0"/>
      <w:marBottom w:val="0"/>
      <w:divBdr>
        <w:top w:val="none" w:sz="0" w:space="0" w:color="auto"/>
        <w:left w:val="none" w:sz="0" w:space="0" w:color="auto"/>
        <w:bottom w:val="none" w:sz="0" w:space="0" w:color="auto"/>
        <w:right w:val="none" w:sz="0" w:space="0" w:color="auto"/>
      </w:divBdr>
    </w:div>
    <w:div w:id="649755019">
      <w:bodyDiv w:val="1"/>
      <w:marLeft w:val="0"/>
      <w:marRight w:val="0"/>
      <w:marTop w:val="0"/>
      <w:marBottom w:val="0"/>
      <w:divBdr>
        <w:top w:val="none" w:sz="0" w:space="0" w:color="auto"/>
        <w:left w:val="none" w:sz="0" w:space="0" w:color="auto"/>
        <w:bottom w:val="none" w:sz="0" w:space="0" w:color="auto"/>
        <w:right w:val="none" w:sz="0" w:space="0" w:color="auto"/>
      </w:divBdr>
    </w:div>
    <w:div w:id="655765913">
      <w:bodyDiv w:val="1"/>
      <w:marLeft w:val="0"/>
      <w:marRight w:val="0"/>
      <w:marTop w:val="0"/>
      <w:marBottom w:val="0"/>
      <w:divBdr>
        <w:top w:val="none" w:sz="0" w:space="0" w:color="auto"/>
        <w:left w:val="none" w:sz="0" w:space="0" w:color="auto"/>
        <w:bottom w:val="none" w:sz="0" w:space="0" w:color="auto"/>
        <w:right w:val="none" w:sz="0" w:space="0" w:color="auto"/>
      </w:divBdr>
    </w:div>
    <w:div w:id="658314741">
      <w:bodyDiv w:val="1"/>
      <w:marLeft w:val="0"/>
      <w:marRight w:val="0"/>
      <w:marTop w:val="0"/>
      <w:marBottom w:val="0"/>
      <w:divBdr>
        <w:top w:val="none" w:sz="0" w:space="0" w:color="auto"/>
        <w:left w:val="none" w:sz="0" w:space="0" w:color="auto"/>
        <w:bottom w:val="none" w:sz="0" w:space="0" w:color="auto"/>
        <w:right w:val="none" w:sz="0" w:space="0" w:color="auto"/>
      </w:divBdr>
    </w:div>
    <w:div w:id="690451317">
      <w:bodyDiv w:val="1"/>
      <w:marLeft w:val="0"/>
      <w:marRight w:val="0"/>
      <w:marTop w:val="0"/>
      <w:marBottom w:val="0"/>
      <w:divBdr>
        <w:top w:val="none" w:sz="0" w:space="0" w:color="auto"/>
        <w:left w:val="none" w:sz="0" w:space="0" w:color="auto"/>
        <w:bottom w:val="none" w:sz="0" w:space="0" w:color="auto"/>
        <w:right w:val="none" w:sz="0" w:space="0" w:color="auto"/>
      </w:divBdr>
    </w:div>
    <w:div w:id="709693184">
      <w:bodyDiv w:val="1"/>
      <w:marLeft w:val="0"/>
      <w:marRight w:val="0"/>
      <w:marTop w:val="0"/>
      <w:marBottom w:val="0"/>
      <w:divBdr>
        <w:top w:val="none" w:sz="0" w:space="0" w:color="auto"/>
        <w:left w:val="none" w:sz="0" w:space="0" w:color="auto"/>
        <w:bottom w:val="none" w:sz="0" w:space="0" w:color="auto"/>
        <w:right w:val="none" w:sz="0" w:space="0" w:color="auto"/>
      </w:divBdr>
    </w:div>
    <w:div w:id="720136633">
      <w:bodyDiv w:val="1"/>
      <w:marLeft w:val="0"/>
      <w:marRight w:val="0"/>
      <w:marTop w:val="0"/>
      <w:marBottom w:val="0"/>
      <w:divBdr>
        <w:top w:val="none" w:sz="0" w:space="0" w:color="auto"/>
        <w:left w:val="none" w:sz="0" w:space="0" w:color="auto"/>
        <w:bottom w:val="none" w:sz="0" w:space="0" w:color="auto"/>
        <w:right w:val="none" w:sz="0" w:space="0" w:color="auto"/>
      </w:divBdr>
    </w:div>
    <w:div w:id="754280994">
      <w:bodyDiv w:val="1"/>
      <w:marLeft w:val="0"/>
      <w:marRight w:val="0"/>
      <w:marTop w:val="0"/>
      <w:marBottom w:val="0"/>
      <w:divBdr>
        <w:top w:val="none" w:sz="0" w:space="0" w:color="auto"/>
        <w:left w:val="none" w:sz="0" w:space="0" w:color="auto"/>
        <w:bottom w:val="none" w:sz="0" w:space="0" w:color="auto"/>
        <w:right w:val="none" w:sz="0" w:space="0" w:color="auto"/>
      </w:divBdr>
    </w:div>
    <w:div w:id="768238419">
      <w:bodyDiv w:val="1"/>
      <w:marLeft w:val="0"/>
      <w:marRight w:val="0"/>
      <w:marTop w:val="0"/>
      <w:marBottom w:val="0"/>
      <w:divBdr>
        <w:top w:val="none" w:sz="0" w:space="0" w:color="auto"/>
        <w:left w:val="none" w:sz="0" w:space="0" w:color="auto"/>
        <w:bottom w:val="none" w:sz="0" w:space="0" w:color="auto"/>
        <w:right w:val="none" w:sz="0" w:space="0" w:color="auto"/>
      </w:divBdr>
    </w:div>
    <w:div w:id="826282426">
      <w:bodyDiv w:val="1"/>
      <w:marLeft w:val="0"/>
      <w:marRight w:val="0"/>
      <w:marTop w:val="0"/>
      <w:marBottom w:val="0"/>
      <w:divBdr>
        <w:top w:val="none" w:sz="0" w:space="0" w:color="auto"/>
        <w:left w:val="none" w:sz="0" w:space="0" w:color="auto"/>
        <w:bottom w:val="none" w:sz="0" w:space="0" w:color="auto"/>
        <w:right w:val="none" w:sz="0" w:space="0" w:color="auto"/>
      </w:divBdr>
    </w:div>
    <w:div w:id="869339816">
      <w:bodyDiv w:val="1"/>
      <w:marLeft w:val="0"/>
      <w:marRight w:val="0"/>
      <w:marTop w:val="0"/>
      <w:marBottom w:val="0"/>
      <w:divBdr>
        <w:top w:val="none" w:sz="0" w:space="0" w:color="auto"/>
        <w:left w:val="none" w:sz="0" w:space="0" w:color="auto"/>
        <w:bottom w:val="none" w:sz="0" w:space="0" w:color="auto"/>
        <w:right w:val="none" w:sz="0" w:space="0" w:color="auto"/>
      </w:divBdr>
    </w:div>
    <w:div w:id="871459910">
      <w:bodyDiv w:val="1"/>
      <w:marLeft w:val="0"/>
      <w:marRight w:val="0"/>
      <w:marTop w:val="0"/>
      <w:marBottom w:val="0"/>
      <w:divBdr>
        <w:top w:val="none" w:sz="0" w:space="0" w:color="auto"/>
        <w:left w:val="none" w:sz="0" w:space="0" w:color="auto"/>
        <w:bottom w:val="none" w:sz="0" w:space="0" w:color="auto"/>
        <w:right w:val="none" w:sz="0" w:space="0" w:color="auto"/>
      </w:divBdr>
    </w:div>
    <w:div w:id="894241137">
      <w:bodyDiv w:val="1"/>
      <w:marLeft w:val="0"/>
      <w:marRight w:val="0"/>
      <w:marTop w:val="0"/>
      <w:marBottom w:val="0"/>
      <w:divBdr>
        <w:top w:val="none" w:sz="0" w:space="0" w:color="auto"/>
        <w:left w:val="none" w:sz="0" w:space="0" w:color="auto"/>
        <w:bottom w:val="none" w:sz="0" w:space="0" w:color="auto"/>
        <w:right w:val="none" w:sz="0" w:space="0" w:color="auto"/>
      </w:divBdr>
    </w:div>
    <w:div w:id="927881810">
      <w:bodyDiv w:val="1"/>
      <w:marLeft w:val="0"/>
      <w:marRight w:val="0"/>
      <w:marTop w:val="0"/>
      <w:marBottom w:val="0"/>
      <w:divBdr>
        <w:top w:val="none" w:sz="0" w:space="0" w:color="auto"/>
        <w:left w:val="none" w:sz="0" w:space="0" w:color="auto"/>
        <w:bottom w:val="none" w:sz="0" w:space="0" w:color="auto"/>
        <w:right w:val="none" w:sz="0" w:space="0" w:color="auto"/>
      </w:divBdr>
    </w:div>
    <w:div w:id="928656758">
      <w:bodyDiv w:val="1"/>
      <w:marLeft w:val="0"/>
      <w:marRight w:val="0"/>
      <w:marTop w:val="0"/>
      <w:marBottom w:val="0"/>
      <w:divBdr>
        <w:top w:val="none" w:sz="0" w:space="0" w:color="auto"/>
        <w:left w:val="none" w:sz="0" w:space="0" w:color="auto"/>
        <w:bottom w:val="none" w:sz="0" w:space="0" w:color="auto"/>
        <w:right w:val="none" w:sz="0" w:space="0" w:color="auto"/>
      </w:divBdr>
    </w:div>
    <w:div w:id="936671384">
      <w:bodyDiv w:val="1"/>
      <w:marLeft w:val="0"/>
      <w:marRight w:val="0"/>
      <w:marTop w:val="0"/>
      <w:marBottom w:val="0"/>
      <w:divBdr>
        <w:top w:val="none" w:sz="0" w:space="0" w:color="auto"/>
        <w:left w:val="none" w:sz="0" w:space="0" w:color="auto"/>
        <w:bottom w:val="none" w:sz="0" w:space="0" w:color="auto"/>
        <w:right w:val="none" w:sz="0" w:space="0" w:color="auto"/>
      </w:divBdr>
    </w:div>
    <w:div w:id="937834373">
      <w:bodyDiv w:val="1"/>
      <w:marLeft w:val="0"/>
      <w:marRight w:val="0"/>
      <w:marTop w:val="0"/>
      <w:marBottom w:val="0"/>
      <w:divBdr>
        <w:top w:val="none" w:sz="0" w:space="0" w:color="auto"/>
        <w:left w:val="none" w:sz="0" w:space="0" w:color="auto"/>
        <w:bottom w:val="none" w:sz="0" w:space="0" w:color="auto"/>
        <w:right w:val="none" w:sz="0" w:space="0" w:color="auto"/>
      </w:divBdr>
    </w:div>
    <w:div w:id="959074542">
      <w:bodyDiv w:val="1"/>
      <w:marLeft w:val="0"/>
      <w:marRight w:val="0"/>
      <w:marTop w:val="0"/>
      <w:marBottom w:val="0"/>
      <w:divBdr>
        <w:top w:val="none" w:sz="0" w:space="0" w:color="auto"/>
        <w:left w:val="none" w:sz="0" w:space="0" w:color="auto"/>
        <w:bottom w:val="none" w:sz="0" w:space="0" w:color="auto"/>
        <w:right w:val="none" w:sz="0" w:space="0" w:color="auto"/>
      </w:divBdr>
    </w:div>
    <w:div w:id="969171975">
      <w:bodyDiv w:val="1"/>
      <w:marLeft w:val="0"/>
      <w:marRight w:val="0"/>
      <w:marTop w:val="0"/>
      <w:marBottom w:val="0"/>
      <w:divBdr>
        <w:top w:val="none" w:sz="0" w:space="0" w:color="auto"/>
        <w:left w:val="none" w:sz="0" w:space="0" w:color="auto"/>
        <w:bottom w:val="none" w:sz="0" w:space="0" w:color="auto"/>
        <w:right w:val="none" w:sz="0" w:space="0" w:color="auto"/>
      </w:divBdr>
    </w:div>
    <w:div w:id="994380828">
      <w:bodyDiv w:val="1"/>
      <w:marLeft w:val="0"/>
      <w:marRight w:val="0"/>
      <w:marTop w:val="0"/>
      <w:marBottom w:val="0"/>
      <w:divBdr>
        <w:top w:val="none" w:sz="0" w:space="0" w:color="auto"/>
        <w:left w:val="none" w:sz="0" w:space="0" w:color="auto"/>
        <w:bottom w:val="none" w:sz="0" w:space="0" w:color="auto"/>
        <w:right w:val="none" w:sz="0" w:space="0" w:color="auto"/>
      </w:divBdr>
    </w:div>
    <w:div w:id="1034580816">
      <w:bodyDiv w:val="1"/>
      <w:marLeft w:val="0"/>
      <w:marRight w:val="0"/>
      <w:marTop w:val="0"/>
      <w:marBottom w:val="0"/>
      <w:divBdr>
        <w:top w:val="none" w:sz="0" w:space="0" w:color="auto"/>
        <w:left w:val="none" w:sz="0" w:space="0" w:color="auto"/>
        <w:bottom w:val="none" w:sz="0" w:space="0" w:color="auto"/>
        <w:right w:val="none" w:sz="0" w:space="0" w:color="auto"/>
      </w:divBdr>
    </w:div>
    <w:div w:id="1037196139">
      <w:bodyDiv w:val="1"/>
      <w:marLeft w:val="0"/>
      <w:marRight w:val="0"/>
      <w:marTop w:val="0"/>
      <w:marBottom w:val="0"/>
      <w:divBdr>
        <w:top w:val="none" w:sz="0" w:space="0" w:color="auto"/>
        <w:left w:val="none" w:sz="0" w:space="0" w:color="auto"/>
        <w:bottom w:val="none" w:sz="0" w:space="0" w:color="auto"/>
        <w:right w:val="none" w:sz="0" w:space="0" w:color="auto"/>
      </w:divBdr>
    </w:div>
    <w:div w:id="1070687846">
      <w:bodyDiv w:val="1"/>
      <w:marLeft w:val="0"/>
      <w:marRight w:val="0"/>
      <w:marTop w:val="0"/>
      <w:marBottom w:val="0"/>
      <w:divBdr>
        <w:top w:val="none" w:sz="0" w:space="0" w:color="auto"/>
        <w:left w:val="none" w:sz="0" w:space="0" w:color="auto"/>
        <w:bottom w:val="none" w:sz="0" w:space="0" w:color="auto"/>
        <w:right w:val="none" w:sz="0" w:space="0" w:color="auto"/>
      </w:divBdr>
    </w:div>
    <w:div w:id="1072003581">
      <w:bodyDiv w:val="1"/>
      <w:marLeft w:val="0"/>
      <w:marRight w:val="0"/>
      <w:marTop w:val="0"/>
      <w:marBottom w:val="0"/>
      <w:divBdr>
        <w:top w:val="none" w:sz="0" w:space="0" w:color="auto"/>
        <w:left w:val="none" w:sz="0" w:space="0" w:color="auto"/>
        <w:bottom w:val="none" w:sz="0" w:space="0" w:color="auto"/>
        <w:right w:val="none" w:sz="0" w:space="0" w:color="auto"/>
      </w:divBdr>
    </w:div>
    <w:div w:id="1109425591">
      <w:bodyDiv w:val="1"/>
      <w:marLeft w:val="0"/>
      <w:marRight w:val="0"/>
      <w:marTop w:val="0"/>
      <w:marBottom w:val="0"/>
      <w:divBdr>
        <w:top w:val="none" w:sz="0" w:space="0" w:color="auto"/>
        <w:left w:val="none" w:sz="0" w:space="0" w:color="auto"/>
        <w:bottom w:val="none" w:sz="0" w:space="0" w:color="auto"/>
        <w:right w:val="none" w:sz="0" w:space="0" w:color="auto"/>
      </w:divBdr>
      <w:divsChild>
        <w:div w:id="891387095">
          <w:marLeft w:val="0"/>
          <w:marRight w:val="0"/>
          <w:marTop w:val="0"/>
          <w:marBottom w:val="0"/>
          <w:divBdr>
            <w:top w:val="none" w:sz="0" w:space="0" w:color="auto"/>
            <w:left w:val="none" w:sz="0" w:space="0" w:color="auto"/>
            <w:bottom w:val="none" w:sz="0" w:space="0" w:color="auto"/>
            <w:right w:val="none" w:sz="0" w:space="0" w:color="auto"/>
          </w:divBdr>
          <w:divsChild>
            <w:div w:id="1741169910">
              <w:marLeft w:val="0"/>
              <w:marRight w:val="0"/>
              <w:marTop w:val="0"/>
              <w:marBottom w:val="0"/>
              <w:divBdr>
                <w:top w:val="none" w:sz="0" w:space="0" w:color="auto"/>
                <w:left w:val="none" w:sz="0" w:space="0" w:color="auto"/>
                <w:bottom w:val="none" w:sz="0" w:space="0" w:color="auto"/>
                <w:right w:val="none" w:sz="0" w:space="0" w:color="auto"/>
              </w:divBdr>
            </w:div>
            <w:div w:id="1947422667">
              <w:marLeft w:val="0"/>
              <w:marRight w:val="0"/>
              <w:marTop w:val="0"/>
              <w:marBottom w:val="0"/>
              <w:divBdr>
                <w:top w:val="none" w:sz="0" w:space="0" w:color="auto"/>
                <w:left w:val="none" w:sz="0" w:space="0" w:color="auto"/>
                <w:bottom w:val="none" w:sz="0" w:space="0" w:color="auto"/>
                <w:right w:val="none" w:sz="0" w:space="0" w:color="auto"/>
              </w:divBdr>
            </w:div>
          </w:divsChild>
        </w:div>
        <w:div w:id="1300037945">
          <w:marLeft w:val="0"/>
          <w:marRight w:val="0"/>
          <w:marTop w:val="0"/>
          <w:marBottom w:val="0"/>
          <w:divBdr>
            <w:top w:val="none" w:sz="0" w:space="0" w:color="auto"/>
            <w:left w:val="none" w:sz="0" w:space="0" w:color="auto"/>
            <w:bottom w:val="none" w:sz="0" w:space="0" w:color="auto"/>
            <w:right w:val="none" w:sz="0" w:space="0" w:color="auto"/>
          </w:divBdr>
        </w:div>
        <w:div w:id="1764179217">
          <w:marLeft w:val="0"/>
          <w:marRight w:val="0"/>
          <w:marTop w:val="0"/>
          <w:marBottom w:val="0"/>
          <w:divBdr>
            <w:top w:val="none" w:sz="0" w:space="0" w:color="auto"/>
            <w:left w:val="none" w:sz="0" w:space="0" w:color="auto"/>
            <w:bottom w:val="none" w:sz="0" w:space="0" w:color="auto"/>
            <w:right w:val="none" w:sz="0" w:space="0" w:color="auto"/>
          </w:divBdr>
        </w:div>
        <w:div w:id="1993943335">
          <w:marLeft w:val="0"/>
          <w:marRight w:val="0"/>
          <w:marTop w:val="0"/>
          <w:marBottom w:val="0"/>
          <w:divBdr>
            <w:top w:val="none" w:sz="0" w:space="0" w:color="auto"/>
            <w:left w:val="none" w:sz="0" w:space="0" w:color="auto"/>
            <w:bottom w:val="none" w:sz="0" w:space="0" w:color="auto"/>
            <w:right w:val="none" w:sz="0" w:space="0" w:color="auto"/>
          </w:divBdr>
          <w:divsChild>
            <w:div w:id="16425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056">
      <w:bodyDiv w:val="1"/>
      <w:marLeft w:val="0"/>
      <w:marRight w:val="0"/>
      <w:marTop w:val="0"/>
      <w:marBottom w:val="0"/>
      <w:divBdr>
        <w:top w:val="none" w:sz="0" w:space="0" w:color="auto"/>
        <w:left w:val="none" w:sz="0" w:space="0" w:color="auto"/>
        <w:bottom w:val="none" w:sz="0" w:space="0" w:color="auto"/>
        <w:right w:val="none" w:sz="0" w:space="0" w:color="auto"/>
      </w:divBdr>
    </w:div>
    <w:div w:id="1168209262">
      <w:bodyDiv w:val="1"/>
      <w:marLeft w:val="0"/>
      <w:marRight w:val="0"/>
      <w:marTop w:val="0"/>
      <w:marBottom w:val="0"/>
      <w:divBdr>
        <w:top w:val="none" w:sz="0" w:space="0" w:color="auto"/>
        <w:left w:val="none" w:sz="0" w:space="0" w:color="auto"/>
        <w:bottom w:val="none" w:sz="0" w:space="0" w:color="auto"/>
        <w:right w:val="none" w:sz="0" w:space="0" w:color="auto"/>
      </w:divBdr>
    </w:div>
    <w:div w:id="1206867091">
      <w:bodyDiv w:val="1"/>
      <w:marLeft w:val="0"/>
      <w:marRight w:val="0"/>
      <w:marTop w:val="0"/>
      <w:marBottom w:val="0"/>
      <w:divBdr>
        <w:top w:val="none" w:sz="0" w:space="0" w:color="auto"/>
        <w:left w:val="none" w:sz="0" w:space="0" w:color="auto"/>
        <w:bottom w:val="none" w:sz="0" w:space="0" w:color="auto"/>
        <w:right w:val="none" w:sz="0" w:space="0" w:color="auto"/>
      </w:divBdr>
    </w:div>
    <w:div w:id="1209536563">
      <w:bodyDiv w:val="1"/>
      <w:marLeft w:val="0"/>
      <w:marRight w:val="0"/>
      <w:marTop w:val="0"/>
      <w:marBottom w:val="0"/>
      <w:divBdr>
        <w:top w:val="none" w:sz="0" w:space="0" w:color="auto"/>
        <w:left w:val="none" w:sz="0" w:space="0" w:color="auto"/>
        <w:bottom w:val="none" w:sz="0" w:space="0" w:color="auto"/>
        <w:right w:val="none" w:sz="0" w:space="0" w:color="auto"/>
      </w:divBdr>
    </w:div>
    <w:div w:id="1219587224">
      <w:bodyDiv w:val="1"/>
      <w:marLeft w:val="0"/>
      <w:marRight w:val="0"/>
      <w:marTop w:val="0"/>
      <w:marBottom w:val="0"/>
      <w:divBdr>
        <w:top w:val="none" w:sz="0" w:space="0" w:color="auto"/>
        <w:left w:val="none" w:sz="0" w:space="0" w:color="auto"/>
        <w:bottom w:val="none" w:sz="0" w:space="0" w:color="auto"/>
        <w:right w:val="none" w:sz="0" w:space="0" w:color="auto"/>
      </w:divBdr>
    </w:div>
    <w:div w:id="1239831279">
      <w:bodyDiv w:val="1"/>
      <w:marLeft w:val="0"/>
      <w:marRight w:val="0"/>
      <w:marTop w:val="0"/>
      <w:marBottom w:val="0"/>
      <w:divBdr>
        <w:top w:val="none" w:sz="0" w:space="0" w:color="auto"/>
        <w:left w:val="none" w:sz="0" w:space="0" w:color="auto"/>
        <w:bottom w:val="none" w:sz="0" w:space="0" w:color="auto"/>
        <w:right w:val="none" w:sz="0" w:space="0" w:color="auto"/>
      </w:divBdr>
      <w:divsChild>
        <w:div w:id="155730292">
          <w:marLeft w:val="0"/>
          <w:marRight w:val="0"/>
          <w:marTop w:val="0"/>
          <w:marBottom w:val="0"/>
          <w:divBdr>
            <w:top w:val="none" w:sz="0" w:space="0" w:color="auto"/>
            <w:left w:val="none" w:sz="0" w:space="0" w:color="auto"/>
            <w:bottom w:val="none" w:sz="0" w:space="0" w:color="auto"/>
            <w:right w:val="none" w:sz="0" w:space="0" w:color="auto"/>
          </w:divBdr>
        </w:div>
        <w:div w:id="388310774">
          <w:marLeft w:val="0"/>
          <w:marRight w:val="0"/>
          <w:marTop w:val="0"/>
          <w:marBottom w:val="0"/>
          <w:divBdr>
            <w:top w:val="none" w:sz="0" w:space="0" w:color="auto"/>
            <w:left w:val="none" w:sz="0" w:space="0" w:color="auto"/>
            <w:bottom w:val="none" w:sz="0" w:space="0" w:color="auto"/>
            <w:right w:val="none" w:sz="0" w:space="0" w:color="auto"/>
          </w:divBdr>
        </w:div>
        <w:div w:id="555822876">
          <w:marLeft w:val="0"/>
          <w:marRight w:val="0"/>
          <w:marTop w:val="0"/>
          <w:marBottom w:val="0"/>
          <w:divBdr>
            <w:top w:val="none" w:sz="0" w:space="0" w:color="auto"/>
            <w:left w:val="none" w:sz="0" w:space="0" w:color="auto"/>
            <w:bottom w:val="none" w:sz="0" w:space="0" w:color="auto"/>
            <w:right w:val="none" w:sz="0" w:space="0" w:color="auto"/>
          </w:divBdr>
          <w:divsChild>
            <w:div w:id="1925911414">
              <w:marLeft w:val="0"/>
              <w:marRight w:val="0"/>
              <w:marTop w:val="0"/>
              <w:marBottom w:val="0"/>
              <w:divBdr>
                <w:top w:val="none" w:sz="0" w:space="0" w:color="auto"/>
                <w:left w:val="none" w:sz="0" w:space="0" w:color="auto"/>
                <w:bottom w:val="none" w:sz="0" w:space="0" w:color="auto"/>
                <w:right w:val="none" w:sz="0" w:space="0" w:color="auto"/>
              </w:divBdr>
            </w:div>
          </w:divsChild>
        </w:div>
        <w:div w:id="2100834854">
          <w:marLeft w:val="0"/>
          <w:marRight w:val="0"/>
          <w:marTop w:val="0"/>
          <w:marBottom w:val="0"/>
          <w:divBdr>
            <w:top w:val="none" w:sz="0" w:space="0" w:color="auto"/>
            <w:left w:val="none" w:sz="0" w:space="0" w:color="auto"/>
            <w:bottom w:val="none" w:sz="0" w:space="0" w:color="auto"/>
            <w:right w:val="none" w:sz="0" w:space="0" w:color="auto"/>
          </w:divBdr>
          <w:divsChild>
            <w:div w:id="1151410745">
              <w:marLeft w:val="0"/>
              <w:marRight w:val="0"/>
              <w:marTop w:val="0"/>
              <w:marBottom w:val="0"/>
              <w:divBdr>
                <w:top w:val="none" w:sz="0" w:space="0" w:color="auto"/>
                <w:left w:val="none" w:sz="0" w:space="0" w:color="auto"/>
                <w:bottom w:val="none" w:sz="0" w:space="0" w:color="auto"/>
                <w:right w:val="none" w:sz="0" w:space="0" w:color="auto"/>
              </w:divBdr>
            </w:div>
            <w:div w:id="17176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366">
      <w:bodyDiv w:val="1"/>
      <w:marLeft w:val="0"/>
      <w:marRight w:val="0"/>
      <w:marTop w:val="0"/>
      <w:marBottom w:val="0"/>
      <w:divBdr>
        <w:top w:val="none" w:sz="0" w:space="0" w:color="auto"/>
        <w:left w:val="none" w:sz="0" w:space="0" w:color="auto"/>
        <w:bottom w:val="none" w:sz="0" w:space="0" w:color="auto"/>
        <w:right w:val="none" w:sz="0" w:space="0" w:color="auto"/>
      </w:divBdr>
    </w:div>
    <w:div w:id="1302534542">
      <w:bodyDiv w:val="1"/>
      <w:marLeft w:val="0"/>
      <w:marRight w:val="0"/>
      <w:marTop w:val="0"/>
      <w:marBottom w:val="0"/>
      <w:divBdr>
        <w:top w:val="none" w:sz="0" w:space="0" w:color="auto"/>
        <w:left w:val="none" w:sz="0" w:space="0" w:color="auto"/>
        <w:bottom w:val="none" w:sz="0" w:space="0" w:color="auto"/>
        <w:right w:val="none" w:sz="0" w:space="0" w:color="auto"/>
      </w:divBdr>
    </w:div>
    <w:div w:id="1374961371">
      <w:bodyDiv w:val="1"/>
      <w:marLeft w:val="0"/>
      <w:marRight w:val="0"/>
      <w:marTop w:val="0"/>
      <w:marBottom w:val="0"/>
      <w:divBdr>
        <w:top w:val="none" w:sz="0" w:space="0" w:color="auto"/>
        <w:left w:val="none" w:sz="0" w:space="0" w:color="auto"/>
        <w:bottom w:val="none" w:sz="0" w:space="0" w:color="auto"/>
        <w:right w:val="none" w:sz="0" w:space="0" w:color="auto"/>
      </w:divBdr>
    </w:div>
    <w:div w:id="1409687484">
      <w:bodyDiv w:val="1"/>
      <w:marLeft w:val="0"/>
      <w:marRight w:val="0"/>
      <w:marTop w:val="0"/>
      <w:marBottom w:val="0"/>
      <w:divBdr>
        <w:top w:val="none" w:sz="0" w:space="0" w:color="auto"/>
        <w:left w:val="none" w:sz="0" w:space="0" w:color="auto"/>
        <w:bottom w:val="none" w:sz="0" w:space="0" w:color="auto"/>
        <w:right w:val="none" w:sz="0" w:space="0" w:color="auto"/>
      </w:divBdr>
    </w:div>
    <w:div w:id="1420171480">
      <w:bodyDiv w:val="1"/>
      <w:marLeft w:val="0"/>
      <w:marRight w:val="0"/>
      <w:marTop w:val="0"/>
      <w:marBottom w:val="0"/>
      <w:divBdr>
        <w:top w:val="none" w:sz="0" w:space="0" w:color="auto"/>
        <w:left w:val="none" w:sz="0" w:space="0" w:color="auto"/>
        <w:bottom w:val="none" w:sz="0" w:space="0" w:color="auto"/>
        <w:right w:val="none" w:sz="0" w:space="0" w:color="auto"/>
      </w:divBdr>
    </w:div>
    <w:div w:id="1426002800">
      <w:bodyDiv w:val="1"/>
      <w:marLeft w:val="0"/>
      <w:marRight w:val="0"/>
      <w:marTop w:val="0"/>
      <w:marBottom w:val="0"/>
      <w:divBdr>
        <w:top w:val="none" w:sz="0" w:space="0" w:color="auto"/>
        <w:left w:val="none" w:sz="0" w:space="0" w:color="auto"/>
        <w:bottom w:val="none" w:sz="0" w:space="0" w:color="auto"/>
        <w:right w:val="none" w:sz="0" w:space="0" w:color="auto"/>
      </w:divBdr>
    </w:div>
    <w:div w:id="1513299225">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6798777">
      <w:bodyDiv w:val="1"/>
      <w:marLeft w:val="0"/>
      <w:marRight w:val="0"/>
      <w:marTop w:val="0"/>
      <w:marBottom w:val="0"/>
      <w:divBdr>
        <w:top w:val="none" w:sz="0" w:space="0" w:color="auto"/>
        <w:left w:val="none" w:sz="0" w:space="0" w:color="auto"/>
        <w:bottom w:val="none" w:sz="0" w:space="0" w:color="auto"/>
        <w:right w:val="none" w:sz="0" w:space="0" w:color="auto"/>
      </w:divBdr>
    </w:div>
    <w:div w:id="1576281322">
      <w:bodyDiv w:val="1"/>
      <w:marLeft w:val="0"/>
      <w:marRight w:val="0"/>
      <w:marTop w:val="0"/>
      <w:marBottom w:val="0"/>
      <w:divBdr>
        <w:top w:val="none" w:sz="0" w:space="0" w:color="auto"/>
        <w:left w:val="none" w:sz="0" w:space="0" w:color="auto"/>
        <w:bottom w:val="none" w:sz="0" w:space="0" w:color="auto"/>
        <w:right w:val="none" w:sz="0" w:space="0" w:color="auto"/>
      </w:divBdr>
    </w:div>
    <w:div w:id="1676030303">
      <w:bodyDiv w:val="1"/>
      <w:marLeft w:val="0"/>
      <w:marRight w:val="0"/>
      <w:marTop w:val="0"/>
      <w:marBottom w:val="0"/>
      <w:divBdr>
        <w:top w:val="none" w:sz="0" w:space="0" w:color="auto"/>
        <w:left w:val="none" w:sz="0" w:space="0" w:color="auto"/>
        <w:bottom w:val="none" w:sz="0" w:space="0" w:color="auto"/>
        <w:right w:val="none" w:sz="0" w:space="0" w:color="auto"/>
      </w:divBdr>
    </w:div>
    <w:div w:id="1736930295">
      <w:bodyDiv w:val="1"/>
      <w:marLeft w:val="0"/>
      <w:marRight w:val="0"/>
      <w:marTop w:val="0"/>
      <w:marBottom w:val="0"/>
      <w:divBdr>
        <w:top w:val="none" w:sz="0" w:space="0" w:color="auto"/>
        <w:left w:val="none" w:sz="0" w:space="0" w:color="auto"/>
        <w:bottom w:val="none" w:sz="0" w:space="0" w:color="auto"/>
        <w:right w:val="none" w:sz="0" w:space="0" w:color="auto"/>
      </w:divBdr>
    </w:div>
    <w:div w:id="1741173905">
      <w:bodyDiv w:val="1"/>
      <w:marLeft w:val="0"/>
      <w:marRight w:val="0"/>
      <w:marTop w:val="0"/>
      <w:marBottom w:val="0"/>
      <w:divBdr>
        <w:top w:val="none" w:sz="0" w:space="0" w:color="auto"/>
        <w:left w:val="none" w:sz="0" w:space="0" w:color="auto"/>
        <w:bottom w:val="none" w:sz="0" w:space="0" w:color="auto"/>
        <w:right w:val="none" w:sz="0" w:space="0" w:color="auto"/>
      </w:divBdr>
      <w:divsChild>
        <w:div w:id="483426219">
          <w:marLeft w:val="0"/>
          <w:marRight w:val="0"/>
          <w:marTop w:val="0"/>
          <w:marBottom w:val="0"/>
          <w:divBdr>
            <w:top w:val="none" w:sz="0" w:space="0" w:color="auto"/>
            <w:left w:val="none" w:sz="0" w:space="0" w:color="auto"/>
            <w:bottom w:val="none" w:sz="0" w:space="0" w:color="auto"/>
            <w:right w:val="none" w:sz="0" w:space="0" w:color="auto"/>
          </w:divBdr>
          <w:divsChild>
            <w:div w:id="1487742876">
              <w:marLeft w:val="0"/>
              <w:marRight w:val="0"/>
              <w:marTop w:val="0"/>
              <w:marBottom w:val="0"/>
              <w:divBdr>
                <w:top w:val="none" w:sz="0" w:space="0" w:color="auto"/>
                <w:left w:val="none" w:sz="0" w:space="0" w:color="auto"/>
                <w:bottom w:val="none" w:sz="0" w:space="0" w:color="auto"/>
                <w:right w:val="none" w:sz="0" w:space="0" w:color="auto"/>
              </w:divBdr>
              <w:divsChild>
                <w:div w:id="1334450654">
                  <w:marLeft w:val="0"/>
                  <w:marRight w:val="0"/>
                  <w:marTop w:val="0"/>
                  <w:marBottom w:val="0"/>
                  <w:divBdr>
                    <w:top w:val="none" w:sz="0" w:space="0" w:color="auto"/>
                    <w:left w:val="none" w:sz="0" w:space="0" w:color="auto"/>
                    <w:bottom w:val="none" w:sz="0" w:space="0" w:color="auto"/>
                    <w:right w:val="none" w:sz="0" w:space="0" w:color="auto"/>
                  </w:divBdr>
                  <w:divsChild>
                    <w:div w:id="542400130">
                      <w:marLeft w:val="0"/>
                      <w:marRight w:val="0"/>
                      <w:marTop w:val="0"/>
                      <w:marBottom w:val="0"/>
                      <w:divBdr>
                        <w:top w:val="none" w:sz="0" w:space="0" w:color="auto"/>
                        <w:left w:val="none" w:sz="0" w:space="0" w:color="auto"/>
                        <w:bottom w:val="none" w:sz="0" w:space="0" w:color="auto"/>
                        <w:right w:val="none" w:sz="0" w:space="0" w:color="auto"/>
                      </w:divBdr>
                      <w:divsChild>
                        <w:div w:id="767775480">
                          <w:marLeft w:val="0"/>
                          <w:marRight w:val="0"/>
                          <w:marTop w:val="0"/>
                          <w:marBottom w:val="0"/>
                          <w:divBdr>
                            <w:top w:val="none" w:sz="0" w:space="0" w:color="auto"/>
                            <w:left w:val="none" w:sz="0" w:space="0" w:color="auto"/>
                            <w:bottom w:val="none" w:sz="0" w:space="0" w:color="auto"/>
                            <w:right w:val="none" w:sz="0" w:space="0" w:color="auto"/>
                          </w:divBdr>
                          <w:divsChild>
                            <w:div w:id="1048190852">
                              <w:marLeft w:val="0"/>
                              <w:marRight w:val="0"/>
                              <w:marTop w:val="0"/>
                              <w:marBottom w:val="0"/>
                              <w:divBdr>
                                <w:top w:val="none" w:sz="0" w:space="0" w:color="auto"/>
                                <w:left w:val="none" w:sz="0" w:space="0" w:color="auto"/>
                                <w:bottom w:val="none" w:sz="0" w:space="0" w:color="auto"/>
                                <w:right w:val="none" w:sz="0" w:space="0" w:color="auto"/>
                              </w:divBdr>
                              <w:divsChild>
                                <w:div w:id="332800024">
                                  <w:marLeft w:val="0"/>
                                  <w:marRight w:val="0"/>
                                  <w:marTop w:val="0"/>
                                  <w:marBottom w:val="0"/>
                                  <w:divBdr>
                                    <w:top w:val="none" w:sz="0" w:space="0" w:color="auto"/>
                                    <w:left w:val="none" w:sz="0" w:space="0" w:color="auto"/>
                                    <w:bottom w:val="none" w:sz="0" w:space="0" w:color="auto"/>
                                    <w:right w:val="none" w:sz="0" w:space="0" w:color="auto"/>
                                  </w:divBdr>
                                  <w:divsChild>
                                    <w:div w:id="689264540">
                                      <w:marLeft w:val="0"/>
                                      <w:marRight w:val="0"/>
                                      <w:marTop w:val="0"/>
                                      <w:marBottom w:val="0"/>
                                      <w:divBdr>
                                        <w:top w:val="none" w:sz="0" w:space="0" w:color="auto"/>
                                        <w:left w:val="none" w:sz="0" w:space="0" w:color="auto"/>
                                        <w:bottom w:val="none" w:sz="0" w:space="0" w:color="auto"/>
                                        <w:right w:val="none" w:sz="0" w:space="0" w:color="auto"/>
                                      </w:divBdr>
                                      <w:divsChild>
                                        <w:div w:id="162016066">
                                          <w:marLeft w:val="0"/>
                                          <w:marRight w:val="0"/>
                                          <w:marTop w:val="0"/>
                                          <w:marBottom w:val="0"/>
                                          <w:divBdr>
                                            <w:top w:val="none" w:sz="0" w:space="0" w:color="auto"/>
                                            <w:left w:val="none" w:sz="0" w:space="0" w:color="auto"/>
                                            <w:bottom w:val="none" w:sz="0" w:space="0" w:color="auto"/>
                                            <w:right w:val="none" w:sz="0" w:space="0" w:color="auto"/>
                                          </w:divBdr>
                                          <w:divsChild>
                                            <w:div w:id="43412358">
                                              <w:marLeft w:val="585"/>
                                              <w:marRight w:val="0"/>
                                              <w:marTop w:val="0"/>
                                              <w:marBottom w:val="0"/>
                                              <w:divBdr>
                                                <w:top w:val="none" w:sz="0" w:space="0" w:color="auto"/>
                                                <w:left w:val="single" w:sz="6" w:space="0" w:color="D2D5D7"/>
                                                <w:bottom w:val="none" w:sz="0" w:space="0" w:color="auto"/>
                                                <w:right w:val="single" w:sz="6" w:space="0" w:color="D2D5D7"/>
                                              </w:divBdr>
                                              <w:divsChild>
                                                <w:div w:id="628822681">
                                                  <w:marLeft w:val="0"/>
                                                  <w:marRight w:val="0"/>
                                                  <w:marTop w:val="0"/>
                                                  <w:marBottom w:val="0"/>
                                                  <w:divBdr>
                                                    <w:top w:val="none" w:sz="0" w:space="0" w:color="auto"/>
                                                    <w:left w:val="none" w:sz="0" w:space="0" w:color="auto"/>
                                                    <w:bottom w:val="none" w:sz="0" w:space="0" w:color="auto"/>
                                                    <w:right w:val="none" w:sz="0" w:space="0" w:color="auto"/>
                                                  </w:divBdr>
                                                  <w:divsChild>
                                                    <w:div w:id="318005656">
                                                      <w:marLeft w:val="0"/>
                                                      <w:marRight w:val="0"/>
                                                      <w:marTop w:val="0"/>
                                                      <w:marBottom w:val="0"/>
                                                      <w:divBdr>
                                                        <w:top w:val="none" w:sz="0" w:space="0" w:color="auto"/>
                                                        <w:left w:val="none" w:sz="0" w:space="0" w:color="auto"/>
                                                        <w:bottom w:val="none" w:sz="0" w:space="0" w:color="auto"/>
                                                        <w:right w:val="none" w:sz="0" w:space="0" w:color="auto"/>
                                                      </w:divBdr>
                                                      <w:divsChild>
                                                        <w:div w:id="441655902">
                                                          <w:marLeft w:val="0"/>
                                                          <w:marRight w:val="0"/>
                                                          <w:marTop w:val="0"/>
                                                          <w:marBottom w:val="0"/>
                                                          <w:divBdr>
                                                            <w:top w:val="none" w:sz="0" w:space="0" w:color="auto"/>
                                                            <w:left w:val="none" w:sz="0" w:space="0" w:color="auto"/>
                                                            <w:bottom w:val="none" w:sz="0" w:space="0" w:color="auto"/>
                                                            <w:right w:val="none" w:sz="0" w:space="0" w:color="auto"/>
                                                          </w:divBdr>
                                                          <w:divsChild>
                                                            <w:div w:id="850876970">
                                                              <w:marLeft w:val="0"/>
                                                              <w:marRight w:val="0"/>
                                                              <w:marTop w:val="0"/>
                                                              <w:marBottom w:val="0"/>
                                                              <w:divBdr>
                                                                <w:top w:val="none" w:sz="0" w:space="0" w:color="auto"/>
                                                                <w:left w:val="none" w:sz="0" w:space="0" w:color="auto"/>
                                                                <w:bottom w:val="none" w:sz="0" w:space="0" w:color="auto"/>
                                                                <w:right w:val="none" w:sz="0" w:space="0" w:color="auto"/>
                                                              </w:divBdr>
                                                              <w:divsChild>
                                                                <w:div w:id="1778521754">
                                                                  <w:marLeft w:val="-75"/>
                                                                  <w:marRight w:val="0"/>
                                                                  <w:marTop w:val="30"/>
                                                                  <w:marBottom w:val="30"/>
                                                                  <w:divBdr>
                                                                    <w:top w:val="none" w:sz="0" w:space="0" w:color="auto"/>
                                                                    <w:left w:val="none" w:sz="0" w:space="0" w:color="auto"/>
                                                                    <w:bottom w:val="none" w:sz="0" w:space="0" w:color="auto"/>
                                                                    <w:right w:val="none" w:sz="0" w:space="0" w:color="auto"/>
                                                                  </w:divBdr>
                                                                  <w:divsChild>
                                                                    <w:div w:id="1707875735">
                                                                      <w:marLeft w:val="0"/>
                                                                      <w:marRight w:val="0"/>
                                                                      <w:marTop w:val="0"/>
                                                                      <w:marBottom w:val="0"/>
                                                                      <w:divBdr>
                                                                        <w:top w:val="none" w:sz="0" w:space="0" w:color="auto"/>
                                                                        <w:left w:val="none" w:sz="0" w:space="0" w:color="auto"/>
                                                                        <w:bottom w:val="none" w:sz="0" w:space="0" w:color="auto"/>
                                                                        <w:right w:val="none" w:sz="0" w:space="0" w:color="auto"/>
                                                                      </w:divBdr>
                                                                      <w:divsChild>
                                                                        <w:div w:id="2031492751">
                                                                          <w:marLeft w:val="0"/>
                                                                          <w:marRight w:val="0"/>
                                                                          <w:marTop w:val="0"/>
                                                                          <w:marBottom w:val="0"/>
                                                                          <w:divBdr>
                                                                            <w:top w:val="none" w:sz="0" w:space="0" w:color="auto"/>
                                                                            <w:left w:val="none" w:sz="0" w:space="0" w:color="auto"/>
                                                                            <w:bottom w:val="none" w:sz="0" w:space="0" w:color="auto"/>
                                                                            <w:right w:val="none" w:sz="0" w:space="0" w:color="auto"/>
                                                                          </w:divBdr>
                                                                          <w:divsChild>
                                                                            <w:div w:id="1772622562">
                                                                              <w:marLeft w:val="0"/>
                                                                              <w:marRight w:val="0"/>
                                                                              <w:marTop w:val="0"/>
                                                                              <w:marBottom w:val="0"/>
                                                                              <w:divBdr>
                                                                                <w:top w:val="none" w:sz="0" w:space="0" w:color="auto"/>
                                                                                <w:left w:val="none" w:sz="0" w:space="0" w:color="auto"/>
                                                                                <w:bottom w:val="none" w:sz="0" w:space="0" w:color="auto"/>
                                                                                <w:right w:val="none" w:sz="0" w:space="0" w:color="auto"/>
                                                                              </w:divBdr>
                                                                              <w:divsChild>
                                                                                <w:div w:id="2122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963489">
      <w:bodyDiv w:val="1"/>
      <w:marLeft w:val="0"/>
      <w:marRight w:val="0"/>
      <w:marTop w:val="0"/>
      <w:marBottom w:val="0"/>
      <w:divBdr>
        <w:top w:val="none" w:sz="0" w:space="0" w:color="auto"/>
        <w:left w:val="none" w:sz="0" w:space="0" w:color="auto"/>
        <w:bottom w:val="none" w:sz="0" w:space="0" w:color="auto"/>
        <w:right w:val="none" w:sz="0" w:space="0" w:color="auto"/>
      </w:divBdr>
    </w:div>
    <w:div w:id="1784615406">
      <w:bodyDiv w:val="1"/>
      <w:marLeft w:val="0"/>
      <w:marRight w:val="0"/>
      <w:marTop w:val="0"/>
      <w:marBottom w:val="0"/>
      <w:divBdr>
        <w:top w:val="none" w:sz="0" w:space="0" w:color="auto"/>
        <w:left w:val="none" w:sz="0" w:space="0" w:color="auto"/>
        <w:bottom w:val="none" w:sz="0" w:space="0" w:color="auto"/>
        <w:right w:val="none" w:sz="0" w:space="0" w:color="auto"/>
      </w:divBdr>
    </w:div>
    <w:div w:id="1791625695">
      <w:bodyDiv w:val="1"/>
      <w:marLeft w:val="0"/>
      <w:marRight w:val="0"/>
      <w:marTop w:val="0"/>
      <w:marBottom w:val="0"/>
      <w:divBdr>
        <w:top w:val="none" w:sz="0" w:space="0" w:color="auto"/>
        <w:left w:val="none" w:sz="0" w:space="0" w:color="auto"/>
        <w:bottom w:val="none" w:sz="0" w:space="0" w:color="auto"/>
        <w:right w:val="none" w:sz="0" w:space="0" w:color="auto"/>
      </w:divBdr>
    </w:div>
    <w:div w:id="1812941922">
      <w:bodyDiv w:val="1"/>
      <w:marLeft w:val="0"/>
      <w:marRight w:val="0"/>
      <w:marTop w:val="0"/>
      <w:marBottom w:val="0"/>
      <w:divBdr>
        <w:top w:val="none" w:sz="0" w:space="0" w:color="auto"/>
        <w:left w:val="none" w:sz="0" w:space="0" w:color="auto"/>
        <w:bottom w:val="none" w:sz="0" w:space="0" w:color="auto"/>
        <w:right w:val="none" w:sz="0" w:space="0" w:color="auto"/>
      </w:divBdr>
    </w:div>
    <w:div w:id="1863322305">
      <w:bodyDiv w:val="1"/>
      <w:marLeft w:val="0"/>
      <w:marRight w:val="0"/>
      <w:marTop w:val="0"/>
      <w:marBottom w:val="0"/>
      <w:divBdr>
        <w:top w:val="none" w:sz="0" w:space="0" w:color="auto"/>
        <w:left w:val="none" w:sz="0" w:space="0" w:color="auto"/>
        <w:bottom w:val="none" w:sz="0" w:space="0" w:color="auto"/>
        <w:right w:val="none" w:sz="0" w:space="0" w:color="auto"/>
      </w:divBdr>
    </w:div>
    <w:div w:id="1874269390">
      <w:bodyDiv w:val="1"/>
      <w:marLeft w:val="0"/>
      <w:marRight w:val="0"/>
      <w:marTop w:val="0"/>
      <w:marBottom w:val="0"/>
      <w:divBdr>
        <w:top w:val="none" w:sz="0" w:space="0" w:color="auto"/>
        <w:left w:val="none" w:sz="0" w:space="0" w:color="auto"/>
        <w:bottom w:val="none" w:sz="0" w:space="0" w:color="auto"/>
        <w:right w:val="none" w:sz="0" w:space="0" w:color="auto"/>
      </w:divBdr>
    </w:div>
    <w:div w:id="1896889889">
      <w:bodyDiv w:val="1"/>
      <w:marLeft w:val="0"/>
      <w:marRight w:val="0"/>
      <w:marTop w:val="0"/>
      <w:marBottom w:val="0"/>
      <w:divBdr>
        <w:top w:val="none" w:sz="0" w:space="0" w:color="auto"/>
        <w:left w:val="none" w:sz="0" w:space="0" w:color="auto"/>
        <w:bottom w:val="none" w:sz="0" w:space="0" w:color="auto"/>
        <w:right w:val="none" w:sz="0" w:space="0" w:color="auto"/>
      </w:divBdr>
      <w:divsChild>
        <w:div w:id="537008723">
          <w:marLeft w:val="0"/>
          <w:marRight w:val="0"/>
          <w:marTop w:val="0"/>
          <w:marBottom w:val="0"/>
          <w:divBdr>
            <w:top w:val="none" w:sz="0" w:space="0" w:color="auto"/>
            <w:left w:val="none" w:sz="0" w:space="0" w:color="auto"/>
            <w:bottom w:val="none" w:sz="0" w:space="0" w:color="auto"/>
            <w:right w:val="none" w:sz="0" w:space="0" w:color="auto"/>
          </w:divBdr>
          <w:divsChild>
            <w:div w:id="728655193">
              <w:marLeft w:val="0"/>
              <w:marRight w:val="0"/>
              <w:marTop w:val="0"/>
              <w:marBottom w:val="0"/>
              <w:divBdr>
                <w:top w:val="none" w:sz="0" w:space="0" w:color="auto"/>
                <w:left w:val="none" w:sz="0" w:space="0" w:color="auto"/>
                <w:bottom w:val="none" w:sz="0" w:space="0" w:color="auto"/>
                <w:right w:val="none" w:sz="0" w:space="0" w:color="auto"/>
              </w:divBdr>
              <w:divsChild>
                <w:div w:id="61368719">
                  <w:marLeft w:val="0"/>
                  <w:marRight w:val="30"/>
                  <w:marTop w:val="90"/>
                  <w:marBottom w:val="90"/>
                  <w:divBdr>
                    <w:top w:val="none" w:sz="0" w:space="0" w:color="auto"/>
                    <w:left w:val="none" w:sz="0" w:space="0" w:color="auto"/>
                    <w:bottom w:val="none" w:sz="0" w:space="0" w:color="auto"/>
                    <w:right w:val="none" w:sz="0" w:space="0" w:color="auto"/>
                  </w:divBdr>
                  <w:divsChild>
                    <w:div w:id="833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5838">
      <w:bodyDiv w:val="1"/>
      <w:marLeft w:val="0"/>
      <w:marRight w:val="0"/>
      <w:marTop w:val="0"/>
      <w:marBottom w:val="0"/>
      <w:divBdr>
        <w:top w:val="none" w:sz="0" w:space="0" w:color="auto"/>
        <w:left w:val="none" w:sz="0" w:space="0" w:color="auto"/>
        <w:bottom w:val="none" w:sz="0" w:space="0" w:color="auto"/>
        <w:right w:val="none" w:sz="0" w:space="0" w:color="auto"/>
      </w:divBdr>
    </w:div>
    <w:div w:id="1963340660">
      <w:bodyDiv w:val="1"/>
      <w:marLeft w:val="0"/>
      <w:marRight w:val="0"/>
      <w:marTop w:val="0"/>
      <w:marBottom w:val="0"/>
      <w:divBdr>
        <w:top w:val="none" w:sz="0" w:space="0" w:color="auto"/>
        <w:left w:val="none" w:sz="0" w:space="0" w:color="auto"/>
        <w:bottom w:val="none" w:sz="0" w:space="0" w:color="auto"/>
        <w:right w:val="none" w:sz="0" w:space="0" w:color="auto"/>
      </w:divBdr>
    </w:div>
    <w:div w:id="1967807476">
      <w:bodyDiv w:val="1"/>
      <w:marLeft w:val="0"/>
      <w:marRight w:val="0"/>
      <w:marTop w:val="0"/>
      <w:marBottom w:val="0"/>
      <w:divBdr>
        <w:top w:val="none" w:sz="0" w:space="0" w:color="auto"/>
        <w:left w:val="none" w:sz="0" w:space="0" w:color="auto"/>
        <w:bottom w:val="none" w:sz="0" w:space="0" w:color="auto"/>
        <w:right w:val="none" w:sz="0" w:space="0" w:color="auto"/>
      </w:divBdr>
    </w:div>
    <w:div w:id="1989089666">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
    <w:div w:id="2110195110">
      <w:bodyDiv w:val="1"/>
      <w:marLeft w:val="0"/>
      <w:marRight w:val="0"/>
      <w:marTop w:val="0"/>
      <w:marBottom w:val="0"/>
      <w:divBdr>
        <w:top w:val="none" w:sz="0" w:space="0" w:color="auto"/>
        <w:left w:val="none" w:sz="0" w:space="0" w:color="auto"/>
        <w:bottom w:val="none" w:sz="0" w:space="0" w:color="auto"/>
        <w:right w:val="none" w:sz="0" w:space="0" w:color="auto"/>
      </w:divBdr>
    </w:div>
    <w:div w:id="2120367520">
      <w:bodyDiv w:val="1"/>
      <w:marLeft w:val="0"/>
      <w:marRight w:val="0"/>
      <w:marTop w:val="0"/>
      <w:marBottom w:val="0"/>
      <w:divBdr>
        <w:top w:val="none" w:sz="0" w:space="0" w:color="auto"/>
        <w:left w:val="none" w:sz="0" w:space="0" w:color="auto"/>
        <w:bottom w:val="none" w:sz="0" w:space="0" w:color="auto"/>
        <w:right w:val="none" w:sz="0" w:space="0" w:color="auto"/>
      </w:divBdr>
    </w:div>
    <w:div w:id="21416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yperlink" Target="http://www.geant-procurement.net" TargetMode="External"/><Relationship Id="rId23" Type="http://schemas.openxmlformats.org/officeDocument/2006/relationships/hyperlink" Target="http://www.geant-procurement.net" TargetMode="External"/><Relationship Id="rId24" Type="http://schemas.openxmlformats.org/officeDocument/2006/relationships/hyperlink" Target="http://ec.europa.eu/eurostat/statistics-explained/index.php/Tertiary_education_statistics" TargetMode="External"/><Relationship Id="rId25" Type="http://schemas.openxmlformats.org/officeDocument/2006/relationships/hyperlink" Target="http://services.geant.net/edugain/Resources/Pages/Home.aspx" TargetMode="External"/><Relationship Id="rId26" Type="http://schemas.openxmlformats.org/officeDocument/2006/relationships/hyperlink" Target="http://services.geant.net/edugain/Pages/Home.aspx" TargetMode="External"/><Relationship Id="rId27" Type="http://schemas.openxmlformats.org/officeDocument/2006/relationships/image" Target="media/image4.jpg"/><Relationship Id="rId28" Type="http://schemas.openxmlformats.org/officeDocument/2006/relationships/header" Target="header6.xml"/><Relationship Id="rId2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hyperlink" Target="https://www.surf.nl/en/about-surf/organisation-and-management/surf-cooperative/index.html"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www.surf.nl/en/innovationprojects/cloud/surf-cloud-project-kubus.html" TargetMode="External"/><Relationship Id="rId34" Type="http://schemas.openxmlformats.org/officeDocument/2006/relationships/hyperlink" Target="https://www.surf.nl/binaries/content/assets/surf/nl/kennisbank/2016/model-bewerkersovereenkomst-surf-2016-engels.pdf" TargetMode="Externa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3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23364CE0C4CC4BE5D61E114337F9B"/>
        <w:category>
          <w:name w:val="General"/>
          <w:gallery w:val="placeholder"/>
        </w:category>
        <w:types>
          <w:type w:val="bbPlcHdr"/>
        </w:types>
        <w:behaviors>
          <w:behavior w:val="content"/>
        </w:behaviors>
        <w:guid w:val="{72E926AE-3C07-4CFC-830A-F0CF10D7C8D7}"/>
      </w:docPartPr>
      <w:docPartBody>
        <w:p w:rsidR="005E19F8" w:rsidRDefault="00D233B5" w:rsidP="00D233B5">
          <w:pPr>
            <w:pStyle w:val="D0023364CE0C4CC4BE5D61E114337F9B2"/>
          </w:pPr>
          <w:r>
            <w:rPr>
              <w:lang w:eastAsia="ko-KR"/>
            </w:rPr>
            <w:t xml:space="preserve">                       </w:t>
          </w:r>
        </w:p>
      </w:docPartBody>
    </w:docPart>
    <w:docPart>
      <w:docPartPr>
        <w:name w:val="D8D51778C7CA4D6FA0C530F96CF4ABF5"/>
        <w:category>
          <w:name w:val="General"/>
          <w:gallery w:val="placeholder"/>
        </w:category>
        <w:types>
          <w:type w:val="bbPlcHdr"/>
        </w:types>
        <w:behaviors>
          <w:behavior w:val="content"/>
        </w:behaviors>
        <w:guid w:val="{7D5BE162-BA81-4612-B295-55D92E81F38E}"/>
      </w:docPartPr>
      <w:docPartBody>
        <w:p w:rsidR="00D233B5" w:rsidRDefault="00D233B5" w:rsidP="005E19F8">
          <w:pPr>
            <w:pStyle w:val="BodyText"/>
            <w:rPr>
              <w:lang w:eastAsia="ko-KR"/>
            </w:rPr>
          </w:pPr>
          <w:r>
            <w:rPr>
              <w:lang w:eastAsia="ko-KR"/>
            </w:rPr>
            <w:t xml:space="preserve">                                 </w:t>
          </w:r>
        </w:p>
        <w:p w:rsidR="005E19F8" w:rsidRDefault="00D233B5" w:rsidP="00D233B5">
          <w:pPr>
            <w:pStyle w:val="D8D51778C7CA4D6FA0C530F96CF4ABF52"/>
          </w:pPr>
          <w:r>
            <w:rPr>
              <w:lang w:eastAsia="ko-KR"/>
            </w:rPr>
            <w:t xml:space="preserve">                         </w:t>
          </w:r>
        </w:p>
      </w:docPartBody>
    </w:docPart>
    <w:docPart>
      <w:docPartPr>
        <w:name w:val="927A151ECCB94973B1A56C0CEF040949"/>
        <w:category>
          <w:name w:val="General"/>
          <w:gallery w:val="placeholder"/>
        </w:category>
        <w:types>
          <w:type w:val="bbPlcHdr"/>
        </w:types>
        <w:behaviors>
          <w:behavior w:val="content"/>
        </w:behaviors>
        <w:guid w:val="{C1737F9C-FFBF-4A13-8EDE-0A0410D22F1E}"/>
      </w:docPartPr>
      <w:docPartBody>
        <w:p w:rsidR="005E19F8" w:rsidRDefault="00D233B5" w:rsidP="00D233B5">
          <w:pPr>
            <w:pStyle w:val="927A151ECCB94973B1A56C0CEF0409491"/>
          </w:pPr>
          <w:r>
            <w:rPr>
              <w:lang w:eastAsia="ko-KR"/>
            </w:rPr>
            <w:t xml:space="preserve">                       </w:t>
          </w:r>
        </w:p>
      </w:docPartBody>
    </w:docPart>
    <w:docPart>
      <w:docPartPr>
        <w:name w:val="6473537C6C3E4D9B8A8E06FA0CDFA056"/>
        <w:category>
          <w:name w:val="General"/>
          <w:gallery w:val="placeholder"/>
        </w:category>
        <w:types>
          <w:type w:val="bbPlcHdr"/>
        </w:types>
        <w:behaviors>
          <w:behavior w:val="content"/>
        </w:behaviors>
        <w:guid w:val="{FAD196B3-56C3-4240-B484-5B3527C8C695}"/>
      </w:docPartPr>
      <w:docPartBody>
        <w:p w:rsidR="006B4C8D" w:rsidRDefault="006B4C8D" w:rsidP="006B4C8D">
          <w:pPr>
            <w:pStyle w:val="6473537C6C3E4D9B8A8E06FA0CDFA056"/>
          </w:pPr>
          <w:r w:rsidRPr="00CC67A1">
            <w:rPr>
              <w:rStyle w:val="PlaceholderText"/>
            </w:rPr>
            <w:t>Click here to enter text.</w:t>
          </w:r>
        </w:p>
      </w:docPartBody>
    </w:docPart>
    <w:docPart>
      <w:docPartPr>
        <w:name w:val="BFBDF7A71D394E7BBD9504010DA7AA32"/>
        <w:category>
          <w:name w:val="General"/>
          <w:gallery w:val="placeholder"/>
        </w:category>
        <w:types>
          <w:type w:val="bbPlcHdr"/>
        </w:types>
        <w:behaviors>
          <w:behavior w:val="content"/>
        </w:behaviors>
        <w:guid w:val="{CF6464E1-2B47-45AD-8C28-6693E4689E44}"/>
      </w:docPartPr>
      <w:docPartBody>
        <w:p w:rsidR="006B4C8D" w:rsidRDefault="006B4C8D" w:rsidP="006B4C8D">
          <w:pPr>
            <w:pStyle w:val="BFBDF7A71D394E7BBD9504010DA7AA32"/>
          </w:pPr>
          <w:r w:rsidRPr="00CC67A1">
            <w:rPr>
              <w:rStyle w:val="PlaceholderText"/>
            </w:rPr>
            <w:t>Click here to enter text.</w:t>
          </w:r>
        </w:p>
      </w:docPartBody>
    </w:docPart>
    <w:docPart>
      <w:docPartPr>
        <w:name w:val="8C2D2FF6593342A3BFEBEC4E67D60F06"/>
        <w:category>
          <w:name w:val="General"/>
          <w:gallery w:val="placeholder"/>
        </w:category>
        <w:types>
          <w:type w:val="bbPlcHdr"/>
        </w:types>
        <w:behaviors>
          <w:behavior w:val="content"/>
        </w:behaviors>
        <w:guid w:val="{1083BBB5-D6E6-409B-B42E-87458D9ED704}"/>
      </w:docPartPr>
      <w:docPartBody>
        <w:p w:rsidR="006B4C8D" w:rsidRDefault="006B4C8D" w:rsidP="006B4C8D">
          <w:pPr>
            <w:pStyle w:val="8C2D2FF6593342A3BFEBEC4E67D60F06"/>
          </w:pPr>
          <w:r w:rsidRPr="00CC67A1">
            <w:rPr>
              <w:rStyle w:val="PlaceholderText"/>
            </w:rPr>
            <w:t>Click here to enter text.</w:t>
          </w:r>
        </w:p>
      </w:docPartBody>
    </w:docPart>
    <w:docPart>
      <w:docPartPr>
        <w:name w:val="C979990E4C7340BCA7BC7961AB35C9C5"/>
        <w:category>
          <w:name w:val="General"/>
          <w:gallery w:val="placeholder"/>
        </w:category>
        <w:types>
          <w:type w:val="bbPlcHdr"/>
        </w:types>
        <w:behaviors>
          <w:behavior w:val="content"/>
        </w:behaviors>
        <w:guid w:val="{E61922A1-3CED-43AC-A7D9-E092033CDFC2}"/>
      </w:docPartPr>
      <w:docPartBody>
        <w:p w:rsidR="006B4C8D" w:rsidRDefault="006B4C8D" w:rsidP="006B4C8D">
          <w:pPr>
            <w:pStyle w:val="C979990E4C7340BCA7BC7961AB35C9C5"/>
          </w:pPr>
          <w:r w:rsidRPr="00CC67A1">
            <w:rPr>
              <w:rStyle w:val="PlaceholderText"/>
            </w:rPr>
            <w:t>Click here to enter text.</w:t>
          </w:r>
        </w:p>
      </w:docPartBody>
    </w:docPart>
    <w:docPart>
      <w:docPartPr>
        <w:name w:val="B30B5B6576AF4340B0E159CABA42ABCD"/>
        <w:category>
          <w:name w:val="General"/>
          <w:gallery w:val="placeholder"/>
        </w:category>
        <w:types>
          <w:type w:val="bbPlcHdr"/>
        </w:types>
        <w:behaviors>
          <w:behavior w:val="content"/>
        </w:behaviors>
        <w:guid w:val="{5881437A-3B76-4029-A555-2B94E2F0F205}"/>
      </w:docPartPr>
      <w:docPartBody>
        <w:p w:rsidR="00FD4B8E" w:rsidRDefault="006B4C8D" w:rsidP="006B4C8D">
          <w:pPr>
            <w:pStyle w:val="B30B5B6576AF4340B0E159CABA42ABCD"/>
          </w:pPr>
          <w:r w:rsidRPr="00CC67A1">
            <w:rPr>
              <w:rStyle w:val="PlaceholderText"/>
            </w:rPr>
            <w:t>Click here to enter text.</w:t>
          </w:r>
        </w:p>
      </w:docPartBody>
    </w:docPart>
    <w:docPart>
      <w:docPartPr>
        <w:name w:val="FDAD1E97E94045CA9FEEBFE093E12921"/>
        <w:category>
          <w:name w:val="General"/>
          <w:gallery w:val="placeholder"/>
        </w:category>
        <w:types>
          <w:type w:val="bbPlcHdr"/>
        </w:types>
        <w:behaviors>
          <w:behavior w:val="content"/>
        </w:behaviors>
        <w:guid w:val="{26DB4A95-1CBC-4F37-B561-AFD8FE1D802E}"/>
      </w:docPartPr>
      <w:docPartBody>
        <w:p w:rsidR="00FD4B8E" w:rsidRDefault="006B4C8D" w:rsidP="006B4C8D">
          <w:pPr>
            <w:pStyle w:val="FDAD1E97E94045CA9FEEBFE093E12921"/>
          </w:pPr>
          <w:r w:rsidRPr="00CC67A1">
            <w:rPr>
              <w:rStyle w:val="PlaceholderText"/>
            </w:rPr>
            <w:t>Click here to enter text.</w:t>
          </w:r>
        </w:p>
      </w:docPartBody>
    </w:docPart>
    <w:docPart>
      <w:docPartPr>
        <w:name w:val="C5BD2BA2F1C545C4A61FDE358920D6C2"/>
        <w:category>
          <w:name w:val="General"/>
          <w:gallery w:val="placeholder"/>
        </w:category>
        <w:types>
          <w:type w:val="bbPlcHdr"/>
        </w:types>
        <w:behaviors>
          <w:behavior w:val="content"/>
        </w:behaviors>
        <w:guid w:val="{D86E13E4-36F8-4A7E-B164-38D1D2AD62F4}"/>
      </w:docPartPr>
      <w:docPartBody>
        <w:p w:rsidR="00FD4B8E" w:rsidRDefault="006B4C8D" w:rsidP="006B4C8D">
          <w:pPr>
            <w:pStyle w:val="C5BD2BA2F1C545C4A61FDE358920D6C2"/>
          </w:pPr>
          <w:r w:rsidRPr="00CC67A1">
            <w:rPr>
              <w:rStyle w:val="PlaceholderText"/>
            </w:rPr>
            <w:t>Click here to enter text.</w:t>
          </w:r>
        </w:p>
      </w:docPartBody>
    </w:docPart>
    <w:docPart>
      <w:docPartPr>
        <w:name w:val="8FB3A84349CF4C53A59B415968297DDD"/>
        <w:category>
          <w:name w:val="General"/>
          <w:gallery w:val="placeholder"/>
        </w:category>
        <w:types>
          <w:type w:val="bbPlcHdr"/>
        </w:types>
        <w:behaviors>
          <w:behavior w:val="content"/>
        </w:behaviors>
        <w:guid w:val="{2A0A7F70-58F5-48D9-9304-B215A57DB238}"/>
      </w:docPartPr>
      <w:docPartBody>
        <w:p w:rsidR="00FD4B8E" w:rsidRDefault="00FD4B8E" w:rsidP="00FD4B8E">
          <w:pPr>
            <w:pStyle w:val="8FB3A84349CF4C53A59B415968297DDD"/>
          </w:pPr>
          <w:r w:rsidRPr="00CC67A1">
            <w:rPr>
              <w:rStyle w:val="PlaceholderText"/>
            </w:rPr>
            <w:t>Click here to enter text.</w:t>
          </w:r>
        </w:p>
      </w:docPartBody>
    </w:docPart>
    <w:docPart>
      <w:docPartPr>
        <w:name w:val="D7761E5F2C1144638DF500DBB2D410FF"/>
        <w:category>
          <w:name w:val="General"/>
          <w:gallery w:val="placeholder"/>
        </w:category>
        <w:types>
          <w:type w:val="bbPlcHdr"/>
        </w:types>
        <w:behaviors>
          <w:behavior w:val="content"/>
        </w:behaviors>
        <w:guid w:val="{98235AD5-49B6-427E-8016-912AB29DF39B}"/>
      </w:docPartPr>
      <w:docPartBody>
        <w:p w:rsidR="00FD4B8E" w:rsidRDefault="00FD4B8E" w:rsidP="00FD4B8E">
          <w:pPr>
            <w:pStyle w:val="D7761E5F2C1144638DF500DBB2D410FF"/>
          </w:pPr>
          <w:r w:rsidRPr="00CC67A1">
            <w:rPr>
              <w:rStyle w:val="PlaceholderText"/>
            </w:rPr>
            <w:t>Click here to enter text.</w:t>
          </w:r>
        </w:p>
      </w:docPartBody>
    </w:docPart>
    <w:docPart>
      <w:docPartPr>
        <w:name w:val="7E2822B0747B46448FADFF58834B88D5"/>
        <w:category>
          <w:name w:val="General"/>
          <w:gallery w:val="placeholder"/>
        </w:category>
        <w:types>
          <w:type w:val="bbPlcHdr"/>
        </w:types>
        <w:behaviors>
          <w:behavior w:val="content"/>
        </w:behaviors>
        <w:guid w:val="{C181D079-4F56-4F84-A6A5-C02E35A9F09F}"/>
      </w:docPartPr>
      <w:docPartBody>
        <w:p w:rsidR="006C2731" w:rsidRDefault="00FD4B8E" w:rsidP="00FD4B8E">
          <w:pPr>
            <w:pStyle w:val="7E2822B0747B46448FADFF58834B88D5"/>
          </w:pPr>
          <w:r w:rsidRPr="00CC67A1">
            <w:rPr>
              <w:rStyle w:val="PlaceholderText"/>
            </w:rPr>
            <w:t>Click here to enter text.</w:t>
          </w:r>
        </w:p>
      </w:docPartBody>
    </w:docPart>
    <w:docPart>
      <w:docPartPr>
        <w:name w:val="8E560CFB2C884D7DB59AF5E777619FC4"/>
        <w:category>
          <w:name w:val="General"/>
          <w:gallery w:val="placeholder"/>
        </w:category>
        <w:types>
          <w:type w:val="bbPlcHdr"/>
        </w:types>
        <w:behaviors>
          <w:behavior w:val="content"/>
        </w:behaviors>
        <w:guid w:val="{CDE74FAB-89AA-4D56-A184-FC730BA92BBB}"/>
      </w:docPartPr>
      <w:docPartBody>
        <w:p w:rsidR="006C2731" w:rsidRDefault="00FD4B8E" w:rsidP="00FD4B8E">
          <w:pPr>
            <w:pStyle w:val="8E560CFB2C884D7DB59AF5E777619FC4"/>
          </w:pPr>
          <w:r w:rsidRPr="00CC67A1">
            <w:rPr>
              <w:rStyle w:val="PlaceholderText"/>
            </w:rPr>
            <w:t>Click here to enter text.</w:t>
          </w:r>
        </w:p>
      </w:docPartBody>
    </w:docPart>
    <w:docPart>
      <w:docPartPr>
        <w:name w:val="4B0024275AF244BD9A2C4D15391ED679"/>
        <w:category>
          <w:name w:val="General"/>
          <w:gallery w:val="placeholder"/>
        </w:category>
        <w:types>
          <w:type w:val="bbPlcHdr"/>
        </w:types>
        <w:behaviors>
          <w:behavior w:val="content"/>
        </w:behaviors>
        <w:guid w:val="{8914BEF6-FE53-496E-8C36-33B9A8F48EB5}"/>
      </w:docPartPr>
      <w:docPartBody>
        <w:p w:rsidR="006C2731" w:rsidRDefault="00FD4B8E" w:rsidP="00FD4B8E">
          <w:pPr>
            <w:pStyle w:val="4B0024275AF244BD9A2C4D15391ED679"/>
          </w:pPr>
          <w:r w:rsidRPr="00CC67A1">
            <w:rPr>
              <w:rStyle w:val="PlaceholderText"/>
            </w:rPr>
            <w:t>Click here to enter text.</w:t>
          </w:r>
        </w:p>
      </w:docPartBody>
    </w:docPart>
    <w:docPart>
      <w:docPartPr>
        <w:name w:val="F6CDA5EEF75E48D4B0A91FD3E22F5204"/>
        <w:category>
          <w:name w:val="General"/>
          <w:gallery w:val="placeholder"/>
        </w:category>
        <w:types>
          <w:type w:val="bbPlcHdr"/>
        </w:types>
        <w:behaviors>
          <w:behavior w:val="content"/>
        </w:behaviors>
        <w:guid w:val="{BFEAE62D-7C1E-4AB9-9E66-D2B506CCC8D4}"/>
      </w:docPartPr>
      <w:docPartBody>
        <w:p w:rsidR="006C2731" w:rsidRDefault="00FD4B8E" w:rsidP="00FD4B8E">
          <w:pPr>
            <w:pStyle w:val="F6CDA5EEF75E48D4B0A91FD3E22F5204"/>
          </w:pPr>
          <w:r w:rsidRPr="00CC67A1">
            <w:rPr>
              <w:rStyle w:val="PlaceholderText"/>
            </w:rPr>
            <w:t>Click here to enter text.</w:t>
          </w:r>
        </w:p>
      </w:docPartBody>
    </w:docPart>
    <w:docPart>
      <w:docPartPr>
        <w:name w:val="2345054F5FC9457DAE97EE4577886F7A"/>
        <w:category>
          <w:name w:val="General"/>
          <w:gallery w:val="placeholder"/>
        </w:category>
        <w:types>
          <w:type w:val="bbPlcHdr"/>
        </w:types>
        <w:behaviors>
          <w:behavior w:val="content"/>
        </w:behaviors>
        <w:guid w:val="{5AEAD1F1-E6A5-4FCF-9E39-DF41CC117AEB}"/>
      </w:docPartPr>
      <w:docPartBody>
        <w:p w:rsidR="006C2731" w:rsidRDefault="00FD4B8E" w:rsidP="00FD4B8E">
          <w:pPr>
            <w:pStyle w:val="2345054F5FC9457DAE97EE4577886F7A"/>
          </w:pPr>
          <w:r w:rsidRPr="00CC67A1">
            <w:rPr>
              <w:rStyle w:val="PlaceholderText"/>
            </w:rPr>
            <w:t>Click here to enter text.</w:t>
          </w:r>
        </w:p>
      </w:docPartBody>
    </w:docPart>
    <w:docPart>
      <w:docPartPr>
        <w:name w:val="EF15AFC5274A4F3884ABFC815D465A15"/>
        <w:category>
          <w:name w:val="General"/>
          <w:gallery w:val="placeholder"/>
        </w:category>
        <w:types>
          <w:type w:val="bbPlcHdr"/>
        </w:types>
        <w:behaviors>
          <w:behavior w:val="content"/>
        </w:behaviors>
        <w:guid w:val="{3A274EC4-9549-4965-B5F1-A6F50C20FC28}"/>
      </w:docPartPr>
      <w:docPartBody>
        <w:p w:rsidR="006C2731" w:rsidRDefault="00FD4B8E" w:rsidP="00FD4B8E">
          <w:pPr>
            <w:pStyle w:val="EF15AFC5274A4F3884ABFC815D465A15"/>
          </w:pPr>
          <w:r w:rsidRPr="00CC67A1">
            <w:rPr>
              <w:rStyle w:val="PlaceholderText"/>
            </w:rPr>
            <w:t>Click here to enter text.</w:t>
          </w:r>
        </w:p>
      </w:docPartBody>
    </w:docPart>
    <w:docPart>
      <w:docPartPr>
        <w:name w:val="D4C6CDF1441A4B2A92C3315071D5B115"/>
        <w:category>
          <w:name w:val="General"/>
          <w:gallery w:val="placeholder"/>
        </w:category>
        <w:types>
          <w:type w:val="bbPlcHdr"/>
        </w:types>
        <w:behaviors>
          <w:behavior w:val="content"/>
        </w:behaviors>
        <w:guid w:val="{9DC1337E-40ED-4BBA-AFBF-C70E99B26B37}"/>
      </w:docPartPr>
      <w:docPartBody>
        <w:p w:rsidR="00E13577" w:rsidRDefault="00E13577" w:rsidP="00E13577">
          <w:pPr>
            <w:pStyle w:val="D4C6CDF1441A4B2A92C3315071D5B115"/>
          </w:pPr>
          <w:r w:rsidRPr="00CC67A1">
            <w:rPr>
              <w:rStyle w:val="PlaceholderText"/>
            </w:rPr>
            <w:t>Click here to enter text.</w:t>
          </w:r>
        </w:p>
      </w:docPartBody>
    </w:docPart>
    <w:docPart>
      <w:docPartPr>
        <w:name w:val="95983B681AF0432BB436B0672E385E5B"/>
        <w:category>
          <w:name w:val="General"/>
          <w:gallery w:val="placeholder"/>
        </w:category>
        <w:types>
          <w:type w:val="bbPlcHdr"/>
        </w:types>
        <w:behaviors>
          <w:behavior w:val="content"/>
        </w:behaviors>
        <w:guid w:val="{E138BAAD-0482-4D51-94D2-430E01586BA0}"/>
      </w:docPartPr>
      <w:docPartBody>
        <w:p w:rsidR="00E13577" w:rsidRDefault="00E13577" w:rsidP="00E13577">
          <w:pPr>
            <w:pStyle w:val="95983B681AF0432BB436B0672E385E5B"/>
          </w:pPr>
          <w:r w:rsidRPr="00CC67A1">
            <w:rPr>
              <w:rStyle w:val="PlaceholderText"/>
            </w:rPr>
            <w:t>Click here to enter text.</w:t>
          </w:r>
        </w:p>
      </w:docPartBody>
    </w:docPart>
    <w:docPart>
      <w:docPartPr>
        <w:name w:val="D352CFCA9CE64E0EA7602A0434BC5E7B"/>
        <w:category>
          <w:name w:val="General"/>
          <w:gallery w:val="placeholder"/>
        </w:category>
        <w:types>
          <w:type w:val="bbPlcHdr"/>
        </w:types>
        <w:behaviors>
          <w:behavior w:val="content"/>
        </w:behaviors>
        <w:guid w:val="{EC566633-6E06-4C2C-B1ED-AD7A621E8578}"/>
      </w:docPartPr>
      <w:docPartBody>
        <w:p w:rsidR="00E45BC0" w:rsidRDefault="00E13577" w:rsidP="00E13577">
          <w:pPr>
            <w:pStyle w:val="D352CFCA9CE64E0EA7602A0434BC5E7B"/>
          </w:pPr>
          <w:r w:rsidRPr="00CC67A1">
            <w:rPr>
              <w:rStyle w:val="PlaceholderText"/>
            </w:rPr>
            <w:t>Click here to enter text.</w:t>
          </w:r>
        </w:p>
      </w:docPartBody>
    </w:docPart>
    <w:docPart>
      <w:docPartPr>
        <w:name w:val="07758AC8EF534F549FE080F527808775"/>
        <w:category>
          <w:name w:val="General"/>
          <w:gallery w:val="placeholder"/>
        </w:category>
        <w:types>
          <w:type w:val="bbPlcHdr"/>
        </w:types>
        <w:behaviors>
          <w:behavior w:val="content"/>
        </w:behaviors>
        <w:guid w:val="{83FC27E2-FC0E-4A4C-A4C5-722C2C4BECBF}"/>
      </w:docPartPr>
      <w:docPartBody>
        <w:p w:rsidR="00E45BC0" w:rsidRDefault="00E13577" w:rsidP="00E13577">
          <w:pPr>
            <w:pStyle w:val="07758AC8EF534F549FE080F527808775"/>
          </w:pPr>
          <w:r w:rsidRPr="00CC67A1">
            <w:rPr>
              <w:rStyle w:val="PlaceholderText"/>
            </w:rPr>
            <w:t>Click here to enter text.</w:t>
          </w:r>
        </w:p>
      </w:docPartBody>
    </w:docPart>
    <w:docPart>
      <w:docPartPr>
        <w:name w:val="58340FAB56D143159AA004925B44BEC2"/>
        <w:category>
          <w:name w:val="General"/>
          <w:gallery w:val="placeholder"/>
        </w:category>
        <w:types>
          <w:type w:val="bbPlcHdr"/>
        </w:types>
        <w:behaviors>
          <w:behavior w:val="content"/>
        </w:behaviors>
        <w:guid w:val="{9129A957-911E-49C0-A16C-404AE87545EF}"/>
      </w:docPartPr>
      <w:docPartBody>
        <w:p w:rsidR="00E45BC0" w:rsidRDefault="00E13577" w:rsidP="00E13577">
          <w:pPr>
            <w:pStyle w:val="58340FAB56D143159AA004925B44BEC2"/>
          </w:pPr>
          <w:r w:rsidRPr="00CC67A1">
            <w:rPr>
              <w:rStyle w:val="PlaceholderText"/>
            </w:rPr>
            <w:t>Click here to enter text.</w:t>
          </w:r>
        </w:p>
      </w:docPartBody>
    </w:docPart>
    <w:docPart>
      <w:docPartPr>
        <w:name w:val="BE2DFECF85BE40E7BDEA8BF369293362"/>
        <w:category>
          <w:name w:val="General"/>
          <w:gallery w:val="placeholder"/>
        </w:category>
        <w:types>
          <w:type w:val="bbPlcHdr"/>
        </w:types>
        <w:behaviors>
          <w:behavior w:val="content"/>
        </w:behaviors>
        <w:guid w:val="{A4B71A95-A797-4C29-85E3-A2504D1FCFBC}"/>
      </w:docPartPr>
      <w:docPartBody>
        <w:p w:rsidR="00552EA2" w:rsidRDefault="00776EE7" w:rsidP="00776EE7">
          <w:pPr>
            <w:pStyle w:val="BE2DFECF85BE40E7BDEA8BF369293362"/>
          </w:pPr>
          <w:r w:rsidRPr="00CC67A1">
            <w:rPr>
              <w:rStyle w:val="PlaceholderText"/>
            </w:rPr>
            <w:t>Click here to enter text.</w:t>
          </w:r>
        </w:p>
      </w:docPartBody>
    </w:docPart>
    <w:docPart>
      <w:docPartPr>
        <w:name w:val="D769FAF94A294CA9A0D11416A69B9828"/>
        <w:category>
          <w:name w:val="General"/>
          <w:gallery w:val="placeholder"/>
        </w:category>
        <w:types>
          <w:type w:val="bbPlcHdr"/>
        </w:types>
        <w:behaviors>
          <w:behavior w:val="content"/>
        </w:behaviors>
        <w:guid w:val="{84378A20-4C18-4130-838A-FED453B8D590}"/>
      </w:docPartPr>
      <w:docPartBody>
        <w:p w:rsidR="00552EA2" w:rsidRDefault="00776EE7" w:rsidP="00776EE7">
          <w:pPr>
            <w:pStyle w:val="D769FAF94A294CA9A0D11416A69B9828"/>
          </w:pPr>
          <w:r w:rsidRPr="00CC67A1">
            <w:rPr>
              <w:rStyle w:val="PlaceholderText"/>
            </w:rPr>
            <w:t>Click here to enter text.</w:t>
          </w:r>
        </w:p>
      </w:docPartBody>
    </w:docPart>
    <w:docPart>
      <w:docPartPr>
        <w:name w:val="410A23B69CC44863A2AEFA08CC16FB78"/>
        <w:category>
          <w:name w:val="General"/>
          <w:gallery w:val="placeholder"/>
        </w:category>
        <w:types>
          <w:type w:val="bbPlcHdr"/>
        </w:types>
        <w:behaviors>
          <w:behavior w:val="content"/>
        </w:behaviors>
        <w:guid w:val="{A5DA2B21-7B8E-4041-BCD0-D0B2549C63DF}"/>
      </w:docPartPr>
      <w:docPartBody>
        <w:p w:rsidR="00C94DDD" w:rsidRDefault="00552EA2" w:rsidP="00552EA2">
          <w:pPr>
            <w:pStyle w:val="410A23B69CC44863A2AEFA08CC16FB78"/>
          </w:pPr>
          <w:r w:rsidRPr="00CC67A1">
            <w:rPr>
              <w:rStyle w:val="PlaceholderText"/>
            </w:rPr>
            <w:t>Click here to enter text.</w:t>
          </w:r>
        </w:p>
      </w:docPartBody>
    </w:docPart>
    <w:docPart>
      <w:docPartPr>
        <w:name w:val="D7C7B42B0836448C8B25A91F6CE1DCF1"/>
        <w:category>
          <w:name w:val="General"/>
          <w:gallery w:val="placeholder"/>
        </w:category>
        <w:types>
          <w:type w:val="bbPlcHdr"/>
        </w:types>
        <w:behaviors>
          <w:behavior w:val="content"/>
        </w:behaviors>
        <w:guid w:val="{C9F0F581-EB8D-4894-B563-DAEB7E9D22BB}"/>
      </w:docPartPr>
      <w:docPartBody>
        <w:p w:rsidR="00C94DDD" w:rsidRDefault="00552EA2" w:rsidP="00552EA2">
          <w:pPr>
            <w:pStyle w:val="D7C7B42B0836448C8B25A91F6CE1DCF1"/>
          </w:pPr>
          <w:r w:rsidRPr="00CC67A1">
            <w:rPr>
              <w:rStyle w:val="PlaceholderText"/>
            </w:rPr>
            <w:t>Click here to enter text.</w:t>
          </w:r>
        </w:p>
      </w:docPartBody>
    </w:docPart>
    <w:docPart>
      <w:docPartPr>
        <w:name w:val="67D331FA129E40A5B736FEA83D11A017"/>
        <w:category>
          <w:name w:val="General"/>
          <w:gallery w:val="placeholder"/>
        </w:category>
        <w:types>
          <w:type w:val="bbPlcHdr"/>
        </w:types>
        <w:behaviors>
          <w:behavior w:val="content"/>
        </w:behaviors>
        <w:guid w:val="{A508D888-386A-441D-9389-ED3B2B7E4124}"/>
      </w:docPartPr>
      <w:docPartBody>
        <w:p w:rsidR="003B5DFD" w:rsidRDefault="00E3358B" w:rsidP="00E3358B">
          <w:pPr>
            <w:pStyle w:val="67D331FA129E40A5B736FEA83D11A017"/>
          </w:pPr>
          <w:r w:rsidRPr="00CC67A1">
            <w:rPr>
              <w:rStyle w:val="PlaceholderText"/>
            </w:rPr>
            <w:t>Click here to enter text.</w:t>
          </w:r>
        </w:p>
      </w:docPartBody>
    </w:docPart>
    <w:docPart>
      <w:docPartPr>
        <w:name w:val="4BE2553E97EE421C8B962A43CBCFA11F"/>
        <w:category>
          <w:name w:val="General"/>
          <w:gallery w:val="placeholder"/>
        </w:category>
        <w:types>
          <w:type w:val="bbPlcHdr"/>
        </w:types>
        <w:behaviors>
          <w:behavior w:val="content"/>
        </w:behaviors>
        <w:guid w:val="{C3AEF599-6152-4F9B-94E0-476913F6311F}"/>
      </w:docPartPr>
      <w:docPartBody>
        <w:p w:rsidR="006A5316" w:rsidRDefault="00D223AE" w:rsidP="00D223AE">
          <w:pPr>
            <w:pStyle w:val="4BE2553E97EE421C8B962A43CBCFA11F"/>
          </w:pPr>
          <w:r w:rsidRPr="00CC67A1">
            <w:rPr>
              <w:rStyle w:val="PlaceholderText"/>
            </w:rPr>
            <w:t>Click here to enter text.</w:t>
          </w:r>
        </w:p>
      </w:docPartBody>
    </w:docPart>
    <w:docPart>
      <w:docPartPr>
        <w:name w:val="7FF39708550F43B2B00901D927095AC7"/>
        <w:category>
          <w:name w:val="General"/>
          <w:gallery w:val="placeholder"/>
        </w:category>
        <w:types>
          <w:type w:val="bbPlcHdr"/>
        </w:types>
        <w:behaviors>
          <w:behavior w:val="content"/>
        </w:behaviors>
        <w:guid w:val="{193DEB71-C329-4184-A924-E4081DB45FFC}"/>
      </w:docPartPr>
      <w:docPartBody>
        <w:p w:rsidR="00AB070D" w:rsidRDefault="00E275D0" w:rsidP="00E275D0">
          <w:pPr>
            <w:pStyle w:val="7FF39708550F43B2B00901D927095AC7"/>
          </w:pPr>
          <w:r w:rsidRPr="00CC67A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Segoe UI Light">
    <w:charset w:val="00"/>
    <w:family w:val="swiss"/>
    <w:pitch w:val="variable"/>
    <w:sig w:usb0="E00002FF" w:usb1="4000A47B" w:usb2="00000001" w:usb3="00000000" w:csb0="0000019F" w:csb1="00000000"/>
  </w:font>
  <w:font w:name="Segoe UI Semibold">
    <w:charset w:val="00"/>
    <w:family w:val="swiss"/>
    <w:pitch w:val="variable"/>
    <w:sig w:usb0="E00002FF" w:usb1="4000A47B"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Batang">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Arial">
    <w:charset w:val="00"/>
    <w:family w:val="auto"/>
    <w:pitch w:val="variable"/>
    <w:sig w:usb0="A00002EF" w:usb1="4000207B" w:usb2="00000000" w:usb3="00000000" w:csb0="0000019F" w:csb1="00000000"/>
  </w:font>
  <w:font w:name="Arial,Times New Roman">
    <w:altName w:val="Times New Roman"/>
    <w:panose1 w:val="00000000000000000000"/>
    <w:charset w:val="00"/>
    <w:family w:val="roman"/>
    <w:notTrueType/>
    <w:pitch w:val="default"/>
  </w:font>
  <w:font w:name="Calibri Light,Arial,Times New R">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B3"/>
    <w:rsid w:val="00070E88"/>
    <w:rsid w:val="00082298"/>
    <w:rsid w:val="000D6547"/>
    <w:rsid w:val="001D3215"/>
    <w:rsid w:val="001E5A85"/>
    <w:rsid w:val="001F52C5"/>
    <w:rsid w:val="001F56D4"/>
    <w:rsid w:val="002B6F94"/>
    <w:rsid w:val="002D420A"/>
    <w:rsid w:val="003005F3"/>
    <w:rsid w:val="00300E2F"/>
    <w:rsid w:val="00343083"/>
    <w:rsid w:val="003B5DFD"/>
    <w:rsid w:val="003E3F63"/>
    <w:rsid w:val="0042111F"/>
    <w:rsid w:val="004627E1"/>
    <w:rsid w:val="0049119B"/>
    <w:rsid w:val="004C577E"/>
    <w:rsid w:val="004E5802"/>
    <w:rsid w:val="00520A80"/>
    <w:rsid w:val="005378A6"/>
    <w:rsid w:val="00552EA2"/>
    <w:rsid w:val="0058008F"/>
    <w:rsid w:val="005A07E3"/>
    <w:rsid w:val="005E19F8"/>
    <w:rsid w:val="00662653"/>
    <w:rsid w:val="006744D9"/>
    <w:rsid w:val="00691B93"/>
    <w:rsid w:val="006A08CA"/>
    <w:rsid w:val="006A5316"/>
    <w:rsid w:val="006B4C8D"/>
    <w:rsid w:val="006C2731"/>
    <w:rsid w:val="006D1D62"/>
    <w:rsid w:val="00726FBF"/>
    <w:rsid w:val="00765669"/>
    <w:rsid w:val="007749B4"/>
    <w:rsid w:val="00776EE7"/>
    <w:rsid w:val="007C79AC"/>
    <w:rsid w:val="008255A2"/>
    <w:rsid w:val="00851F1A"/>
    <w:rsid w:val="008A7E6F"/>
    <w:rsid w:val="008B4F92"/>
    <w:rsid w:val="00952C05"/>
    <w:rsid w:val="00983EEC"/>
    <w:rsid w:val="00AB070D"/>
    <w:rsid w:val="00AE2541"/>
    <w:rsid w:val="00AE5F41"/>
    <w:rsid w:val="00AF5063"/>
    <w:rsid w:val="00B26BE0"/>
    <w:rsid w:val="00B76AD7"/>
    <w:rsid w:val="00B8601F"/>
    <w:rsid w:val="00B972C2"/>
    <w:rsid w:val="00BA0D49"/>
    <w:rsid w:val="00BC0DDC"/>
    <w:rsid w:val="00BE4EE5"/>
    <w:rsid w:val="00C07C89"/>
    <w:rsid w:val="00C2281E"/>
    <w:rsid w:val="00C247E5"/>
    <w:rsid w:val="00C60B8B"/>
    <w:rsid w:val="00C94DDD"/>
    <w:rsid w:val="00D223AE"/>
    <w:rsid w:val="00D22FCD"/>
    <w:rsid w:val="00D233B5"/>
    <w:rsid w:val="00D518A6"/>
    <w:rsid w:val="00D80F73"/>
    <w:rsid w:val="00DE45D5"/>
    <w:rsid w:val="00DF3B0D"/>
    <w:rsid w:val="00E13577"/>
    <w:rsid w:val="00E275D0"/>
    <w:rsid w:val="00E3358B"/>
    <w:rsid w:val="00E45BC0"/>
    <w:rsid w:val="00E73E38"/>
    <w:rsid w:val="00E833B3"/>
    <w:rsid w:val="00EF201C"/>
    <w:rsid w:val="00F21DF0"/>
    <w:rsid w:val="00F96B53"/>
    <w:rsid w:val="00FA7390"/>
    <w:rsid w:val="00FC5DE6"/>
    <w:rsid w:val="00FD4B8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5D0"/>
    <w:rPr>
      <w:color w:val="808080"/>
    </w:rPr>
  </w:style>
  <w:style w:type="paragraph" w:customStyle="1" w:styleId="AB8BF5F66278486C82348840847FD795">
    <w:name w:val="AB8BF5F66278486C82348840847FD795"/>
    <w:rsid w:val="00E833B3"/>
  </w:style>
  <w:style w:type="paragraph" w:customStyle="1" w:styleId="A307462D160346A3B8A18B15B3883563">
    <w:name w:val="A307462D160346A3B8A18B15B3883563"/>
    <w:rsid w:val="00D233B5"/>
  </w:style>
  <w:style w:type="paragraph" w:customStyle="1" w:styleId="8D49032B49704FAA873856B33D931BED">
    <w:name w:val="8D49032B49704FAA873856B33D931BED"/>
    <w:rsid w:val="00D233B5"/>
  </w:style>
  <w:style w:type="paragraph" w:customStyle="1" w:styleId="F019989B1CAB45E69329C24C152FCD19">
    <w:name w:val="F019989B1CAB45E69329C24C152FCD19"/>
    <w:rsid w:val="00D233B5"/>
  </w:style>
  <w:style w:type="paragraph" w:customStyle="1" w:styleId="D0023364CE0C4CC4BE5D61E114337F9B">
    <w:name w:val="D0023364CE0C4CC4BE5D61E114337F9B"/>
    <w:rsid w:val="00D233B5"/>
  </w:style>
  <w:style w:type="paragraph" w:customStyle="1" w:styleId="D8D51778C7CA4D6FA0C530F96CF4ABF5">
    <w:name w:val="D8D51778C7CA4D6FA0C530F96CF4ABF5"/>
    <w:rsid w:val="00D233B5"/>
  </w:style>
  <w:style w:type="paragraph" w:customStyle="1" w:styleId="36EEF914F5DE4D0C935A8D9D1E0DA565">
    <w:name w:val="36EEF914F5DE4D0C935A8D9D1E0DA565"/>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1">
    <w:name w:val="36EEF914F5DE4D0C935A8D9D1E0DA5651"/>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2">
    <w:name w:val="36EEF914F5DE4D0C935A8D9D1E0DA5652"/>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3">
    <w:name w:val="36EEF914F5DE4D0C935A8D9D1E0DA5653"/>
    <w:rsid w:val="00D233B5"/>
    <w:pPr>
      <w:snapToGrid w:val="0"/>
      <w:spacing w:after="0" w:line="200" w:lineRule="atLeast"/>
      <w:jc w:val="both"/>
    </w:pPr>
    <w:rPr>
      <w:rFonts w:ascii="Calibri Light" w:eastAsia="Batang" w:hAnsi="Calibri Light" w:cs="Times New Roman"/>
      <w:lang w:val="en-US" w:eastAsia="en-US"/>
    </w:rPr>
  </w:style>
  <w:style w:type="paragraph" w:customStyle="1" w:styleId="C93DF12564174E2A9DA52BDF5FE83660">
    <w:name w:val="C93DF12564174E2A9DA52BDF5FE83660"/>
    <w:rsid w:val="00D233B5"/>
    <w:pPr>
      <w:snapToGrid w:val="0"/>
      <w:spacing w:after="0" w:line="200" w:lineRule="atLeast"/>
      <w:jc w:val="both"/>
    </w:pPr>
    <w:rPr>
      <w:rFonts w:ascii="Calibri Light" w:eastAsia="Batang" w:hAnsi="Calibri Light" w:cs="Times New Roman"/>
      <w:lang w:val="en-US" w:eastAsia="en-US"/>
    </w:rPr>
  </w:style>
  <w:style w:type="paragraph" w:customStyle="1" w:styleId="7BE74E1412D6479D93A527B87269FDD8">
    <w:name w:val="7BE74E1412D6479D93A527B87269FDD8"/>
    <w:rsid w:val="00D233B5"/>
    <w:pPr>
      <w:snapToGrid w:val="0"/>
      <w:spacing w:after="0" w:line="200" w:lineRule="atLeast"/>
      <w:jc w:val="both"/>
    </w:pPr>
    <w:rPr>
      <w:rFonts w:ascii="Calibri Light" w:eastAsia="Batang" w:hAnsi="Calibri Light" w:cs="Times New Roman"/>
      <w:lang w:val="en-US" w:eastAsia="en-US"/>
    </w:rPr>
  </w:style>
  <w:style w:type="paragraph" w:customStyle="1" w:styleId="A307462D160346A3B8A18B15B38835631">
    <w:name w:val="A307462D160346A3B8A18B15B38835631"/>
    <w:rsid w:val="00D233B5"/>
    <w:pPr>
      <w:snapToGrid w:val="0"/>
      <w:spacing w:after="0" w:line="200" w:lineRule="atLeast"/>
      <w:jc w:val="both"/>
    </w:pPr>
    <w:rPr>
      <w:rFonts w:ascii="Calibri Light" w:eastAsia="Batang" w:hAnsi="Calibri Light" w:cs="Times New Roman"/>
      <w:lang w:val="en-US" w:eastAsia="en-US"/>
    </w:rPr>
  </w:style>
  <w:style w:type="paragraph" w:customStyle="1" w:styleId="8D49032B49704FAA873856B33D931BED1">
    <w:name w:val="8D49032B49704FAA873856B33D931BED1"/>
    <w:rsid w:val="00D233B5"/>
    <w:pPr>
      <w:snapToGrid w:val="0"/>
      <w:spacing w:after="0" w:line="200" w:lineRule="atLeast"/>
      <w:jc w:val="both"/>
    </w:pPr>
    <w:rPr>
      <w:rFonts w:ascii="Calibri Light" w:eastAsia="Batang" w:hAnsi="Calibri Light" w:cs="Times New Roman"/>
      <w:lang w:val="en-US" w:eastAsia="en-US"/>
    </w:rPr>
  </w:style>
  <w:style w:type="paragraph" w:customStyle="1" w:styleId="927A151ECCB94973B1A56C0CEF040949">
    <w:name w:val="927A151ECCB94973B1A56C0CEF040949"/>
    <w:rsid w:val="00D233B5"/>
    <w:pPr>
      <w:spacing w:line="280" w:lineRule="atLeast"/>
      <w:jc w:val="both"/>
    </w:pPr>
    <w:rPr>
      <w:rFonts w:ascii="Calibri Light" w:eastAsia="Batang" w:hAnsi="Calibri Light" w:cstheme="minorHAnsi"/>
      <w:lang w:eastAsia="en-US"/>
    </w:rPr>
  </w:style>
  <w:style w:type="paragraph" w:customStyle="1" w:styleId="F019989B1CAB45E69329C24C152FCD191">
    <w:name w:val="F019989B1CAB45E69329C24C152FCD191"/>
    <w:rsid w:val="00D233B5"/>
    <w:pPr>
      <w:spacing w:line="280" w:lineRule="atLeast"/>
      <w:jc w:val="both"/>
    </w:pPr>
    <w:rPr>
      <w:rFonts w:ascii="Calibri Light" w:eastAsia="Batang" w:hAnsi="Calibri Light" w:cstheme="minorHAnsi"/>
      <w:lang w:eastAsia="en-US"/>
    </w:rPr>
  </w:style>
  <w:style w:type="paragraph" w:customStyle="1" w:styleId="D0023364CE0C4CC4BE5D61E114337F9B1">
    <w:name w:val="D0023364CE0C4CC4BE5D61E114337F9B1"/>
    <w:rsid w:val="00D233B5"/>
    <w:pPr>
      <w:spacing w:line="280" w:lineRule="atLeast"/>
      <w:jc w:val="both"/>
    </w:pPr>
    <w:rPr>
      <w:rFonts w:ascii="Calibri Light" w:eastAsia="Batang" w:hAnsi="Calibri Light" w:cstheme="minorHAnsi"/>
      <w:lang w:eastAsia="en-US"/>
    </w:rPr>
  </w:style>
  <w:style w:type="paragraph" w:customStyle="1" w:styleId="D8D51778C7CA4D6FA0C530F96CF4ABF51">
    <w:name w:val="D8D51778C7CA4D6FA0C530F96CF4ABF51"/>
    <w:rsid w:val="00D233B5"/>
    <w:pPr>
      <w:spacing w:line="280" w:lineRule="atLeast"/>
      <w:jc w:val="both"/>
    </w:pPr>
    <w:rPr>
      <w:rFonts w:ascii="Calibri Light" w:eastAsia="Batang" w:hAnsi="Calibri Light" w:cstheme="minorHAnsi"/>
      <w:lang w:eastAsia="en-US"/>
    </w:rPr>
  </w:style>
  <w:style w:type="paragraph" w:customStyle="1" w:styleId="36EEF914F5DE4D0C935A8D9D1E0DA5654">
    <w:name w:val="36EEF914F5DE4D0C935A8D9D1E0DA5654"/>
    <w:rsid w:val="00D233B5"/>
    <w:pPr>
      <w:snapToGrid w:val="0"/>
      <w:spacing w:after="0" w:line="200" w:lineRule="atLeast"/>
      <w:jc w:val="both"/>
    </w:pPr>
    <w:rPr>
      <w:rFonts w:ascii="Calibri Light" w:eastAsia="Batang" w:hAnsi="Calibri Light" w:cs="Times New Roman"/>
      <w:lang w:val="en-US" w:eastAsia="en-US"/>
    </w:rPr>
  </w:style>
  <w:style w:type="paragraph" w:customStyle="1" w:styleId="C93DF12564174E2A9DA52BDF5FE836601">
    <w:name w:val="C93DF12564174E2A9DA52BDF5FE836601"/>
    <w:rsid w:val="00D233B5"/>
    <w:pPr>
      <w:snapToGrid w:val="0"/>
      <w:spacing w:after="0" w:line="200" w:lineRule="atLeast"/>
      <w:jc w:val="both"/>
    </w:pPr>
    <w:rPr>
      <w:rFonts w:ascii="Calibri Light" w:eastAsia="Batang" w:hAnsi="Calibri Light" w:cs="Times New Roman"/>
      <w:lang w:val="en-US" w:eastAsia="en-US"/>
    </w:rPr>
  </w:style>
  <w:style w:type="paragraph" w:customStyle="1" w:styleId="7BE74E1412D6479D93A527B87269FDD81">
    <w:name w:val="7BE74E1412D6479D93A527B87269FDD81"/>
    <w:rsid w:val="00D233B5"/>
    <w:pPr>
      <w:snapToGrid w:val="0"/>
      <w:spacing w:after="0" w:line="200" w:lineRule="atLeast"/>
      <w:jc w:val="both"/>
    </w:pPr>
    <w:rPr>
      <w:rFonts w:ascii="Calibri Light" w:eastAsia="Batang" w:hAnsi="Calibri Light" w:cs="Times New Roman"/>
      <w:lang w:val="en-US" w:eastAsia="en-US"/>
    </w:rPr>
  </w:style>
  <w:style w:type="paragraph" w:customStyle="1" w:styleId="A307462D160346A3B8A18B15B38835632">
    <w:name w:val="A307462D160346A3B8A18B15B38835632"/>
    <w:rsid w:val="00D233B5"/>
    <w:pPr>
      <w:snapToGrid w:val="0"/>
      <w:spacing w:after="0" w:line="200" w:lineRule="atLeast"/>
      <w:jc w:val="both"/>
    </w:pPr>
    <w:rPr>
      <w:rFonts w:ascii="Calibri Light" w:eastAsia="Batang" w:hAnsi="Calibri Light" w:cs="Times New Roman"/>
      <w:lang w:val="en-US" w:eastAsia="en-US"/>
    </w:rPr>
  </w:style>
  <w:style w:type="paragraph" w:customStyle="1" w:styleId="8D49032B49704FAA873856B33D931BED2">
    <w:name w:val="8D49032B49704FAA873856B33D931BED2"/>
    <w:rsid w:val="00D233B5"/>
    <w:pPr>
      <w:snapToGrid w:val="0"/>
      <w:spacing w:after="0" w:line="200" w:lineRule="atLeast"/>
      <w:jc w:val="both"/>
    </w:pPr>
    <w:rPr>
      <w:rFonts w:ascii="Calibri Light" w:eastAsia="Batang" w:hAnsi="Calibri Light" w:cs="Times New Roman"/>
      <w:lang w:val="en-US" w:eastAsia="en-US"/>
    </w:rPr>
  </w:style>
  <w:style w:type="paragraph" w:customStyle="1" w:styleId="927A151ECCB94973B1A56C0CEF0409491">
    <w:name w:val="927A151ECCB94973B1A56C0CEF0409491"/>
    <w:rsid w:val="00D233B5"/>
    <w:pPr>
      <w:spacing w:line="280" w:lineRule="atLeast"/>
      <w:jc w:val="both"/>
    </w:pPr>
    <w:rPr>
      <w:rFonts w:ascii="Calibri Light" w:eastAsia="Batang" w:hAnsi="Calibri Light" w:cstheme="minorHAnsi"/>
      <w:lang w:eastAsia="en-US"/>
    </w:rPr>
  </w:style>
  <w:style w:type="paragraph" w:customStyle="1" w:styleId="F019989B1CAB45E69329C24C152FCD192">
    <w:name w:val="F019989B1CAB45E69329C24C152FCD192"/>
    <w:rsid w:val="00D233B5"/>
    <w:pPr>
      <w:spacing w:line="280" w:lineRule="atLeast"/>
      <w:jc w:val="both"/>
    </w:pPr>
    <w:rPr>
      <w:rFonts w:ascii="Calibri Light" w:eastAsia="Batang" w:hAnsi="Calibri Light" w:cstheme="minorHAnsi"/>
      <w:lang w:eastAsia="en-US"/>
    </w:rPr>
  </w:style>
  <w:style w:type="paragraph" w:customStyle="1" w:styleId="D0023364CE0C4CC4BE5D61E114337F9B2">
    <w:name w:val="D0023364CE0C4CC4BE5D61E114337F9B2"/>
    <w:rsid w:val="00D233B5"/>
    <w:pPr>
      <w:spacing w:line="280" w:lineRule="atLeast"/>
      <w:jc w:val="both"/>
    </w:pPr>
    <w:rPr>
      <w:rFonts w:ascii="Calibri Light" w:eastAsia="Batang" w:hAnsi="Calibri Light" w:cstheme="minorHAnsi"/>
      <w:lang w:eastAsia="en-US"/>
    </w:rPr>
  </w:style>
  <w:style w:type="paragraph" w:styleId="BodyText">
    <w:name w:val="Body Text"/>
    <w:link w:val="BodyTextChar"/>
    <w:rsid w:val="00D233B5"/>
    <w:pPr>
      <w:spacing w:line="280" w:lineRule="atLeast"/>
      <w:jc w:val="both"/>
    </w:pPr>
    <w:rPr>
      <w:rFonts w:ascii="Calibri Light" w:eastAsia="Batang" w:hAnsi="Calibri Light" w:cstheme="minorHAnsi"/>
      <w:lang w:eastAsia="en-US"/>
    </w:rPr>
  </w:style>
  <w:style w:type="character" w:customStyle="1" w:styleId="BodyTextChar">
    <w:name w:val="Body Text Char"/>
    <w:link w:val="BodyText"/>
    <w:rsid w:val="00D233B5"/>
    <w:rPr>
      <w:rFonts w:ascii="Calibri Light" w:eastAsia="Batang" w:hAnsi="Calibri Light" w:cstheme="minorHAnsi"/>
      <w:lang w:eastAsia="en-US"/>
    </w:rPr>
  </w:style>
  <w:style w:type="paragraph" w:styleId="TOC2">
    <w:name w:val="toc 2"/>
    <w:basedOn w:val="Normal"/>
    <w:next w:val="BodyText"/>
    <w:autoRedefine/>
    <w:uiPriority w:val="39"/>
    <w:rsid w:val="00D233B5"/>
    <w:pPr>
      <w:tabs>
        <w:tab w:val="left" w:pos="1928"/>
        <w:tab w:val="right" w:pos="9412"/>
      </w:tabs>
      <w:spacing w:after="60" w:line="280" w:lineRule="atLeast"/>
      <w:ind w:left="1247" w:right="567"/>
      <w:jc w:val="both"/>
    </w:pPr>
    <w:rPr>
      <w:rFonts w:eastAsia="Batang" w:cs="Times New Roman"/>
      <w:noProof/>
      <w:lang w:val="en-US" w:eastAsia="en-US"/>
    </w:rPr>
  </w:style>
  <w:style w:type="paragraph" w:customStyle="1" w:styleId="D8D51778C7CA4D6FA0C530F96CF4ABF52">
    <w:name w:val="D8D51778C7CA4D6FA0C530F96CF4ABF52"/>
    <w:rsid w:val="00D233B5"/>
    <w:pPr>
      <w:spacing w:line="280" w:lineRule="atLeast"/>
      <w:jc w:val="both"/>
    </w:pPr>
    <w:rPr>
      <w:rFonts w:ascii="Calibri Light" w:eastAsia="Batang" w:hAnsi="Calibri Light" w:cstheme="minorHAnsi"/>
      <w:lang w:eastAsia="en-US"/>
    </w:rPr>
  </w:style>
  <w:style w:type="paragraph" w:customStyle="1" w:styleId="F1F94E3A1E07488EBDB4CBDD6B2F4FED">
    <w:name w:val="F1F94E3A1E07488EBDB4CBDD6B2F4FED"/>
    <w:rsid w:val="00D233B5"/>
  </w:style>
  <w:style w:type="paragraph" w:customStyle="1" w:styleId="1431AC94F1CA428C8E16BDDDDEF2F999">
    <w:name w:val="1431AC94F1CA428C8E16BDDDDEF2F999"/>
    <w:rsid w:val="00D233B5"/>
  </w:style>
  <w:style w:type="paragraph" w:customStyle="1" w:styleId="33B77D446C714D229ACEEB19AFEFC16B">
    <w:name w:val="33B77D446C714D229ACEEB19AFEFC16B"/>
    <w:rsid w:val="00D233B5"/>
  </w:style>
  <w:style w:type="paragraph" w:customStyle="1" w:styleId="4D1F7A5F0E8840AAAC024F6FFC51871F">
    <w:name w:val="4D1F7A5F0E8840AAAC024F6FFC51871F"/>
    <w:rsid w:val="00D233B5"/>
  </w:style>
  <w:style w:type="paragraph" w:customStyle="1" w:styleId="F8628721494B421B8B6B6AFDF0CBF55B">
    <w:name w:val="F8628721494B421B8B6B6AFDF0CBF55B"/>
    <w:rsid w:val="00D233B5"/>
  </w:style>
  <w:style w:type="paragraph" w:customStyle="1" w:styleId="3DA8FE79A3A641E9B4B7E8B1AF344D72">
    <w:name w:val="3DA8FE79A3A641E9B4B7E8B1AF344D72"/>
    <w:rsid w:val="00D233B5"/>
  </w:style>
  <w:style w:type="paragraph" w:customStyle="1" w:styleId="251FFC3B85D643438E6F02325C03013A">
    <w:name w:val="251FFC3B85D643438E6F02325C03013A"/>
    <w:rsid w:val="00D233B5"/>
  </w:style>
  <w:style w:type="paragraph" w:customStyle="1" w:styleId="0CCEF38CEB4145E0B60580FE582EB4BB">
    <w:name w:val="0CCEF38CEB4145E0B60580FE582EB4BB"/>
    <w:rsid w:val="00D233B5"/>
  </w:style>
  <w:style w:type="paragraph" w:customStyle="1" w:styleId="207245617A1A4F88AFF497D1CB0260CF">
    <w:name w:val="207245617A1A4F88AFF497D1CB0260CF"/>
    <w:rsid w:val="00D233B5"/>
  </w:style>
  <w:style w:type="paragraph" w:customStyle="1" w:styleId="6F3DC52370D343DF8CBAC1E5B612635C">
    <w:name w:val="6F3DC52370D343DF8CBAC1E5B612635C"/>
    <w:rsid w:val="00D233B5"/>
  </w:style>
  <w:style w:type="paragraph" w:customStyle="1" w:styleId="C9E29F0A712842D0888C928A57F302F7">
    <w:name w:val="C9E29F0A712842D0888C928A57F302F7"/>
    <w:rsid w:val="00D233B5"/>
  </w:style>
  <w:style w:type="paragraph" w:customStyle="1" w:styleId="B8304896A24A4D59A3394E9FCD3E7AB5">
    <w:name w:val="B8304896A24A4D59A3394E9FCD3E7AB5"/>
    <w:rsid w:val="00D233B5"/>
  </w:style>
  <w:style w:type="paragraph" w:customStyle="1" w:styleId="AE56625651C945C0BC9980D6FAB3D477">
    <w:name w:val="AE56625651C945C0BC9980D6FAB3D477"/>
    <w:rsid w:val="00D233B5"/>
  </w:style>
  <w:style w:type="paragraph" w:customStyle="1" w:styleId="0B63E5836B7F4FFD911D511ADF4701BF">
    <w:name w:val="0B63E5836B7F4FFD911D511ADF4701BF"/>
    <w:rsid w:val="00D233B5"/>
  </w:style>
  <w:style w:type="paragraph" w:customStyle="1" w:styleId="D92D59FFF136468AAF5FCE9356C14B44">
    <w:name w:val="D92D59FFF136468AAF5FCE9356C14B44"/>
    <w:rsid w:val="00D233B5"/>
  </w:style>
  <w:style w:type="paragraph" w:customStyle="1" w:styleId="277CA5ACB3164134B5727380F7A30384">
    <w:name w:val="277CA5ACB3164134B5727380F7A30384"/>
    <w:rsid w:val="00D233B5"/>
  </w:style>
  <w:style w:type="paragraph" w:customStyle="1" w:styleId="59D25B0DF635450ABC3151359B26FD78">
    <w:name w:val="59D25B0DF635450ABC3151359B26FD78"/>
    <w:rsid w:val="005E19F8"/>
  </w:style>
  <w:style w:type="paragraph" w:customStyle="1" w:styleId="532F73080580468E8CAFCE3157B628FD">
    <w:name w:val="532F73080580468E8CAFCE3157B628FD"/>
    <w:rsid w:val="00AE2541"/>
  </w:style>
  <w:style w:type="paragraph" w:customStyle="1" w:styleId="9703981871C44FB4B46C325F176A3A8D">
    <w:name w:val="9703981871C44FB4B46C325F176A3A8D"/>
    <w:rsid w:val="006B4C8D"/>
  </w:style>
  <w:style w:type="paragraph" w:customStyle="1" w:styleId="CC9345CB98FC437BB8415B8545A0BFDD">
    <w:name w:val="CC9345CB98FC437BB8415B8545A0BFDD"/>
    <w:rsid w:val="006B4C8D"/>
  </w:style>
  <w:style w:type="paragraph" w:customStyle="1" w:styleId="D1039853132646E38DED16A11BE74ECB">
    <w:name w:val="D1039853132646E38DED16A11BE74ECB"/>
    <w:rsid w:val="006B4C8D"/>
  </w:style>
  <w:style w:type="paragraph" w:customStyle="1" w:styleId="B6BA2D3A53F04AFEBB6F1C890CA4EC58">
    <w:name w:val="B6BA2D3A53F04AFEBB6F1C890CA4EC58"/>
    <w:rsid w:val="006B4C8D"/>
  </w:style>
  <w:style w:type="paragraph" w:customStyle="1" w:styleId="0BF9DD367F294FE39158899AF6FA206F">
    <w:name w:val="0BF9DD367F294FE39158899AF6FA206F"/>
    <w:rsid w:val="006B4C8D"/>
  </w:style>
  <w:style w:type="paragraph" w:customStyle="1" w:styleId="2F25109CD15541DDB2663E9D30E95B05">
    <w:name w:val="2F25109CD15541DDB2663E9D30E95B05"/>
    <w:rsid w:val="006B4C8D"/>
  </w:style>
  <w:style w:type="paragraph" w:customStyle="1" w:styleId="6473537C6C3E4D9B8A8E06FA0CDFA056">
    <w:name w:val="6473537C6C3E4D9B8A8E06FA0CDFA056"/>
    <w:rsid w:val="006B4C8D"/>
  </w:style>
  <w:style w:type="paragraph" w:customStyle="1" w:styleId="734E43468DF5482BA2D83967FAF5E347">
    <w:name w:val="734E43468DF5482BA2D83967FAF5E347"/>
    <w:rsid w:val="006B4C8D"/>
  </w:style>
  <w:style w:type="paragraph" w:customStyle="1" w:styleId="1D92C096A2884523A74F9BFCEB103C44">
    <w:name w:val="1D92C096A2884523A74F9BFCEB103C44"/>
    <w:rsid w:val="006B4C8D"/>
  </w:style>
  <w:style w:type="paragraph" w:customStyle="1" w:styleId="BFBDF7A71D394E7BBD9504010DA7AA32">
    <w:name w:val="BFBDF7A71D394E7BBD9504010DA7AA32"/>
    <w:rsid w:val="006B4C8D"/>
  </w:style>
  <w:style w:type="paragraph" w:customStyle="1" w:styleId="8C2D2FF6593342A3BFEBEC4E67D60F06">
    <w:name w:val="8C2D2FF6593342A3BFEBEC4E67D60F06"/>
    <w:rsid w:val="006B4C8D"/>
  </w:style>
  <w:style w:type="paragraph" w:customStyle="1" w:styleId="AC1677A3F785432D99F3DDCC4FEBB7C7">
    <w:name w:val="AC1677A3F785432D99F3DDCC4FEBB7C7"/>
    <w:rsid w:val="006B4C8D"/>
  </w:style>
  <w:style w:type="paragraph" w:customStyle="1" w:styleId="0C77C801D14E4036BC8A530AC3C9F9B4">
    <w:name w:val="0C77C801D14E4036BC8A530AC3C9F9B4"/>
    <w:rsid w:val="006B4C8D"/>
  </w:style>
  <w:style w:type="paragraph" w:customStyle="1" w:styleId="3F6DBC50A5774F0AB149E2EF8B6869F1">
    <w:name w:val="3F6DBC50A5774F0AB149E2EF8B6869F1"/>
    <w:rsid w:val="006B4C8D"/>
  </w:style>
  <w:style w:type="paragraph" w:customStyle="1" w:styleId="7D87A40E00C74371A48DCC128E0723D8">
    <w:name w:val="7D87A40E00C74371A48DCC128E0723D8"/>
    <w:rsid w:val="006B4C8D"/>
  </w:style>
  <w:style w:type="paragraph" w:customStyle="1" w:styleId="BBA804557028495D8B62105E86EEA719">
    <w:name w:val="BBA804557028495D8B62105E86EEA719"/>
    <w:rsid w:val="006B4C8D"/>
  </w:style>
  <w:style w:type="paragraph" w:customStyle="1" w:styleId="C979990E4C7340BCA7BC7961AB35C9C5">
    <w:name w:val="C979990E4C7340BCA7BC7961AB35C9C5"/>
    <w:rsid w:val="006B4C8D"/>
  </w:style>
  <w:style w:type="paragraph" w:customStyle="1" w:styleId="21E9FFA0AF684F3BB0AD5EE676B113F7">
    <w:name w:val="21E9FFA0AF684F3BB0AD5EE676B113F7"/>
    <w:rsid w:val="006B4C8D"/>
  </w:style>
  <w:style w:type="paragraph" w:customStyle="1" w:styleId="2B07E8FBBC1E4594BA7BDC13F92C9082">
    <w:name w:val="2B07E8FBBC1E4594BA7BDC13F92C9082"/>
    <w:rsid w:val="006B4C8D"/>
  </w:style>
  <w:style w:type="paragraph" w:customStyle="1" w:styleId="7C1BAF832ACE499F8458DDCF41E98171">
    <w:name w:val="7C1BAF832ACE499F8458DDCF41E98171"/>
    <w:rsid w:val="006B4C8D"/>
  </w:style>
  <w:style w:type="paragraph" w:customStyle="1" w:styleId="438C273E7D2C4912933E99FF806CE2A6">
    <w:name w:val="438C273E7D2C4912933E99FF806CE2A6"/>
    <w:rsid w:val="006B4C8D"/>
  </w:style>
  <w:style w:type="paragraph" w:customStyle="1" w:styleId="5FC308866F704F69A043D06DBFF99263">
    <w:name w:val="5FC308866F704F69A043D06DBFF99263"/>
    <w:rsid w:val="006B4C8D"/>
  </w:style>
  <w:style w:type="paragraph" w:customStyle="1" w:styleId="2462E745453945DE884DD97616EC04A9">
    <w:name w:val="2462E745453945DE884DD97616EC04A9"/>
    <w:rsid w:val="006B4C8D"/>
  </w:style>
  <w:style w:type="paragraph" w:customStyle="1" w:styleId="E2E46844C80640A28EB4A3AC73507596">
    <w:name w:val="E2E46844C80640A28EB4A3AC73507596"/>
    <w:rsid w:val="006B4C8D"/>
  </w:style>
  <w:style w:type="paragraph" w:customStyle="1" w:styleId="B30B5B6576AF4340B0E159CABA42ABCD">
    <w:name w:val="B30B5B6576AF4340B0E159CABA42ABCD"/>
    <w:rsid w:val="006B4C8D"/>
  </w:style>
  <w:style w:type="paragraph" w:customStyle="1" w:styleId="7A0784219E3C4D2281E6E1D241A75C7E">
    <w:name w:val="7A0784219E3C4D2281E6E1D241A75C7E"/>
    <w:rsid w:val="006B4C8D"/>
  </w:style>
  <w:style w:type="paragraph" w:customStyle="1" w:styleId="C7FD779049A34912960330F2CA53D0D2">
    <w:name w:val="C7FD779049A34912960330F2CA53D0D2"/>
    <w:rsid w:val="006B4C8D"/>
  </w:style>
  <w:style w:type="paragraph" w:customStyle="1" w:styleId="FDAD1E97E94045CA9FEEBFE093E12921">
    <w:name w:val="FDAD1E97E94045CA9FEEBFE093E12921"/>
    <w:rsid w:val="006B4C8D"/>
  </w:style>
  <w:style w:type="paragraph" w:customStyle="1" w:styleId="E36D8512255E4BE5B8D7FA5173491192">
    <w:name w:val="E36D8512255E4BE5B8D7FA5173491192"/>
    <w:rsid w:val="006B4C8D"/>
  </w:style>
  <w:style w:type="paragraph" w:customStyle="1" w:styleId="954F8BC48BD54EB5BE9947E421229D15">
    <w:name w:val="954F8BC48BD54EB5BE9947E421229D15"/>
    <w:rsid w:val="006B4C8D"/>
  </w:style>
  <w:style w:type="paragraph" w:customStyle="1" w:styleId="AF0DD5898148434EA586B1E0DF2EC6D7">
    <w:name w:val="AF0DD5898148434EA586B1E0DF2EC6D7"/>
    <w:rsid w:val="006B4C8D"/>
  </w:style>
  <w:style w:type="paragraph" w:customStyle="1" w:styleId="3678556483BF42CF8D59F1A621E874B9">
    <w:name w:val="3678556483BF42CF8D59F1A621E874B9"/>
    <w:rsid w:val="006B4C8D"/>
  </w:style>
  <w:style w:type="paragraph" w:customStyle="1" w:styleId="C0C0D0AE29A24991813AEFBFA29F08B9">
    <w:name w:val="C0C0D0AE29A24991813AEFBFA29F08B9"/>
    <w:rsid w:val="006B4C8D"/>
  </w:style>
  <w:style w:type="paragraph" w:customStyle="1" w:styleId="C5BD2BA2F1C545C4A61FDE358920D6C2">
    <w:name w:val="C5BD2BA2F1C545C4A61FDE358920D6C2"/>
    <w:rsid w:val="006B4C8D"/>
  </w:style>
  <w:style w:type="paragraph" w:customStyle="1" w:styleId="C0EFF4FE562D4AB9B889D26EC0259DE9">
    <w:name w:val="C0EFF4FE562D4AB9B889D26EC0259DE9"/>
    <w:rsid w:val="00FD4B8E"/>
    <w:rPr>
      <w:lang w:val="nb-NO" w:eastAsia="nb-NO"/>
    </w:rPr>
  </w:style>
  <w:style w:type="paragraph" w:customStyle="1" w:styleId="2F43D16C3D5B4816BE588A207CAB7094">
    <w:name w:val="2F43D16C3D5B4816BE588A207CAB7094"/>
    <w:rsid w:val="00FD4B8E"/>
    <w:rPr>
      <w:lang w:val="nb-NO" w:eastAsia="nb-NO"/>
    </w:rPr>
  </w:style>
  <w:style w:type="paragraph" w:customStyle="1" w:styleId="59EEE42234FE40FCA6E9DC34BA5C33B8">
    <w:name w:val="59EEE42234FE40FCA6E9DC34BA5C33B8"/>
    <w:rsid w:val="00FD4B8E"/>
    <w:rPr>
      <w:lang w:val="nb-NO" w:eastAsia="nb-NO"/>
    </w:rPr>
  </w:style>
  <w:style w:type="paragraph" w:customStyle="1" w:styleId="A9611B2B4A8C4C19AAD45E49F7A38E61">
    <w:name w:val="A9611B2B4A8C4C19AAD45E49F7A38E61"/>
    <w:rsid w:val="00FD4B8E"/>
    <w:rPr>
      <w:lang w:val="nb-NO" w:eastAsia="nb-NO"/>
    </w:rPr>
  </w:style>
  <w:style w:type="paragraph" w:customStyle="1" w:styleId="8FB3A84349CF4C53A59B415968297DDD">
    <w:name w:val="8FB3A84349CF4C53A59B415968297DDD"/>
    <w:rsid w:val="00FD4B8E"/>
    <w:rPr>
      <w:lang w:val="nb-NO" w:eastAsia="nb-NO"/>
    </w:rPr>
  </w:style>
  <w:style w:type="paragraph" w:customStyle="1" w:styleId="D7761E5F2C1144638DF500DBB2D410FF">
    <w:name w:val="D7761E5F2C1144638DF500DBB2D410FF"/>
    <w:rsid w:val="00FD4B8E"/>
    <w:rPr>
      <w:lang w:val="nb-NO" w:eastAsia="nb-NO"/>
    </w:rPr>
  </w:style>
  <w:style w:type="paragraph" w:customStyle="1" w:styleId="472F7D8226E14F49AC36035673E5A626">
    <w:name w:val="472F7D8226E14F49AC36035673E5A626"/>
    <w:rsid w:val="00FD4B8E"/>
    <w:rPr>
      <w:lang w:val="nb-NO" w:eastAsia="nb-NO"/>
    </w:rPr>
  </w:style>
  <w:style w:type="paragraph" w:customStyle="1" w:styleId="C544AEE660814FFF93DC10F3DD7B7DA0">
    <w:name w:val="C544AEE660814FFF93DC10F3DD7B7DA0"/>
    <w:rsid w:val="00FD4B8E"/>
    <w:rPr>
      <w:lang w:val="nb-NO" w:eastAsia="nb-NO"/>
    </w:rPr>
  </w:style>
  <w:style w:type="paragraph" w:customStyle="1" w:styleId="7E2822B0747B46448FADFF58834B88D5">
    <w:name w:val="7E2822B0747B46448FADFF58834B88D5"/>
    <w:rsid w:val="00FD4B8E"/>
    <w:rPr>
      <w:lang w:val="nb-NO" w:eastAsia="nb-NO"/>
    </w:rPr>
  </w:style>
  <w:style w:type="paragraph" w:customStyle="1" w:styleId="8E560CFB2C884D7DB59AF5E777619FC4">
    <w:name w:val="8E560CFB2C884D7DB59AF5E777619FC4"/>
    <w:rsid w:val="00FD4B8E"/>
    <w:rPr>
      <w:lang w:val="nb-NO" w:eastAsia="nb-NO"/>
    </w:rPr>
  </w:style>
  <w:style w:type="paragraph" w:customStyle="1" w:styleId="C7253221F1AD401588C289ED16D559DA">
    <w:name w:val="C7253221F1AD401588C289ED16D559DA"/>
    <w:rsid w:val="00FD4B8E"/>
    <w:rPr>
      <w:lang w:val="nb-NO" w:eastAsia="nb-NO"/>
    </w:rPr>
  </w:style>
  <w:style w:type="paragraph" w:customStyle="1" w:styleId="4B0024275AF244BD9A2C4D15391ED679">
    <w:name w:val="4B0024275AF244BD9A2C4D15391ED679"/>
    <w:rsid w:val="00FD4B8E"/>
    <w:rPr>
      <w:lang w:val="nb-NO" w:eastAsia="nb-NO"/>
    </w:rPr>
  </w:style>
  <w:style w:type="paragraph" w:customStyle="1" w:styleId="F6CDA5EEF75E48D4B0A91FD3E22F5204">
    <w:name w:val="F6CDA5EEF75E48D4B0A91FD3E22F5204"/>
    <w:rsid w:val="00FD4B8E"/>
    <w:rPr>
      <w:lang w:val="nb-NO" w:eastAsia="nb-NO"/>
    </w:rPr>
  </w:style>
  <w:style w:type="paragraph" w:customStyle="1" w:styleId="2345054F5FC9457DAE97EE4577886F7A">
    <w:name w:val="2345054F5FC9457DAE97EE4577886F7A"/>
    <w:rsid w:val="00FD4B8E"/>
    <w:rPr>
      <w:lang w:val="nb-NO" w:eastAsia="nb-NO"/>
    </w:rPr>
  </w:style>
  <w:style w:type="paragraph" w:customStyle="1" w:styleId="EF15AFC5274A4F3884ABFC815D465A15">
    <w:name w:val="EF15AFC5274A4F3884ABFC815D465A15"/>
    <w:rsid w:val="00FD4B8E"/>
    <w:rPr>
      <w:lang w:val="nb-NO" w:eastAsia="nb-NO"/>
    </w:rPr>
  </w:style>
  <w:style w:type="paragraph" w:customStyle="1" w:styleId="083143B570EC42C89CAEB3F9CC3C305D">
    <w:name w:val="083143B570EC42C89CAEB3F9CC3C305D"/>
    <w:rsid w:val="00FD4B8E"/>
    <w:rPr>
      <w:lang w:val="nb-NO" w:eastAsia="nb-NO"/>
    </w:rPr>
  </w:style>
  <w:style w:type="paragraph" w:customStyle="1" w:styleId="C08635988A1F45A3BF4DDDE76B143E38">
    <w:name w:val="C08635988A1F45A3BF4DDDE76B143E38"/>
    <w:rsid w:val="00FD4B8E"/>
    <w:rPr>
      <w:lang w:val="nb-NO" w:eastAsia="nb-NO"/>
    </w:rPr>
  </w:style>
  <w:style w:type="paragraph" w:customStyle="1" w:styleId="D4C6CDF1441A4B2A92C3315071D5B115">
    <w:name w:val="D4C6CDF1441A4B2A92C3315071D5B115"/>
    <w:rsid w:val="00E13577"/>
    <w:rPr>
      <w:lang w:val="en-US" w:eastAsia="en-US"/>
    </w:rPr>
  </w:style>
  <w:style w:type="paragraph" w:customStyle="1" w:styleId="DEE0E2C45AC14AE48E56274719E23535">
    <w:name w:val="DEE0E2C45AC14AE48E56274719E23535"/>
    <w:rsid w:val="00E13577"/>
    <w:rPr>
      <w:lang w:val="en-US" w:eastAsia="en-US"/>
    </w:rPr>
  </w:style>
  <w:style w:type="paragraph" w:customStyle="1" w:styleId="95983B681AF0432BB436B0672E385E5B">
    <w:name w:val="95983B681AF0432BB436B0672E385E5B"/>
    <w:rsid w:val="00E13577"/>
    <w:rPr>
      <w:lang w:val="en-US" w:eastAsia="en-US"/>
    </w:rPr>
  </w:style>
  <w:style w:type="paragraph" w:customStyle="1" w:styleId="AB5C06C9391A40E9857EEC2B3373D9A5">
    <w:name w:val="AB5C06C9391A40E9857EEC2B3373D9A5"/>
    <w:rsid w:val="00E13577"/>
    <w:rPr>
      <w:lang w:val="en-US" w:eastAsia="en-US"/>
    </w:rPr>
  </w:style>
  <w:style w:type="paragraph" w:customStyle="1" w:styleId="E0BFBF4C8D024490B84BE3F6A9A6E0DF">
    <w:name w:val="E0BFBF4C8D024490B84BE3F6A9A6E0DF"/>
    <w:rsid w:val="00E13577"/>
    <w:rPr>
      <w:lang w:val="en-US" w:eastAsia="en-US"/>
    </w:rPr>
  </w:style>
  <w:style w:type="paragraph" w:customStyle="1" w:styleId="4F8806D667554FCFA8EC2C2173974907">
    <w:name w:val="4F8806D667554FCFA8EC2C2173974907"/>
    <w:rsid w:val="00E13577"/>
    <w:rPr>
      <w:lang w:val="en-US" w:eastAsia="en-US"/>
    </w:rPr>
  </w:style>
  <w:style w:type="paragraph" w:customStyle="1" w:styleId="72FE18702A284A89ADB92745ED713889">
    <w:name w:val="72FE18702A284A89ADB92745ED713889"/>
    <w:rsid w:val="00E13577"/>
    <w:rPr>
      <w:lang w:val="en-US" w:eastAsia="en-US"/>
    </w:rPr>
  </w:style>
  <w:style w:type="paragraph" w:customStyle="1" w:styleId="614FCFB9A72F413994D6AA9D1CCA0066">
    <w:name w:val="614FCFB9A72F413994D6AA9D1CCA0066"/>
    <w:rsid w:val="00E13577"/>
    <w:rPr>
      <w:lang w:val="en-US" w:eastAsia="en-US"/>
    </w:rPr>
  </w:style>
  <w:style w:type="paragraph" w:customStyle="1" w:styleId="374DB421426240E0BA30CAB325AC3177">
    <w:name w:val="374DB421426240E0BA30CAB325AC3177"/>
    <w:rsid w:val="00E13577"/>
    <w:rPr>
      <w:lang w:val="en-US" w:eastAsia="en-US"/>
    </w:rPr>
  </w:style>
  <w:style w:type="paragraph" w:customStyle="1" w:styleId="18CA49ED38A847F6B007133AE324B7BB">
    <w:name w:val="18CA49ED38A847F6B007133AE324B7BB"/>
    <w:rsid w:val="00E13577"/>
    <w:rPr>
      <w:lang w:val="en-US" w:eastAsia="en-US"/>
    </w:rPr>
  </w:style>
  <w:style w:type="paragraph" w:customStyle="1" w:styleId="52DA989CF1914049AE746BE4C6AD592A">
    <w:name w:val="52DA989CF1914049AE746BE4C6AD592A"/>
    <w:rsid w:val="00E13577"/>
    <w:rPr>
      <w:lang w:val="en-US" w:eastAsia="en-US"/>
    </w:rPr>
  </w:style>
  <w:style w:type="paragraph" w:customStyle="1" w:styleId="7D32C57FEB59463CA79AE57B034BD9DD">
    <w:name w:val="7D32C57FEB59463CA79AE57B034BD9DD"/>
    <w:rsid w:val="00E13577"/>
    <w:rPr>
      <w:lang w:val="en-US" w:eastAsia="en-US"/>
    </w:rPr>
  </w:style>
  <w:style w:type="paragraph" w:customStyle="1" w:styleId="D352CFCA9CE64E0EA7602A0434BC5E7B">
    <w:name w:val="D352CFCA9CE64E0EA7602A0434BC5E7B"/>
    <w:rsid w:val="00E13577"/>
    <w:rPr>
      <w:lang w:val="en-US" w:eastAsia="en-US"/>
    </w:rPr>
  </w:style>
  <w:style w:type="paragraph" w:customStyle="1" w:styleId="F46F7CB9E0834619A9AF5626C636068F">
    <w:name w:val="F46F7CB9E0834619A9AF5626C636068F"/>
    <w:rsid w:val="00E13577"/>
    <w:rPr>
      <w:lang w:val="en-US" w:eastAsia="en-US"/>
    </w:rPr>
  </w:style>
  <w:style w:type="paragraph" w:customStyle="1" w:styleId="07758AC8EF534F549FE080F527808775">
    <w:name w:val="07758AC8EF534F549FE080F527808775"/>
    <w:rsid w:val="00E13577"/>
    <w:rPr>
      <w:lang w:val="en-US" w:eastAsia="en-US"/>
    </w:rPr>
  </w:style>
  <w:style w:type="paragraph" w:customStyle="1" w:styleId="35C6DF667E7D4D66900274FBDD351F57">
    <w:name w:val="35C6DF667E7D4D66900274FBDD351F57"/>
    <w:rsid w:val="00E13577"/>
    <w:rPr>
      <w:lang w:val="en-US" w:eastAsia="en-US"/>
    </w:rPr>
  </w:style>
  <w:style w:type="paragraph" w:customStyle="1" w:styleId="58340FAB56D143159AA004925B44BEC2">
    <w:name w:val="58340FAB56D143159AA004925B44BEC2"/>
    <w:rsid w:val="00E13577"/>
    <w:rPr>
      <w:lang w:val="en-US" w:eastAsia="en-US"/>
    </w:rPr>
  </w:style>
  <w:style w:type="paragraph" w:customStyle="1" w:styleId="A65E0838640B479BB8529D5AC587C519">
    <w:name w:val="A65E0838640B479BB8529D5AC587C519"/>
    <w:rsid w:val="00E13577"/>
    <w:rPr>
      <w:lang w:val="en-US" w:eastAsia="en-US"/>
    </w:rPr>
  </w:style>
  <w:style w:type="paragraph" w:customStyle="1" w:styleId="BC255052248E4756982F5D494D661C00">
    <w:name w:val="BC255052248E4756982F5D494D661C00"/>
    <w:rsid w:val="00E13577"/>
    <w:rPr>
      <w:lang w:val="en-US" w:eastAsia="en-US"/>
    </w:rPr>
  </w:style>
  <w:style w:type="paragraph" w:customStyle="1" w:styleId="39E945C1764843FFA464DF5A52C7F230">
    <w:name w:val="39E945C1764843FFA464DF5A52C7F230"/>
    <w:rsid w:val="00DF3B0D"/>
  </w:style>
  <w:style w:type="paragraph" w:customStyle="1" w:styleId="335D6BB7DC174F399D3106EFDD25AA4A">
    <w:name w:val="335D6BB7DC174F399D3106EFDD25AA4A"/>
    <w:rsid w:val="00DF3B0D"/>
  </w:style>
  <w:style w:type="paragraph" w:customStyle="1" w:styleId="608E9388865B48AF9C4A0DC1AD3FD92B">
    <w:name w:val="608E9388865B48AF9C4A0DC1AD3FD92B"/>
    <w:rsid w:val="00DF3B0D"/>
  </w:style>
  <w:style w:type="paragraph" w:customStyle="1" w:styleId="CECC3A335D8C47CA815209EF1DEA9F51">
    <w:name w:val="CECC3A335D8C47CA815209EF1DEA9F51"/>
    <w:rsid w:val="00DF3B0D"/>
  </w:style>
  <w:style w:type="paragraph" w:customStyle="1" w:styleId="BE2DFECF85BE40E7BDEA8BF369293362">
    <w:name w:val="BE2DFECF85BE40E7BDEA8BF369293362"/>
    <w:rsid w:val="00776EE7"/>
    <w:rPr>
      <w:lang w:val="en-US" w:eastAsia="en-US"/>
    </w:rPr>
  </w:style>
  <w:style w:type="paragraph" w:customStyle="1" w:styleId="D769FAF94A294CA9A0D11416A69B9828">
    <w:name w:val="D769FAF94A294CA9A0D11416A69B9828"/>
    <w:rsid w:val="00776EE7"/>
    <w:rPr>
      <w:lang w:val="en-US" w:eastAsia="en-US"/>
    </w:rPr>
  </w:style>
  <w:style w:type="paragraph" w:customStyle="1" w:styleId="C74A80EB27234E398974EDF5C0F57531">
    <w:name w:val="C74A80EB27234E398974EDF5C0F57531"/>
    <w:rsid w:val="00552EA2"/>
  </w:style>
  <w:style w:type="paragraph" w:customStyle="1" w:styleId="410A23B69CC44863A2AEFA08CC16FB78">
    <w:name w:val="410A23B69CC44863A2AEFA08CC16FB78"/>
    <w:rsid w:val="00552EA2"/>
  </w:style>
  <w:style w:type="paragraph" w:customStyle="1" w:styleId="D7C7B42B0836448C8B25A91F6CE1DCF1">
    <w:name w:val="D7C7B42B0836448C8B25A91F6CE1DCF1"/>
    <w:rsid w:val="00552EA2"/>
  </w:style>
  <w:style w:type="paragraph" w:customStyle="1" w:styleId="F07AFCF6EB9E4A33B1CA92B2B34EEE4C">
    <w:name w:val="F07AFCF6EB9E4A33B1CA92B2B34EEE4C"/>
    <w:rsid w:val="00C94DDD"/>
    <w:rPr>
      <w:lang w:val="en-US" w:eastAsia="en-US"/>
    </w:rPr>
  </w:style>
  <w:style w:type="paragraph" w:customStyle="1" w:styleId="67D331FA129E40A5B736FEA83D11A017">
    <w:name w:val="67D331FA129E40A5B736FEA83D11A017"/>
    <w:rsid w:val="00E3358B"/>
  </w:style>
  <w:style w:type="paragraph" w:customStyle="1" w:styleId="903BCF7EBA3C4B49A4D89C5F86FFDAD7">
    <w:name w:val="903BCF7EBA3C4B49A4D89C5F86FFDAD7"/>
    <w:rsid w:val="00E3358B"/>
  </w:style>
  <w:style w:type="paragraph" w:customStyle="1" w:styleId="57EF3BB8026845189D3A25ACF9453519">
    <w:name w:val="57EF3BB8026845189D3A25ACF9453519"/>
    <w:rsid w:val="00D223AE"/>
    <w:rPr>
      <w:lang w:val="sv-SE" w:eastAsia="sv-SE"/>
    </w:rPr>
  </w:style>
  <w:style w:type="paragraph" w:customStyle="1" w:styleId="995F4C9342EC44D2BBAA0077E8E5F99B">
    <w:name w:val="995F4C9342EC44D2BBAA0077E8E5F99B"/>
    <w:rsid w:val="00D223AE"/>
    <w:rPr>
      <w:lang w:val="sv-SE" w:eastAsia="sv-SE"/>
    </w:rPr>
  </w:style>
  <w:style w:type="paragraph" w:customStyle="1" w:styleId="CD207726C4DB46F2BC15705EE4E7D4AD">
    <w:name w:val="CD207726C4DB46F2BC15705EE4E7D4AD"/>
    <w:rsid w:val="00D223AE"/>
    <w:rPr>
      <w:lang w:val="sv-SE" w:eastAsia="sv-SE"/>
    </w:rPr>
  </w:style>
  <w:style w:type="paragraph" w:customStyle="1" w:styleId="4BE2553E97EE421C8B962A43CBCFA11F">
    <w:name w:val="4BE2553E97EE421C8B962A43CBCFA11F"/>
    <w:rsid w:val="00D223AE"/>
    <w:rPr>
      <w:lang w:val="sv-SE" w:eastAsia="sv-SE"/>
    </w:rPr>
  </w:style>
  <w:style w:type="paragraph" w:customStyle="1" w:styleId="BD56C88239C543A8987F7A80960E17E6">
    <w:name w:val="BD56C88239C543A8987F7A80960E17E6"/>
    <w:rsid w:val="00D223AE"/>
    <w:rPr>
      <w:lang w:val="sv-SE" w:eastAsia="sv-SE"/>
    </w:rPr>
  </w:style>
  <w:style w:type="paragraph" w:customStyle="1" w:styleId="00782715B694477CBD20FBD870C7A694">
    <w:name w:val="00782715B694477CBD20FBD870C7A694"/>
    <w:rsid w:val="00E275D0"/>
    <w:rPr>
      <w:lang w:val="en-US" w:eastAsia="en-US"/>
    </w:rPr>
  </w:style>
  <w:style w:type="paragraph" w:customStyle="1" w:styleId="7FF39708550F43B2B00901D927095AC7">
    <w:name w:val="7FF39708550F43B2B00901D927095AC7"/>
    <w:rsid w:val="00E275D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ÉANT">
      <a:dk1>
        <a:srgbClr val="004461"/>
      </a:dk1>
      <a:lt1>
        <a:sysClr val="window" lastClr="FFFFFF"/>
      </a:lt1>
      <a:dk2>
        <a:srgbClr val="000000"/>
      </a:dk2>
      <a:lt2>
        <a:srgbClr val="A6B3B3"/>
      </a:lt2>
      <a:accent1>
        <a:srgbClr val="004461"/>
      </a:accent1>
      <a:accent2>
        <a:srgbClr val="ED1557"/>
      </a:accent2>
      <a:accent3>
        <a:srgbClr val="613283"/>
      </a:accent3>
      <a:accent4>
        <a:srgbClr val="EE5019"/>
      </a:accent4>
      <a:accent5>
        <a:srgbClr val="D2007D"/>
      </a:accent5>
      <a:accent6>
        <a:srgbClr val="5F8EA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N Document" ma:contentTypeID="0x0101006D7E6B8B6D92464EB525E67A2DEF9E3A000967A3B1C5A1494FB51B0C9D59B0A458" ma:contentTypeVersion="19" ma:contentTypeDescription="" ma:contentTypeScope="" ma:versionID="3bb65b62700e277f2de4e095139fd417">
  <xsd:schema xmlns:xsd="http://www.w3.org/2001/XMLSchema" xmlns:xs="http://www.w3.org/2001/XMLSchema" xmlns:p="http://schemas.microsoft.com/office/2006/metadata/properties" xmlns:ns2="cce05e40-4bba-48f3-9290-882e2b438b17" targetNamespace="http://schemas.microsoft.com/office/2006/metadata/properties" ma:root="true" ma:fieldsID="ce695db109df3537789e783d857bda5f" ns2:_="">
    <xsd:import namespace="cce05e40-4bba-48f3-9290-882e2b438b17"/>
    <xsd:element name="properties">
      <xsd:complexType>
        <xsd:sequence>
          <xsd:element name="documentManagement">
            <xsd:complexType>
              <xsd:all>
                <xsd:element ref="ns2:Activity" minOccurs="0"/>
                <xsd:element ref="ns2:Tasks" minOccurs="0"/>
                <xsd:element ref="ns2:Code" minOccurs="0"/>
                <xsd:element ref="ns2:Item_x0020_Status" minOccurs="0"/>
                <xsd:element ref="ns2:Item_x0020_Description" minOccurs="0"/>
                <xsd:element ref="ns2:Publish_x0020_to_x0020_EC_x0020_review_x003f_" minOccurs="0"/>
                <xsd:element ref="ns2:Share_x0020_with_x0020_GN_x0020_Community_x003f_" minOccurs="0"/>
                <xsd:element ref="ns2:_dlc_DocId" minOccurs="0"/>
                <xsd:element ref="ns2:_dlc_DocIdUrl" minOccurs="0"/>
                <xsd:element ref="ns2:_dlc_DocIdPersistId" minOccurs="0"/>
                <xsd:element ref="ns2:Partner" minOccurs="0"/>
                <xsd:element ref="ns2:Content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05e40-4bba-48f3-9290-882e2b438b17" elementFormDefault="qualified">
    <xsd:import namespace="http://schemas.microsoft.com/office/2006/documentManagement/types"/>
    <xsd:import namespace="http://schemas.microsoft.com/office/infopath/2007/PartnerControls"/>
    <xsd:element name="Activity" ma:index="8" nillable="true" ma:displayName="Activity" ma:format="Dropdown" ma:internalName="Activity">
      <xsd:simpleType>
        <xsd:restriction base="dms:Choice">
          <xsd:enumeration value="None"/>
          <xsd:enumeration value="NA1"/>
          <xsd:enumeration value="NA2"/>
          <xsd:enumeration value="NA3"/>
          <xsd:enumeration value="NA4"/>
          <xsd:enumeration value="SA1"/>
          <xsd:enumeration value="SA2"/>
          <xsd:enumeration value="SA3"/>
          <xsd:enumeration value="SA4"/>
          <xsd:enumeration value="SA5"/>
          <xsd:enumeration value="SA6"/>
          <xsd:enumeration value="SA7"/>
          <xsd:enumeration value="JRA1"/>
          <xsd:enumeration value="JRA2"/>
          <xsd:enumeration value="JRA3"/>
        </xsd:restriction>
      </xsd:simpleType>
    </xsd:element>
    <xsd:element name="Tasks" ma:index="9" nillable="true" ma:displayName="Task" ma:format="Dropdown" ma:internalName="Tasks">
      <xsd:simpleType>
        <xsd:restriction base="dms:Choice">
          <xsd:enumeration value="None"/>
          <xsd:enumeration value="T1"/>
          <xsd:enumeration value="T2"/>
          <xsd:enumeration value="T3"/>
          <xsd:enumeration value="T4"/>
          <xsd:enumeration value="T5"/>
          <xsd:enumeration value="T6"/>
          <xsd:enumeration value="T7"/>
          <xsd:enumeration value="T8"/>
          <xsd:enumeration value="T9"/>
          <xsd:enumeration value="T10"/>
        </xsd:restriction>
      </xsd:simpleType>
    </xsd:element>
    <xsd:element name="Code" ma:index="10" nillable="true" ma:displayName="Project Code" ma:internalName="Code">
      <xsd:simpleType>
        <xsd:restriction base="dms:Text">
          <xsd:maxLength value="255"/>
        </xsd:restriction>
      </xsd:simpleType>
    </xsd:element>
    <xsd:element name="Item_x0020_Status" ma:index="11" nillable="true" ma:displayName="Item Status" ma:default="Not started" ma:format="Dropdown" ma:internalName="Item_x0020_Status">
      <xsd:simpleType>
        <xsd:restriction base="dms:Choice">
          <xsd:enumeration value="Not started"/>
          <xsd:enumeration value="In progress"/>
          <xsd:enumeration value="Completed"/>
        </xsd:restriction>
      </xsd:simpleType>
    </xsd:element>
    <xsd:element name="Item_x0020_Description" ma:index="12" nillable="true" ma:displayName="Item Description" ma:internalName="Item_x0020_Description">
      <xsd:simpleType>
        <xsd:restriction base="dms:Note">
          <xsd:maxLength value="255"/>
        </xsd:restriction>
      </xsd:simpleType>
    </xsd:element>
    <xsd:element name="Publish_x0020_to_x0020_EC_x0020_review_x003f_" ma:index="13" nillable="true" ma:displayName="Publish to EC review?" ma:default="No" ma:description="This column will be updated automatically when the Item Status is shown as Completed.  Do not update this column manually." ma:format="Dropdown" ma:internalName="Publish_x0020_to_x0020_EC_x0020_review_x003F_">
      <xsd:simpleType>
        <xsd:restriction base="dms:Choice">
          <xsd:enumeration value="No"/>
          <xsd:enumeration value="Description of Work"/>
          <xsd:enumeration value="Presentation"/>
          <xsd:enumeration value="Deliverable"/>
          <xsd:enumeration value="Periodic Report"/>
          <xsd:enumeration value="Demo"/>
          <xsd:enumeration value="Background Documentation"/>
        </xsd:restriction>
      </xsd:simpleType>
    </xsd:element>
    <xsd:element name="Share_x0020_with_x0020_GN_x0020_Community_x003f_" ma:index="14" nillable="true" ma:displayName="Share with GN Community?" ma:default="No" ma:description="This column will be updated automatically when the Item Status is shown as Completed.  Do not update this column manually." ma:format="Dropdown" ma:internalName="Share_x0020_with_x0020_GN_x0020_Community_x003F_">
      <xsd:simpleType>
        <xsd:restriction base="dms:Choice">
          <xsd:enumeration value="No"/>
          <xsd:enumeration value="Deliverables"/>
          <xsd:enumeration value="Reports"/>
          <xsd:enumeration value="Processes"/>
          <xsd:enumeration value="Policies"/>
          <xsd:enumeration value="Admin and User Guides"/>
          <xsd:enumeration value="Templates"/>
          <xsd:enumeration value="Guidelines"/>
          <xsd:enumeration value="Business Cases"/>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Partner" ma:index="18" nillable="true" ma:displayName="Organisation" ma:format="Dropdown" ma:internalName="Partner">
      <xsd:simpleType>
        <xsd:restriction base="dms:Choice">
          <xsd:enumeration value="None"/>
          <xsd:enumeration value="ACOnet"/>
          <xsd:enumeration value="AMRES"/>
          <xsd:enumeration value="CARNet"/>
          <xsd:enumeration value="CESNET"/>
          <xsd:enumeration value="CSC/NORDUnet"/>
          <xsd:enumeration value="DANTE"/>
          <xsd:enumeration value="DFN"/>
          <xsd:enumeration value="DFN/FAU"/>
          <xsd:enumeration value="DFN/LRZ"/>
          <xsd:enumeration value="FCCN"/>
          <xsd:enumeration value="GARR"/>
          <xsd:enumeration value="GRNET"/>
          <xsd:enumeration value="GRNET/ICCS"/>
          <xsd:enumeration value="HEAnet"/>
          <xsd:enumeration value="IUCC"/>
          <xsd:enumeration value="Janet"/>
          <xsd:enumeration value="LITNET"/>
          <xsd:enumeration value="MARnet"/>
          <xsd:enumeration value="NIIFI"/>
          <xsd:enumeration value="NORDUnet"/>
          <xsd:enumeration value="NORDUnet/DEiC"/>
          <xsd:enumeration value="NORDUnet/DeIC/UNI-C"/>
          <xsd:enumeration value="PSNC"/>
          <xsd:enumeration value="RedIRIS"/>
          <xsd:enumeration value="RedIRIS/EHU"/>
          <xsd:enumeration value="RedIRIS/i2cat"/>
          <xsd:enumeration value="RedIRIS/UM"/>
          <xsd:enumeration value="RedIRIS/University of Murcia"/>
          <xsd:enumeration value="RENATER"/>
          <xsd:enumeration value="RESTENA"/>
          <xsd:enumeration value="SigmaNet"/>
          <xsd:enumeration value="SRCE/CARNET"/>
          <xsd:enumeration value="SUNET/NORDUnet"/>
          <xsd:enumeration value="SURFnet"/>
          <xsd:enumeration value="Surfnet/SARA"/>
          <xsd:enumeration value="Surfnet/UvA"/>
          <xsd:enumeration value="SWITCH"/>
          <xsd:enumeration value="TERENA"/>
          <xsd:enumeration value="ULAKBİM"/>
          <xsd:enumeration value="umu.se/NORDUnet"/>
          <xsd:enumeration value="UoM"/>
          <xsd:enumeration value="WAYF/NORDUnet"/>
        </xsd:restriction>
      </xsd:simpleType>
    </xsd:element>
    <xsd:element name="Content1" ma:index="19" nillable="true" ma:displayName="Content" ma:internalName="Content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ctivity xmlns="cce05e40-4bba-48f3-9290-882e2b438b17" xsi:nil="true"/>
    <Item_x0020_Description xmlns="cce05e40-4bba-48f3-9290-882e2b438b17" xsi:nil="true"/>
    <Item_x0020_Status xmlns="cce05e40-4bba-48f3-9290-882e2b438b17">Not started</Item_x0020_Status>
    <Code xmlns="cce05e40-4bba-48f3-9290-882e2b438b17" xsi:nil="true"/>
    <Share_x0020_with_x0020_GN_x0020_Community_x003f_ xmlns="cce05e40-4bba-48f3-9290-882e2b438b17">No</Share_x0020_with_x0020_GN_x0020_Community_x003f_>
    <Partner xmlns="cce05e40-4bba-48f3-9290-882e2b438b17" xsi:nil="true"/>
    <Content1 xmlns="cce05e40-4bba-48f3-9290-882e2b438b17" xsi:nil="true"/>
    <Tasks xmlns="cce05e40-4bba-48f3-9290-882e2b438b17" xsi:nil="true"/>
    <Publish_x0020_to_x0020_EC_x0020_review_x003f_ xmlns="cce05e40-4bba-48f3-9290-882e2b438b17">No</Publish_x0020_to_x0020_EC_x0020_review_x003f_>
    <_dlc_DocId xmlns="cce05e40-4bba-48f3-9290-882e2b438b17">GN3PLUS14-1254-7</_dlc_DocId>
    <_dlc_DocIdUrl xmlns="cce05e40-4bba-48f3-9290-882e2b438b17">
      <Url>https://intranet.geant.net/NA3/_layouts/15/DocIdRedir.aspx?ID=GN3PLUS14-1254-7</Url>
      <Description>GN3PLUS14-1254-7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49B2-E439-4137-895F-EE0BD93FDBB7}">
  <ds:schemaRefs>
    <ds:schemaRef ds:uri="http://schemas.microsoft.com/sharepoint/events"/>
  </ds:schemaRefs>
</ds:datastoreItem>
</file>

<file path=customXml/itemProps2.xml><?xml version="1.0" encoding="utf-8"?>
<ds:datastoreItem xmlns:ds="http://schemas.openxmlformats.org/officeDocument/2006/customXml" ds:itemID="{D2542ED1-485F-4423-BCDC-C751A10792D2}">
  <ds:schemaRefs>
    <ds:schemaRef ds:uri="http://schemas.microsoft.com/sharepoint/v3/contenttype/forms"/>
  </ds:schemaRefs>
</ds:datastoreItem>
</file>

<file path=customXml/itemProps3.xml><?xml version="1.0" encoding="utf-8"?>
<ds:datastoreItem xmlns:ds="http://schemas.openxmlformats.org/officeDocument/2006/customXml" ds:itemID="{0E79B650-58D1-41D1-B3DA-69C05D95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05e40-4bba-48f3-9290-882e2b438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5DC89-7F7D-4A57-9181-8B9121F4F5B3}">
  <ds:schemaRefs>
    <ds:schemaRef ds:uri="http://schemas.microsoft.com/office/2006/metadata/properties"/>
    <ds:schemaRef ds:uri="http://schemas.microsoft.com/office/infopath/2007/PartnerControls"/>
    <ds:schemaRef ds:uri="cce05e40-4bba-48f3-9290-882e2b438b17"/>
  </ds:schemaRefs>
</ds:datastoreItem>
</file>

<file path=customXml/itemProps5.xml><?xml version="1.0" encoding="utf-8"?>
<ds:datastoreItem xmlns:ds="http://schemas.openxmlformats.org/officeDocument/2006/customXml" ds:itemID="{1F43D967-5395-3647-A1AD-8EF12610D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37</Pages>
  <Words>11253</Words>
  <Characters>64148</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Volume 2: Invitation to Submit an Offer</vt:lpstr>
    </vt:vector>
  </TitlesOfParts>
  <Company>DANTE</Company>
  <LinksUpToDate>false</LinksUpToDate>
  <CharactersWithSpaces>75251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2: Invitation to Submit an Offer</dc:title>
  <dc:subject>GÉANT Connectivity Procurement 2015</dc:subject>
  <dc:creator>&lt;Doc Property: Author&gt;</dc:creator>
  <cp:keywords>Call for Competition</cp:keywords>
  <dc:description/>
  <cp:lastModifiedBy>Jan Meijer</cp:lastModifiedBy>
  <cp:revision>18</cp:revision>
  <cp:lastPrinted>2016-03-14T13:53:00Z</cp:lastPrinted>
  <dcterms:created xsi:type="dcterms:W3CDTF">2016-04-19T17:44:00Z</dcterms:created>
  <dcterms:modified xsi:type="dcterms:W3CDTF">2017-03-16T12:28:00Z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0x0101006D7E6B8B6D92464EB525E67A2DEF9E3A000967A3B1C5A1494FB51B0C9D59B0A458</vt:lpwstr>
  </property>
  <property fmtid="{D5CDD505-2E9C-101B-9397-08002B2CF9AE}" pid="3" name="_dlc_DocIdItemGuid">
    <vt:lpwstr>c5f86a16-f083-4850-9f09-df43d66cb8df</vt:lpwstr>
  </property>
</Properties>
</file>