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0" w:lineRule="auto"/>
        <w:widowControl w:val="1"/>
      </w:pPr>
      <w:r>
        <w:rPr>
          <w:rFonts w:ascii="Aptos" w:hAnsi="Aptos" w:eastAsia="Aptos"/>
          <w:b/>
          <w:color w:val="173B47"/>
          <w:sz w:val="44"/>
        </w:rPr>
        <w:t>Eerste contactnotitie - D5 Valpreventie Almere</w:t>
      </w:r>
    </w:p>
    <w:p>
      <w:pPr>
        <w:spacing w:after="100" w:line="250" w:lineRule="auto"/>
        <w:widowControl w:val="1"/>
      </w:pPr>
      <w:r>
        <w:rPr>
          <w:rFonts w:ascii="Aptos" w:hAnsi="Aptos" w:eastAsia="Aptos"/>
          <w:b w:val="0"/>
          <w:color w:val="5B656B"/>
          <w:sz w:val="23"/>
        </w:rPr>
        <w:t>Eerste afstemming voor de AZWA/D5-werkagenda</w:t>
      </w:r>
    </w:p>
    <w:p>
      <w:pPr>
        <w:spacing w:before="0" w:after="100" w:line="250" w:lineRule="auto"/>
        <w:keepLines w:val="0"/>
        <w:widowControl w:val="1"/>
      </w:pPr>
      <w:r>
        <w:rPr>
          <w:rFonts w:ascii="Aptos" w:hAnsi="Aptos" w:eastAsia="Aptos"/>
          <w:b/>
          <w:color w:val="173B47"/>
          <w:sz w:val="20"/>
        </w:rPr>
        <w:t xml:space="preserve">Status: </w:t>
      </w:r>
      <w:r>
        <w:rPr>
          <w:rFonts w:ascii="Aptos" w:hAnsi="Aptos" w:eastAsia="Aptos"/>
          <w:b w:val="0"/>
          <w:sz w:val="20"/>
        </w:rPr>
        <w:t xml:space="preserve">concept voor eerste afstemming, geen definitieve werkagendapositie  |  </w:t>
      </w:r>
      <w:r>
        <w:rPr>
          <w:rFonts w:ascii="Aptos" w:hAnsi="Aptos" w:eastAsia="Aptos"/>
          <w:b/>
          <w:color w:val="173B47"/>
          <w:sz w:val="20"/>
        </w:rPr>
        <w:t xml:space="preserve">Hoofddatum Almere: </w:t>
      </w:r>
      <w:r>
        <w:rPr>
          <w:rFonts w:ascii="Aptos" w:hAnsi="Aptos" w:eastAsia="Aptos"/>
          <w:b w:val="0"/>
          <w:sz w:val="20"/>
        </w:rPr>
        <w:t xml:space="preserve">15 september 2026 aanlevering richting regio  |  </w:t>
      </w:r>
      <w:r>
        <w:rPr>
          <w:rFonts w:ascii="Aptos" w:hAnsi="Aptos" w:eastAsia="Aptos"/>
          <w:b/>
          <w:color w:val="173B47"/>
          <w:sz w:val="20"/>
        </w:rPr>
        <w:t xml:space="preserve">Datum notitie: </w:t>
      </w:r>
      <w:r>
        <w:rPr>
          <w:rFonts w:ascii="Aptos" w:hAnsi="Aptos" w:eastAsia="Aptos"/>
          <w:b w:val="0"/>
          <w:sz w:val="20"/>
        </w:rPr>
        <w:t xml:space="preserve">11 mei 2026  |  </w:t>
      </w:r>
      <w:r>
        <w:rPr>
          <w:rFonts w:ascii="Aptos" w:hAnsi="Aptos" w:eastAsia="Aptos"/>
          <w:b/>
          <w:color w:val="173B47"/>
          <w:sz w:val="20"/>
        </w:rPr>
        <w:t xml:space="preserve">Onderdeel: </w:t>
      </w:r>
      <w:r>
        <w:rPr>
          <w:rFonts w:ascii="Aptos" w:hAnsi="Aptos" w:eastAsia="Aptos"/>
          <w:b w:val="0"/>
          <w:sz w:val="20"/>
        </w:rPr>
        <w:t>D5 basisfunctionaliteit</w:t>
      </w:r>
    </w:p>
    <w:p>
      <w:pPr>
        <w:spacing w:before="80" w:after="100" w:line="250" w:lineRule="auto"/>
        <w:shd w:fill="EAF3F5"/>
        <w:pBdr>
          <w:left w:val="single" w:sz="12" w:space="6" w:color="1F4E5F"/>
        </w:pBdr>
        <w:keepLines/>
        <w:widowControl w:val="1"/>
      </w:pPr>
      <w:r>
        <w:rPr>
          <w:rFonts w:ascii="Aptos" w:hAnsi="Aptos" w:eastAsia="Aptos"/>
          <w:b/>
          <w:color w:val="173B47"/>
          <w:sz w:val="20"/>
        </w:rPr>
        <w:t xml:space="preserve">Kernboodschap: </w:t>
      </w:r>
      <w:r>
        <w:rPr>
          <w:rFonts w:ascii="Aptos" w:hAnsi="Aptos" w:eastAsia="Aptos"/>
          <w:b w:val="0"/>
          <w:sz w:val="20"/>
        </w:rPr>
        <w:t>voor Almere is 15 september 2026 de hoofdwerkdatum: dan moet de gemeentelijke input over valpreventie richting de regio kunnen worden aangeleverd. Huidige informatie is voldoende om valpreventie als serieus D5-onderdeel te bespreken, maar het onderdeel is nog niet werkagenda-gereed: eigenaarschap, financiering, capaciteit, monitoring en mogelijke D6-afhankelijkheden moeten eerst gericht worden bevestigd.</w:t>
      </w:r>
    </w:p>
    <w:p>
      <w:pPr>
        <w:pStyle w:val="Heading1"/>
        <w:keepNext/>
        <w:spacing w:before="240" w:after="80" w:line="250" w:lineRule="auto"/>
        <w:widowControl w:val="1"/>
      </w:pPr>
      <w:r>
        <w:rPr>
          <w:rFonts w:ascii="Aptos" w:hAnsi="Aptos" w:eastAsia="Aptos"/>
          <w:b/>
          <w:color w:val="173B47"/>
          <w:sz w:val="25"/>
        </w:rPr>
        <w:t>Doel van deze notitie</w:t>
      </w:r>
    </w:p>
    <w:p>
      <w:pPr>
        <w:spacing w:before="0" w:after="80" w:line="250" w:lineRule="auto"/>
        <w:widowControl w:val="1"/>
      </w:pPr>
      <w:r>
        <w:rPr>
          <w:rFonts w:ascii="Aptos" w:hAnsi="Aptos" w:eastAsia="Aptos"/>
          <w:sz w:val="20"/>
        </w:rPr>
        <w:t>Deze notitie is bedoeld als eerste afstemming over valpreventie binnen de AZWA/D5-werkagenda voor Almere. Het doel is niet om nu al alle details uit te vragen, maar om vroeg te bepalen:</w:t>
      </w:r>
    </w:p>
    <w:p>
      <w:pPr>
        <w:spacing w:before="0" w:after="40" w:line="250" w:lineRule="auto"/>
        <w:ind w:left="312" w:hanging="255"/>
        <w:widowControl w:val="1"/>
      </w:pPr>
      <w:r>
        <w:rPr>
          <w:rFonts w:ascii="Aptos" w:hAnsi="Aptos" w:eastAsia="Aptos"/>
          <w:b/>
          <w:color w:val="173B47"/>
          <w:sz w:val="20"/>
        </w:rPr>
        <w:t xml:space="preserve">1. </w:t>
      </w:r>
      <w:r>
        <w:rPr>
          <w:rFonts w:ascii="Aptos" w:hAnsi="Aptos" w:eastAsia="Aptos"/>
          <w:sz w:val="20"/>
        </w:rPr>
        <w:t>wie hiervoor bestuurlijk/ambtelijk aanspreekbaar is;</w:t>
      </w:r>
    </w:p>
    <w:p>
      <w:pPr>
        <w:spacing w:before="0" w:after="40" w:line="250" w:lineRule="auto"/>
        <w:ind w:left="312" w:hanging="255"/>
        <w:widowControl w:val="1"/>
      </w:pPr>
      <w:r>
        <w:rPr>
          <w:rFonts w:ascii="Aptos" w:hAnsi="Aptos" w:eastAsia="Aptos"/>
          <w:b/>
          <w:color w:val="173B47"/>
          <w:sz w:val="20"/>
        </w:rPr>
        <w:t xml:space="preserve">2. </w:t>
      </w:r>
      <w:r>
        <w:rPr>
          <w:rFonts w:ascii="Aptos" w:hAnsi="Aptos" w:eastAsia="Aptos"/>
          <w:sz w:val="20"/>
        </w:rPr>
        <w:t>welke onderdelen al lokaal zijn ingericht;</w:t>
      </w:r>
    </w:p>
    <w:p>
      <w:pPr>
        <w:spacing w:before="0" w:after="40" w:line="250" w:lineRule="auto"/>
        <w:ind w:left="312" w:hanging="255"/>
        <w:widowControl w:val="1"/>
      </w:pPr>
      <w:r>
        <w:rPr>
          <w:rFonts w:ascii="Aptos" w:hAnsi="Aptos" w:eastAsia="Aptos"/>
          <w:b/>
          <w:color w:val="173B47"/>
          <w:sz w:val="20"/>
        </w:rPr>
        <w:t xml:space="preserve">3. </w:t>
      </w:r>
      <w:r>
        <w:rPr>
          <w:rFonts w:ascii="Aptos" w:hAnsi="Aptos" w:eastAsia="Aptos"/>
          <w:sz w:val="20"/>
        </w:rPr>
        <w:t>welke besluiten of validaties nodig zijn voordat dit onderdeel werkagenda-gereed is.</w:t>
      </w:r>
    </w:p>
    <w:p>
      <w:pPr>
        <w:pStyle w:val="Heading1"/>
        <w:keepNext/>
        <w:spacing w:before="240" w:after="80" w:line="250" w:lineRule="auto"/>
        <w:widowControl w:val="1"/>
      </w:pPr>
      <w:r>
        <w:rPr>
          <w:rFonts w:ascii="Aptos" w:hAnsi="Aptos" w:eastAsia="Aptos"/>
          <w:b/>
          <w:color w:val="173B47"/>
          <w:sz w:val="25"/>
        </w:rPr>
        <w:t>1. Waarom valpreventie nu relevant is</w:t>
      </w:r>
    </w:p>
    <w:p>
      <w:pPr>
        <w:spacing w:before="0" w:after="100" w:line="250" w:lineRule="auto"/>
        <w:widowControl w:val="1"/>
      </w:pPr>
      <w:r>
        <w:rPr>
          <w:rFonts w:ascii="Aptos" w:hAnsi="Aptos" w:eastAsia="Aptos"/>
          <w:sz w:val="20"/>
        </w:rPr>
        <w:t>Binnen AZWA wordt de samenwerking tussen zorg en sociaal domein verder uitgewerkt via D5-basisfunctionaliteiten en een ondersteunende D6-basisinfrastructuur. De regionale werkagenda wordt opgesteld door de mandaatgemeente en preferente zorgverzekeraar, in samenspraak met regionale partners. De formele vaststelling volgt later in het regionale proces.</w:t>
      </w:r>
    </w:p>
    <w:p>
      <w:pPr>
        <w:spacing w:before="0" w:after="100" w:line="250" w:lineRule="auto"/>
        <w:widowControl w:val="1"/>
      </w:pPr>
      <w:r>
        <w:rPr>
          <w:rFonts w:ascii="Aptos" w:hAnsi="Aptos" w:eastAsia="Aptos"/>
          <w:sz w:val="20"/>
        </w:rPr>
        <w:t>Voor Almere is valpreventie al zichtbaar in beschikbare publieke informatie. De GGD Flevoland-pagina voor Almere beschrijft een route met inloopmomenten, risico-inschatting, persoonlijk advies en matching naar een passende cursus valpreventie. Het Ketendocument Valpreventie Almere bevat daarnaast informatie over de ketenaanpak, waaronder signaleren, de valrisicotest, inzet van interventies en mogelijke doorgeleiding naar structureel sport- en beweegaanbod.</w:t>
      </w:r>
    </w:p>
    <w:p>
      <w:pPr>
        <w:spacing w:before="100" w:after="100" w:line="250" w:lineRule="auto"/>
        <w:shd w:fill="F6FAFB"/>
        <w:pBdr>
          <w:left w:val="single" w:sz="12" w:space="6" w:color="B8D0D6"/>
        </w:pBdr>
        <w:keepLines/>
        <w:widowControl w:val="1"/>
      </w:pPr>
      <w:r>
        <w:rPr>
          <w:rFonts w:ascii="Aptos" w:hAnsi="Aptos" w:eastAsia="Aptos"/>
          <w:sz w:val="20"/>
        </w:rPr>
        <w:t>Praktische tijdslijn: 15 september 2026 is de belangrijkste datum voor Almere en andere gemeenten: rond die datum moet de input aan de regio kunnen worden geleverd. De datum 15 november 2026 is de latere regionale vaststellingsdatum; na gemeentelijke aanlevering is nog tijd nodig voor consolidatie, afstemming en bestuurlijke routing.</w:t>
      </w:r>
    </w:p>
    <w:p>
      <w:pPr>
        <w:pStyle w:val="Heading1"/>
        <w:keepNext/>
        <w:spacing w:before="240" w:after="80" w:line="250" w:lineRule="auto"/>
        <w:widowControl w:val="1"/>
      </w:pPr>
      <w:r>
        <w:rPr>
          <w:rFonts w:ascii="Aptos" w:hAnsi="Aptos" w:eastAsia="Aptos"/>
          <w:b/>
          <w:color w:val="173B47"/>
          <w:sz w:val="25"/>
        </w:rPr>
        <w:t>2. Huidige situatie in het kort</w:t>
      </w:r>
    </w:p>
    <w:p>
      <w:pPr>
        <w:spacing w:before="0" w:after="100" w:line="250" w:lineRule="auto"/>
        <w:widowControl w:val="1"/>
      </w:pPr>
      <w:r>
        <w:rPr>
          <w:rFonts w:ascii="Aptos" w:hAnsi="Aptos" w:eastAsia="Aptos"/>
          <w:sz w:val="20"/>
        </w:rPr>
        <w:t>Op basis van de huidige informatie lijkt valpreventie een logisch en kansrijk D5-onderdeel voor Almere. Er is informatie over een uitvoeringsroute en er is een lokaal/regionaal ketendocument beschikbaar. Daarmee is er genoeg om het onderwerp in de eerste contactronde serieus op tafel te leggen.</w:t>
      </w:r>
    </w:p>
    <w:p>
      <w:pPr>
        <w:spacing w:before="0" w:after="100" w:line="250" w:lineRule="auto"/>
        <w:widowControl w:val="1"/>
      </w:pPr>
      <w:r>
        <w:rPr>
          <w:rFonts w:ascii="Aptos" w:hAnsi="Aptos" w:eastAsia="Aptos"/>
          <w:sz w:val="20"/>
        </w:rPr>
        <w:t>Tegelijk is het onderdeel nog niet geschikt om als bevestigde werkagendapositie te formuleren. Daarvoor ontbreekt nog bestuurlijk/ambtelijke bevestiging over lokale inrichting, eigenaarschap, financiering, capaciteit, monitoring en eventuele koppelingen met D6.</w:t>
      </w:r>
    </w:p>
    <w:p>
      <w:pPr>
        <w:spacing w:before="0" w:after="40" w:line="250" w:lineRule="auto"/>
        <w:ind w:left="255" w:hanging="198"/>
        <w:widowControl w:val="1"/>
      </w:pPr>
      <w:r>
        <w:rPr>
          <w:rFonts w:ascii="Aptos" w:hAnsi="Aptos" w:eastAsia="Aptos"/>
          <w:b/>
          <w:color w:val="173B47"/>
          <w:sz w:val="20"/>
        </w:rPr>
        <w:t xml:space="preserve">- </w:t>
      </w:r>
      <w:r>
        <w:rPr>
          <w:rFonts w:ascii="Aptos" w:hAnsi="Aptos" w:eastAsia="Aptos"/>
          <w:sz w:val="20"/>
        </w:rPr>
        <w:t>Wat al zichtbaar is: inloop, risico-inschatting, persoonlijk advies, cursusmatching, interventieroute en mogelijke aansluiting op structureel sport- en beweegaanbod.</w:t>
      </w:r>
    </w:p>
    <w:p>
      <w:pPr>
        <w:spacing w:before="0" w:after="100" w:line="250" w:lineRule="auto"/>
        <w:ind w:left="255" w:hanging="198"/>
        <w:widowControl w:val="1"/>
      </w:pPr>
      <w:r>
        <w:rPr>
          <w:rFonts w:ascii="Aptos" w:hAnsi="Aptos" w:eastAsia="Aptos"/>
          <w:b/>
          <w:color w:val="173B47"/>
          <w:sz w:val="20"/>
        </w:rPr>
        <w:t xml:space="preserve">- </w:t>
      </w:r>
      <w:r>
        <w:rPr>
          <w:rFonts w:ascii="Aptos" w:hAnsi="Aptos" w:eastAsia="Aptos"/>
          <w:sz w:val="20"/>
        </w:rPr>
        <w:t>Wat nog niet bevestigd is: cursuscapaciteit, aanbieders per wijk of stadsdeel, wachttijden, doorverwijsroute vanuit de inloop, structurele borging, budget en eigenaarschap.</w:t>
      </w:r>
    </w:p>
    <w:p>
      <w:pPr>
        <w:pStyle w:val="Heading1"/>
        <w:keepNext/>
        <w:spacing w:before="240" w:after="80" w:line="250" w:lineRule="auto"/>
        <w:widowControl w:val="1"/>
      </w:pPr>
      <w:r>
        <w:rPr>
          <w:rFonts w:ascii="Aptos" w:hAnsi="Aptos" w:eastAsia="Aptos"/>
          <w:b/>
          <w:color w:val="173B47"/>
          <w:sz w:val="25"/>
        </w:rPr>
        <w:t>3. Waarover moet vroeg duidelijkheid komen</w:t>
      </w:r>
    </w:p>
    <w:p>
      <w:pPr>
        <w:keepNext/>
        <w:spacing w:before="140" w:after="40" w:line="250" w:lineRule="auto"/>
        <w:widowControl w:val="1"/>
      </w:pPr>
      <w:r>
        <w:rPr>
          <w:rFonts w:ascii="Aptos" w:hAnsi="Aptos" w:eastAsia="Aptos"/>
          <w:b/>
          <w:color w:val="1F4E5F"/>
          <w:sz w:val="18"/>
        </w:rPr>
        <w:t>1. EIGENAARSCHAP EN AANSPREEKPUNT</w:t>
      </w:r>
    </w:p>
    <w:p>
      <w:pPr>
        <w:spacing w:before="0" w:after="100" w:line="250" w:lineRule="auto"/>
        <w:widowControl w:val="1"/>
      </w:pPr>
      <w:r>
        <w:rPr>
          <w:rFonts w:ascii="Aptos" w:hAnsi="Aptos" w:eastAsia="Aptos"/>
          <w:sz w:val="20"/>
        </w:rPr>
        <w:t>Wie is voor Almere het juiste aanspreekpunt voor valpreventie binnen de AZWA/D5-werkagenda? De eerste stap is niet een volledig partneroverzicht, maar bevestiging wie eigenaar is en welke relevante inhoudelijke gesprekspartners moeten worden betrokken.</w:t>
      </w:r>
    </w:p>
    <w:p>
      <w:pPr>
        <w:keepNext/>
        <w:spacing w:before="140" w:after="40" w:line="250" w:lineRule="auto"/>
        <w:widowControl w:val="1"/>
      </w:pPr>
      <w:r>
        <w:rPr>
          <w:rFonts w:ascii="Aptos" w:hAnsi="Aptos" w:eastAsia="Aptos"/>
          <w:b/>
          <w:color w:val="1F4E5F"/>
          <w:sz w:val="18"/>
        </w:rPr>
        <w:t>2. HUIDIGE LOKALE INRICHTING</w:t>
      </w:r>
    </w:p>
    <w:p>
      <w:pPr>
        <w:spacing w:before="0" w:after="60" w:line="250" w:lineRule="auto"/>
        <w:widowControl w:val="1"/>
      </w:pPr>
      <w:r>
        <w:rPr>
          <w:rFonts w:ascii="Aptos" w:hAnsi="Aptos" w:eastAsia="Aptos"/>
          <w:sz w:val="20"/>
        </w:rPr>
        <w:t>De beschikbare informatie beschrijft de route op hoofdlijnen. Voor de werkagenda moet duidelijk worden wat lokaal structureel, projectmatig of deels is ingericht.</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cursuscapaciteit; aanbieders per wijk of stadsdeel; wachttijden;</w:t>
      </w:r>
    </w:p>
    <w:p>
      <w:pPr>
        <w:spacing w:before="0" w:after="100" w:line="250" w:lineRule="auto"/>
        <w:ind w:left="255" w:hanging="198"/>
        <w:widowControl w:val="1"/>
      </w:pPr>
      <w:r>
        <w:rPr>
          <w:rFonts w:ascii="Aptos" w:hAnsi="Aptos" w:eastAsia="Aptos"/>
          <w:b/>
          <w:color w:val="173B47"/>
          <w:sz w:val="20"/>
        </w:rPr>
        <w:t xml:space="preserve">- </w:t>
      </w:r>
      <w:r>
        <w:rPr>
          <w:rFonts w:ascii="Aptos" w:hAnsi="Aptos" w:eastAsia="Aptos"/>
          <w:sz w:val="20"/>
        </w:rPr>
        <w:t>doorverwijsroute vanuit het inloopmoment; aansluiting op structureel sport- en beweegaanbod.</w:t>
      </w:r>
    </w:p>
    <w:p>
      <w:pPr>
        <w:keepNext/>
        <w:spacing w:before="140" w:after="40" w:line="250" w:lineRule="auto"/>
        <w:pageBreakBefore w:val="0"/>
        <w:widowControl w:val="1"/>
      </w:pPr>
      <w:r>
        <w:rPr>
          <w:rFonts w:ascii="Aptos" w:hAnsi="Aptos" w:eastAsia="Aptos"/>
          <w:b/>
          <w:color w:val="1F4E5F"/>
          <w:sz w:val="18"/>
        </w:rPr>
        <w:t>3. FINANCIERING</w:t>
      </w:r>
    </w:p>
    <w:p>
      <w:pPr>
        <w:spacing w:before="0" w:after="100" w:line="250" w:lineRule="auto"/>
        <w:keepNext w:val="0"/>
        <w:keepLines w:val="0"/>
        <w:widowControl w:val="1"/>
      </w:pPr>
      <w:r>
        <w:rPr>
          <w:rFonts w:ascii="Aptos" w:hAnsi="Aptos" w:eastAsia="Aptos"/>
          <w:sz w:val="20"/>
        </w:rPr>
        <w:t>Het Ketendocument bevat signalen over financiering en declaraties. De route lijkt te verschillen naar valrisico (gemeentelijk bij matig valrisico, Zvw bij hoog valrisico). Laat finance/controller of relevante contract-/inkoopkennis bevestigen wat hiervoor geldt voordat dit als werkagendapositie wordt gebruikt.</w:t>
      </w:r>
    </w:p>
    <w:p>
      <w:pPr>
        <w:spacing w:before="60" w:after="100" w:line="250" w:lineRule="auto"/>
        <w:shd w:fill="F6FAFB"/>
        <w:pBdr>
          <w:left w:val="single" w:sz="12" w:space="6" w:color="B8D0D6"/>
        </w:pBdr>
        <w:keepNext w:val="0"/>
        <w:keepLines w:val="0"/>
        <w:widowControl w:val="1"/>
      </w:pPr>
      <w:r>
        <w:rPr>
          <w:rFonts w:ascii="Aptos" w:hAnsi="Aptos" w:eastAsia="Aptos"/>
          <w:b/>
          <w:sz w:val="20"/>
        </w:rPr>
        <w:t xml:space="preserve">Eerste vraag: </w:t>
      </w:r>
      <w:r>
        <w:rPr>
          <w:rFonts w:ascii="Aptos" w:hAnsi="Aptos" w:eastAsia="Aptos"/>
          <w:sz w:val="20"/>
        </w:rPr>
        <w:t>niet wat het volledige budget is, maar wie kan bevestigen welke financieringsroute waarvoor geldt.</w:t>
      </w:r>
    </w:p>
    <w:p>
      <w:pPr>
        <w:keepNext/>
        <w:spacing w:before="140" w:after="40" w:line="250" w:lineRule="auto"/>
        <w:pageBreakBefore w:val="0"/>
        <w:widowControl w:val="1"/>
      </w:pPr>
      <w:r>
        <w:rPr>
          <w:rFonts w:ascii="Aptos" w:hAnsi="Aptos" w:eastAsia="Aptos"/>
          <w:b/>
          <w:color w:val="1F4E5F"/>
          <w:sz w:val="18"/>
        </w:rPr>
        <w:t>4. MONITORING EN LEREN</w:t>
      </w:r>
    </w:p>
    <w:p>
      <w:pPr>
        <w:spacing w:before="0" w:after="60" w:line="250" w:lineRule="auto"/>
        <w:keepNext w:val="0"/>
        <w:keepLines w:val="0"/>
        <w:widowControl w:val="1"/>
      </w:pPr>
      <w:r>
        <w:rPr>
          <w:rFonts w:ascii="Aptos" w:hAnsi="Aptos" w:eastAsia="Aptos"/>
          <w:sz w:val="20"/>
        </w:rPr>
        <w:t>Voor de werkagenda is nodig dat duidelijk wordt hoe monitoring plaatsvindt. Het Ketendocument noemt onder meer registratie- en monitoringssignalen, zoals aantallen geteste personen, deelname aan interventies en meetmomenten zoals T0, T1 en T2.</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wie is eigenaar van de monitoring;</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welke indicatoren zijn bestuurlijk bruikbaar;</w:t>
      </w:r>
    </w:p>
    <w:p>
      <w:pPr>
        <w:spacing w:before="0" w:after="100" w:line="250" w:lineRule="auto"/>
        <w:ind w:left="255" w:hanging="198"/>
        <w:widowControl w:val="1"/>
      </w:pPr>
      <w:r>
        <w:rPr>
          <w:rFonts w:ascii="Aptos" w:hAnsi="Aptos" w:eastAsia="Aptos"/>
          <w:b/>
          <w:color w:val="173B47"/>
          <w:sz w:val="20"/>
        </w:rPr>
        <w:t xml:space="preserve">- </w:t>
      </w:r>
      <w:r>
        <w:rPr>
          <w:rFonts w:ascii="Aptos" w:hAnsi="Aptos" w:eastAsia="Aptos"/>
          <w:sz w:val="20"/>
        </w:rPr>
        <w:t>hoe wordt deze informatie gebruikt in de lerende cyclus.</w:t>
      </w:r>
    </w:p>
    <w:p>
      <w:pPr>
        <w:keepNext/>
        <w:spacing w:before="140" w:after="40" w:line="250" w:lineRule="auto"/>
        <w:pageBreakBefore w:val="0"/>
        <w:widowControl w:val="1"/>
      </w:pPr>
      <w:r>
        <w:rPr>
          <w:rFonts w:ascii="Aptos" w:hAnsi="Aptos" w:eastAsia="Aptos"/>
          <w:b/>
          <w:color w:val="1F4E5F"/>
          <w:sz w:val="18"/>
        </w:rPr>
        <w:t>5. BESLUITVORMING RICHTING WERKAGENDA</w:t>
      </w:r>
    </w:p>
    <w:p>
      <w:pPr>
        <w:spacing w:before="0" w:after="60" w:line="250" w:lineRule="auto"/>
        <w:widowControl w:val="1"/>
      </w:pPr>
      <w:r>
        <w:rPr>
          <w:rFonts w:ascii="Aptos" w:hAnsi="Aptos" w:eastAsia="Aptos"/>
          <w:sz w:val="20"/>
        </w:rPr>
        <w:t>Omdat Almere haar input rond 15 september 2026 aan de regio moet kunnen leveren, moet voor die datum duidelijk zijn welke onderdelen ambtelijk bevestigd kunnen worden en welke onderdelen als beslispunt of onzekerheid meegaan. De datum 15 november 2026 blijft de regionale vaststellingsdatum, niet de hoofddeadline voor gemeentelijke aanlevering.</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prioritering richting 2027-2030;</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structurele of tijdelijke borging;</w:t>
      </w:r>
    </w:p>
    <w:p>
      <w:pPr>
        <w:spacing w:before="0" w:after="100" w:line="250" w:lineRule="auto"/>
        <w:ind w:left="255" w:hanging="198"/>
        <w:widowControl w:val="1"/>
      </w:pPr>
      <w:r>
        <w:rPr>
          <w:rFonts w:ascii="Aptos" w:hAnsi="Aptos" w:eastAsia="Aptos"/>
          <w:b/>
          <w:color w:val="173B47"/>
          <w:sz w:val="20"/>
        </w:rPr>
        <w:t xml:space="preserve">- </w:t>
      </w:r>
      <w:r>
        <w:rPr>
          <w:rFonts w:ascii="Aptos" w:hAnsi="Aptos" w:eastAsia="Aptos"/>
          <w:sz w:val="20"/>
        </w:rPr>
        <w:t>financiering, formeel eigenaarschap en monitoringafspraak.</w:t>
      </w:r>
    </w:p>
    <w:p>
      <w:pPr>
        <w:pStyle w:val="Heading1"/>
        <w:keepNext/>
        <w:spacing w:before="240" w:after="80" w:line="250" w:lineRule="auto"/>
        <w:widowControl w:val="1"/>
      </w:pPr>
      <w:r>
        <w:rPr>
          <w:rFonts w:ascii="Aptos" w:hAnsi="Aptos" w:eastAsia="Aptos"/>
          <w:b/>
          <w:color w:val="173B47"/>
          <w:sz w:val="25"/>
        </w:rPr>
        <w:t>4. Wat we nu nog niet vragen</w:t>
      </w:r>
    </w:p>
    <w:p>
      <w:pPr>
        <w:spacing w:before="0" w:after="60" w:line="250" w:lineRule="auto"/>
        <w:widowControl w:val="1"/>
      </w:pPr>
      <w:r>
        <w:rPr>
          <w:rFonts w:ascii="Aptos" w:hAnsi="Aptos" w:eastAsia="Aptos"/>
          <w:sz w:val="20"/>
        </w:rPr>
        <w:t>Om de eerste contactronde hanteerbaar te houden, vragen we nu nog niet om volledige invulling van alle werkagenda-velden.</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geen volledige capaciteitsberekening;</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geen volledig financieel overzicht;</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geen complete partner-matrix;</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geen uitgewerkte monitoringmethodiek;</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geen definitieve tekst voor de werkagenda.</w:t>
      </w:r>
    </w:p>
    <w:p>
      <w:pPr>
        <w:spacing w:before="0" w:after="100" w:line="250" w:lineRule="auto"/>
        <w:widowControl w:val="1"/>
      </w:pPr>
      <w:r>
        <w:rPr>
          <w:rFonts w:ascii="Aptos" w:hAnsi="Aptos" w:eastAsia="Aptos"/>
          <w:sz w:val="20"/>
        </w:rPr>
        <w:t>Wel nodig is een eerste bevestiging van het juiste aanspreekpunt, de actuele status op hoofdlijnen, bekende blokkades, bestaande documenten of besluiten en de logische vervolgstap.</w:t>
      </w:r>
    </w:p>
    <w:p>
      <w:pPr>
        <w:pStyle w:val="Heading1"/>
        <w:keepNext/>
        <w:spacing w:before="240" w:after="80" w:line="250" w:lineRule="auto"/>
        <w:widowControl w:val="1"/>
      </w:pPr>
      <w:r>
        <w:rPr>
          <w:rFonts w:ascii="Aptos" w:hAnsi="Aptos" w:eastAsia="Aptos"/>
          <w:b/>
          <w:color w:val="173B47"/>
          <w:sz w:val="25"/>
        </w:rPr>
        <w:t>5. Voorgestelde eerste reactie van beleidsmakers</w:t>
      </w:r>
    </w:p>
    <w:p>
      <w:pPr>
        <w:spacing w:before="0" w:after="80" w:line="250" w:lineRule="auto"/>
        <w:widowControl w:val="1"/>
      </w:pPr>
      <w:r>
        <w:rPr>
          <w:rFonts w:ascii="Aptos" w:hAnsi="Aptos" w:eastAsia="Aptos"/>
          <w:sz w:val="20"/>
        </w:rPr>
        <w:t>Voor de eerste contactronde is een korte reactie op deze punten voldoende:</w:t>
      </w:r>
    </w:p>
    <w:p>
      <w:pPr>
        <w:spacing w:before="0" w:after="40" w:line="250" w:lineRule="auto"/>
        <w:ind w:left="312" w:hanging="255"/>
        <w:widowControl w:val="1"/>
      </w:pPr>
      <w:r>
        <w:rPr>
          <w:rFonts w:ascii="Aptos" w:hAnsi="Aptos" w:eastAsia="Aptos"/>
          <w:b/>
          <w:color w:val="173B47"/>
          <w:sz w:val="20"/>
        </w:rPr>
        <w:t xml:space="preserve">1. </w:t>
      </w:r>
      <w:r>
        <w:rPr>
          <w:rFonts w:ascii="Aptos" w:hAnsi="Aptos" w:eastAsia="Aptos"/>
          <w:sz w:val="20"/>
        </w:rPr>
        <w:t>Wie is ambtelijk aanspreekpunt voor valpreventie binnen AZWA/D5?</w:t>
      </w:r>
    </w:p>
    <w:p>
      <w:pPr>
        <w:spacing w:before="0" w:after="40" w:line="250" w:lineRule="auto"/>
        <w:ind w:left="312" w:hanging="255"/>
        <w:widowControl w:val="1"/>
      </w:pPr>
      <w:r>
        <w:rPr>
          <w:rFonts w:ascii="Aptos" w:hAnsi="Aptos" w:eastAsia="Aptos"/>
          <w:b/>
          <w:color w:val="173B47"/>
          <w:sz w:val="20"/>
        </w:rPr>
        <w:t xml:space="preserve">2. </w:t>
      </w:r>
      <w:r>
        <w:rPr>
          <w:rFonts w:ascii="Aptos" w:hAnsi="Aptos" w:eastAsia="Aptos"/>
          <w:sz w:val="20"/>
        </w:rPr>
        <w:t>Is de huidige valpreventieroute in Almere structureel, projectmatig of deels ingericht?</w:t>
      </w:r>
    </w:p>
    <w:p>
      <w:pPr>
        <w:spacing w:before="0" w:after="40" w:line="250" w:lineRule="auto"/>
        <w:ind w:left="312" w:hanging="255"/>
        <w:widowControl w:val="1"/>
      </w:pPr>
      <w:r>
        <w:rPr>
          <w:rFonts w:ascii="Aptos" w:hAnsi="Aptos" w:eastAsia="Aptos"/>
          <w:b/>
          <w:color w:val="173B47"/>
          <w:sz w:val="20"/>
        </w:rPr>
        <w:t xml:space="preserve">3. </w:t>
      </w:r>
      <w:r>
        <w:rPr>
          <w:rFonts w:ascii="Aptos" w:hAnsi="Aptos" w:eastAsia="Aptos"/>
          <w:sz w:val="20"/>
        </w:rPr>
        <w:t>Wie kan capaciteit, aanbieders en wachttijden bevestigen?</w:t>
      </w:r>
    </w:p>
    <w:p>
      <w:pPr>
        <w:spacing w:before="0" w:after="40" w:line="250" w:lineRule="auto"/>
        <w:ind w:left="312" w:hanging="255"/>
        <w:widowControl w:val="1"/>
      </w:pPr>
      <w:r>
        <w:rPr>
          <w:rFonts w:ascii="Aptos" w:hAnsi="Aptos" w:eastAsia="Aptos"/>
          <w:b/>
          <w:color w:val="173B47"/>
          <w:sz w:val="20"/>
        </w:rPr>
        <w:t xml:space="preserve">4. </w:t>
      </w:r>
      <w:r>
        <w:rPr>
          <w:rFonts w:ascii="Aptos" w:hAnsi="Aptos" w:eastAsia="Aptos"/>
          <w:sz w:val="20"/>
        </w:rPr>
        <w:t>Wie kan de financieringsroute valideren?</w:t>
      </w:r>
    </w:p>
    <w:p>
      <w:pPr>
        <w:spacing w:before="0" w:after="40" w:line="250" w:lineRule="auto"/>
        <w:ind w:left="312" w:hanging="255"/>
        <w:widowControl w:val="1"/>
      </w:pPr>
      <w:r>
        <w:rPr>
          <w:rFonts w:ascii="Aptos" w:hAnsi="Aptos" w:eastAsia="Aptos"/>
          <w:b/>
          <w:color w:val="173B47"/>
          <w:sz w:val="20"/>
        </w:rPr>
        <w:t xml:space="preserve">5. </w:t>
      </w:r>
      <w:r>
        <w:rPr>
          <w:rFonts w:ascii="Aptos" w:hAnsi="Aptos" w:eastAsia="Aptos"/>
          <w:sz w:val="20"/>
        </w:rPr>
        <w:t>Is er al een bestuurlijk besluit of formele opdracht waarop de werkagenda kan aansluiten?</w:t>
      </w:r>
    </w:p>
    <w:p>
      <w:pPr>
        <w:pStyle w:val="Heading1"/>
        <w:keepNext/>
        <w:spacing w:before="240" w:after="80" w:line="250" w:lineRule="auto"/>
        <w:widowControl w:val="1"/>
      </w:pPr>
      <w:r>
        <w:rPr>
          <w:rFonts w:ascii="Aptos" w:hAnsi="Aptos" w:eastAsia="Aptos"/>
          <w:b/>
          <w:color w:val="173B47"/>
          <w:sz w:val="25"/>
        </w:rPr>
        <w:t>6. Voorstel voor vervolgstap</w:t>
      </w:r>
    </w:p>
    <w:p>
      <w:pPr>
        <w:spacing w:before="0" w:after="100" w:line="250" w:lineRule="auto"/>
        <w:widowControl w:val="1"/>
      </w:pPr>
      <w:r>
        <w:rPr>
          <w:rFonts w:ascii="Aptos" w:hAnsi="Aptos" w:eastAsia="Aptos"/>
          <w:sz w:val="20"/>
        </w:rPr>
        <w:t>Na de eerste reactie kan een gerichte vervolguitvraag worden voorbereid voor de juiste betrokkenen. Die vervolguitvraag moet beperkt blijven tot ontbrekende beslisinformatie die nodig is voor aanlevering rond 15 september 2026: lokale status en capaciteit, governance en eigenaarschap, financiering, monitoring, eventuele D6-afhankelijkheden en noodzakelijke besluitvorming. Daarna heeft de regio ruimte nodig voor consolidatie en vaststelling.</w:t>
      </w:r>
    </w:p>
    <w:p>
      <w:pPr>
        <w:spacing w:before="80" w:after="100" w:line="250" w:lineRule="auto"/>
        <w:shd w:fill="EAF3F5"/>
        <w:pBdr>
          <w:left w:val="single" w:sz="12" w:space="6" w:color="1F4E5F"/>
        </w:pBdr>
        <w:keepLines/>
        <w:widowControl w:val="1"/>
      </w:pPr>
      <w:r>
        <w:rPr>
          <w:rFonts w:ascii="Aptos" w:hAnsi="Aptos" w:eastAsia="Aptos"/>
          <w:b/>
          <w:color w:val="173B47"/>
          <w:sz w:val="20"/>
        </w:rPr>
        <w:t xml:space="preserve">Werkconclusie: </w:t>
      </w:r>
      <w:r>
        <w:rPr>
          <w:rFonts w:ascii="Aptos" w:hAnsi="Aptos" w:eastAsia="Aptos"/>
          <w:b w:val="0"/>
          <w:sz w:val="20"/>
        </w:rPr>
        <w:t>valpreventie lijkt inhoudelijk kansrijk en er is relatief veel huidige informatie, maar het onderdeel is nog niet klaar om als afgerond werkagendaonderdeel te worden beschreven. De eerstvolgende stap is gerichte bestuurlijk/ambtelijke bevestiging, zodat Almere rond 15 september 2026 bruikbare input aan de regio kan leveren.</w:t>
      </w:r>
    </w:p>
    <w:p>
      <w:pPr>
        <w:pStyle w:val="Heading1"/>
        <w:keepNext/>
        <w:spacing w:before="240" w:after="80" w:line="250" w:lineRule="auto"/>
        <w:widowControl w:val="1"/>
      </w:pPr>
      <w:r>
        <w:rPr>
          <w:rFonts w:ascii="Aptos" w:hAnsi="Aptos" w:eastAsia="Aptos"/>
          <w:b/>
          <w:color w:val="173B47"/>
          <w:sz w:val="25"/>
        </w:rPr>
        <w:t>Gebruikte informatie</w:t>
      </w:r>
    </w:p>
    <w:p>
      <w:pPr>
        <w:spacing w:before="0" w:after="20" w:line="250" w:lineRule="auto"/>
        <w:ind w:left="255" w:hanging="198"/>
        <w:widowControl w:val="1"/>
      </w:pPr>
      <w:r>
        <w:rPr>
          <w:rFonts w:ascii="Aptos" w:hAnsi="Aptos" w:eastAsia="Aptos"/>
          <w:sz w:val="20"/>
        </w:rPr>
        <w:t>- Landelijke handvatten voor het opstellen van de regionale werkagenda: procesrol van mandaatgemeente en preferente zorgverzekeraar, relatie tussen D5 en D6 en regionale vaststellingsdatum 15 november 2026.</w:t>
      </w:r>
    </w:p>
    <w:p>
      <w:pPr>
        <w:spacing w:before="0" w:after="20" w:line="250" w:lineRule="auto"/>
        <w:ind w:left="255" w:hanging="198"/>
        <w:widowControl w:val="1"/>
      </w:pPr>
      <w:r>
        <w:rPr>
          <w:rFonts w:ascii="Aptos" w:hAnsi="Aptos" w:eastAsia="Aptos"/>
          <w:b/>
          <w:color w:val="173B47"/>
          <w:sz w:val="20"/>
        </w:rPr>
        <w:t xml:space="preserve">- </w:t>
      </w:r>
      <w:r>
        <w:rPr>
          <w:rFonts w:ascii="Aptos" w:hAnsi="Aptos" w:eastAsia="Aptos"/>
          <w:sz w:val="20"/>
        </w:rPr>
        <w:t>GGD Flevoland - Valpreventie Gemeente Almere: route met inloop, risico-inschatting, advies en cursusmatching.</w:t>
      </w:r>
    </w:p>
    <w:p>
      <w:pPr>
        <w:spacing w:before="0" w:after="100" w:line="250" w:lineRule="auto"/>
        <w:ind w:left="255" w:hanging="198"/>
        <w:widowControl w:val="1"/>
      </w:pPr>
      <w:r>
        <w:rPr>
          <w:rFonts w:ascii="Aptos" w:hAnsi="Aptos" w:eastAsia="Aptos"/>
          <w:b/>
          <w:color w:val="173B47"/>
          <w:sz w:val="20"/>
        </w:rPr>
        <w:t xml:space="preserve">- </w:t>
      </w:r>
      <w:r>
        <w:rPr>
          <w:rFonts w:ascii="Aptos" w:hAnsi="Aptos" w:eastAsia="Aptos"/>
          <w:sz w:val="20"/>
        </w:rPr>
        <w:t>Ketendocument Valpreventie Almere: ketenaanpak, rollen, financieringssignalen en monitoringssignalen die nog moeten worden bevestigd voor bestuurlijk gebruik.</w:t>
      </w:r>
    </w:p>
    <w:sectPr w:rsidR="00FC693F" w:rsidRPr="0006063C" w:rsidSect="00034616">
      <w:headerReference w:type="default" r:id="rId9"/>
      <w:footerReference w:type="default" r:id="rId10"/>
      <w:pgSz w:w="12240" w:h="15840"/>
      <w:pgMar w:top="879" w:right="1049" w:bottom="652" w:left="1049" w:header="720"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6B"/>
        <w:sz w:val="16"/>
      </w:rPr>
      <w:t>Concept voor eerste contact - gemeentelijke aanlevering richting regio: 15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B656B"/>
        <w:sz w:val="16"/>
      </w:rPr>
      <w:t>Gemeente Almere - aanlevering valpreventie richting regio rond 15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B4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B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Eerste contactnotitie D5 Valpreventie Almere</dc:title>
  <dc:subject>AZWA/D5-werkagenda, valpreventie, eerste afstemming</dc:subject>
  <dc:creator>Codex voor Gemeente Almere</dc:creator>
  <cp:keywords/>
  <dc:description>Conceptdocument voor eerste beleidsmatige afstemming; 15 september 2026 is de gemeentelijke aanleverdatum richting regio.</dc:description>
  <cp:lastModifiedBy/>
  <cp:revision>1</cp:revision>
  <dcterms:created xsi:type="dcterms:W3CDTF">2013-12-23T23:15:00Z</dcterms:created>
  <dcterms:modified xsi:type="dcterms:W3CDTF">2013-12-23T23:15:00Z</dcterms:modified>
  <cp:category/>
</cp:coreProperties>
</file>