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E2761"/>
          <w:sz w:val="44"/>
          <w:szCs w:val="44"/>
        </w:rPr>
        <w:t xml:space="preserve">Concurreren met zekerheid</w:t>
      </w:r>
    </w:p>
    <w:p>
      <w:pPr>
        <w:spacing w:after="40"/>
        <w:jc w:val="center"/>
      </w:pPr>
      <w:r>
        <w:rPr>
          <w:rFonts w:ascii="Arial" w:cs="Arial" w:eastAsia="Arial" w:hAnsi="Arial"/>
          <w:color w:val="718096"/>
          <w:sz w:val="26"/>
          <w:szCs w:val="26"/>
        </w:rPr>
        <w:t xml:space="preserve">Begeleide Inoefening – Vragen</w:t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718096"/>
          <w:sz w:val="22"/>
          <w:szCs w:val="22"/>
        </w:rPr>
        <w:t xml:space="preserve">CE Economie 2025 Tijdvak 1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7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(2p)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Intergenerationele ruil bij pensioenstelsels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is intergenerationele ruil?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Hoe werkt het staatspensioen (omslagstelsel)?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3.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Hoe werkt het aanvullend pensioen (kapitaaldekking)?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3E8F9" w:sz="1"/>
              <w:left w:val="single" w:color="7B2D8E" w:sz="12"/>
              <w:bottom w:val="single" w:color="F3E8F9" w:sz="1"/>
              <w:right w:val="single" w:color="F3E8F9" w:sz="1"/>
            </w:tcBorders>
            <w:shd w:fill="F3E8F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7B2D8E"/>
                <w:sz w:val="22"/>
                <w:szCs w:val="22"/>
              </w:rPr>
              <w:t xml:space="preserve">🔍 Hint: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Intergenerationele ruil = geld wisselen TUSSEN generaties.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80"/>
      </w:pP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8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(2p)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Premie kan dalen als inflatie stijgt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gebeurt er met het staatspensioen bij hogere inflatie?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betekent dit voor de aanvulling tot 70%?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3.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is het gevolg voor de premie?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80"/>
      </w:pP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11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(3p)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Dekkingsgraad berekenen (3 punten)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Bereken de contante waarde van de verplichtingen bij 1%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Bereken het huidige vermogen uit de oude dekkingsgraad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3.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Bereken de nieuwe contante waarde bij 2%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4.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Bereken de nieuwe dekkingsgraad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5.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Trek een conclusie over betaalbaarheid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E67E22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📝 Formule-herinnering: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Contante waarde = bedrag / (1 + r)^n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Vermogen = CW × dekkingsgraad / 100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Dekkingsgraad = vermogen / CW_nieuw × 100%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Consolas" w:cs="Consolas" w:eastAsia="Consolas" w:hAnsi="Consolas"/>
          <w:color w:val="2D3748"/>
          <w:sz w:val="22"/>
          <w:szCs w:val="22"/>
        </w:rPr>
        <w:t xml:space="preserve">CW bij 1%: 450 / (1,01)^25 = € ......... mld</w:t>
      </w:r>
    </w:p>
    <w:p>
      <w:pPr>
        <w:spacing w:after="60"/>
      </w:pPr>
      <w:r>
        <w:rPr>
          <w:rFonts w:ascii="Consolas" w:cs="Consolas" w:eastAsia="Consolas" w:hAnsi="Consolas"/>
          <w:color w:val="2D3748"/>
          <w:sz w:val="22"/>
          <w:szCs w:val="22"/>
        </w:rPr>
        <w:t xml:space="preserve">Vermogen: ......... × 0,92 = € ......... mld</w:t>
      </w:r>
    </w:p>
    <w:p>
      <w:pPr>
        <w:spacing w:after="60"/>
      </w:pPr>
      <w:r>
        <w:rPr>
          <w:rFonts w:ascii="Consolas" w:cs="Consolas" w:eastAsia="Consolas" w:hAnsi="Consolas"/>
          <w:color w:val="2D3748"/>
          <w:sz w:val="22"/>
          <w:szCs w:val="22"/>
        </w:rPr>
        <w:t xml:space="preserve">CW bij 2%: 450 / (1,02)^25 = € ......... mld</w:t>
      </w:r>
    </w:p>
    <w:p>
      <w:pPr>
        <w:spacing w:after="60"/>
      </w:pPr>
      <w:r>
        <w:rPr>
          <w:rFonts w:ascii="Consolas" w:cs="Consolas" w:eastAsia="Consolas" w:hAnsi="Consolas"/>
          <w:color w:val="2D3748"/>
          <w:sz w:val="22"/>
          <w:szCs w:val="22"/>
        </w:rPr>
        <w:t xml:space="preserve">Dekkingsgraad: ......... / ......... × 100% = .........%</w:t>
      </w:r>
    </w:p>
    <w:p>
      <w:pPr>
        <w:spacing w:after="60"/>
      </w:pPr>
      <w:r>
        <w:rPr>
          <w:rFonts w:ascii="Consolas" w:cs="Consolas" w:eastAsia="Consolas" w:hAnsi="Consolas"/>
          <w:color w:val="2D3748"/>
          <w:sz w:val="22"/>
          <w:szCs w:val="22"/>
        </w:rPr>
        <w:t xml:space="preserve">Conclusie: .........</w:t>
      </w:r>
    </w:p>
    <w:p>
      <w:pPr>
        <w:spacing w:after="8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Pagina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Opgave 2 Concurreren met zekerheid – Begeleide inoefening – vragen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2026-03-26T19:10:51.761Z</dcterms:created>
  <dcterms:modified xsi:type="dcterms:W3CDTF">2026-03-26T19:10:51.761Z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