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CBS: groen bbp Nederland daalt ondanks economische groei</w:t>
      </w:r>
    </w:p>
    <w:p>
      <w:pPr>
        <w:spacing w:after="100"/>
      </w:pPr>
      <w:r>
        <w:rPr>
          <w:rFonts w:ascii="Arial" w:cs="Arial" w:eastAsia="Arial" w:hAnsi="Arial"/>
          <w:i/>
          <w:iCs/>
          <w:color w:val="718096"/>
          <w:sz w:val="18"/>
          <w:szCs w:val="18"/>
        </w:rPr>
        <w:t xml:space="preserve">Bron: CBS.nl, december 2025</w:t>
      </w:r>
    </w:p>
    <w:p>
      <w:pPr>
        <w:spacing w:after="80"/>
      </w:pPr>
      <w:r>
        <w:rPr>
          <w:rFonts w:ascii="Arial" w:cs="Arial" w:eastAsia="Arial" w:hAnsi="Arial"/>
          <w:color w:val="2D3748"/>
          <w:sz w:val="21"/>
          <w:szCs w:val="21"/>
        </w:rPr>
        <w:t xml:space="preserve">Het Centraal Bureau voor de Statistiek meldt dat het reguliere bbp in 2025 met 1,8% groeide, maar het groen bbp — gecorrigeerd voor milieuschade — daalde met 0,3%. De milieuschade door CO₂-uitstoot en biodiversiteitsverlies overtrof de economische groei. Milieuorganisaties pleiten voor een beleid dat het groen bbp centraal stelt. Het kabinet erkent het probleem maar wijst op de werkgelegenheidseffecten van economische groei.</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reguliere bbp is in 2025 gestegen / gedaald.</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Het groen bbp is lager / hoger dan het reguliere bbp.</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vormen van milieuschade die in het artikel worden genoemd.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het bbp €900 miljard is en met 1,8% groeit, hoeveel is de groei in euro’s?</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Wat valt op aan het verschil tussen bbp en groen bbp?</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hoe het mogelijk is dat het bbp stijgt maar het groen bbp daalt.</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De overheid kan de overheidsbestedingen verhogen. Leg uit dat dit het groen bbp zowel kan verhogen als verlagen.</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Gestegen (met 1,8%).</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Lager.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CO₂-uitstoot en biodiversiteitsverlies.</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1,8% × €900 mld = €16,2 miljard.</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Ze bewegen in tegengestelde richting: het bbp stijgt, maar het groen bbp daalt. De economische groei gaat ten koste van het milieu.</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Groen bbp = bbp + milieuverbetering – milieuschade. Als de milieuschade groter is dan de bbp-stijging, daalt het groen bbp.</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Stijging: hogere overheidsbestedingen → hoger bbp → als netto milieueffect positief of neutraal, stijgt groen bbp. Daling: als de extra productie meer milieuschade veroorzaakt dan de bbp-stijging, daalt het groen bbp.</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5 Groen ontgroeien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90d940c7ecb4589dcd91f32a19063512b9084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2026-03-26T15:07:08.872Z</dcterms:created>
  <dcterms:modified xsi:type="dcterms:W3CDTF">2026-03-26T15:07:08.872Z</dcterms:modified>
</cp:coreProperties>
</file>

<file path=docProps/custom.xml><?xml version="1.0" encoding="utf-8"?>
<Properties xmlns="http://schemas.openxmlformats.org/officeDocument/2006/custom-properties" xmlns:vt="http://schemas.openxmlformats.org/officeDocument/2006/docPropsVTypes"/>
</file>