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 en marktstructuur</w:t>
      </w:r>
    </w:p>
    <w:p>
      <w:pPr>
        <w:spacing w:after="40"/>
        <w:jc w:val="center"/>
      </w:pPr>
      <w:r>
        <w:rPr>
          <w:rFonts w:ascii="Arial" w:cs="Arial" w:eastAsia="Arial" w:hAnsi="Arial"/>
          <w:color w:val="718096"/>
          <w:sz w:val="26"/>
          <w:szCs w:val="26"/>
        </w:rPr>
        <w:t xml:space="preserve">Basisopgaven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de introductie van het hoofdstuk.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een telegram?</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Waarom biedt KPN geen telegraafdiensten meer aan?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Noem drie toetredingsdrempels van de telecommarkt.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Is er op de telecommarkt sprake van een homogeen of een heterogeen goed?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p>
      <w:pPr>
        <w:keepNext w:val="false"/>
        <w:spacing w:after="80"/>
      </w:pPr>
      <w:r>
        <w:rPr>
          <w:rFonts w:ascii="Arial" w:cs="Arial" w:eastAsia="Arial" w:hAnsi="Arial"/>
          <w:color w:val="2D3748"/>
          <w:sz w:val="22"/>
          <w:szCs w:val="22"/>
        </w:rPr>
        <w:t xml:space="preserve">Is er op de volgende markten sprake van een concrete markt of een abstracte markt?</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de huizenmarkt in Nederland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markt voor ruwe olie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de vismarkt op dinsdagochtend in de binnenstad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de wereldgraanmarkt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vraag naar en aanbod van groente op een veiling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‘Marktomvang en levensvatbaarheid’. Welke woorden en cijfers passen in deze samenvatting op plaats A tot en met E?</w:t>
            </w:r>
          </w:p>
        </w:tc>
      </w:tr>
    </w:tbl>
    <w:p>
      <w:pPr>
        <w:spacing w:after="80"/>
      </w:pPr>
    </w:p>
    <w:p>
      <w:pPr>
        <w:keepNext w:val="false"/>
        <w:spacing w:after="80"/>
      </w:pPr>
      <w:r>
        <w:rPr>
          <w:rFonts w:ascii="Arial" w:cs="Arial" w:eastAsia="Arial" w:hAnsi="Arial"/>
          <w:color w:val="2D3748"/>
          <w:sz w:val="22"/>
          <w:szCs w:val="22"/>
        </w:rPr>
        <w:t xml:space="preserve">Hoe meer aanbieders op een markt, hoe …A… de prijs op de markt. Door dit verband zijn er voor twee aanbieders op een markt …B… dan twee keer zoveel consumenten nodig. Een markt van 710 consumenten heeft voldoende koopkracht voor …C… aanbieder(s).</w:t>
      </w:r>
    </w:p>
    <w:p>
      <w:pPr>
        <w:keepNext/>
        <w:spacing w:after="80"/>
      </w:pPr>
      <w:r>
        <w:rPr>
          <w:rFonts w:ascii="Arial" w:cs="Arial" w:eastAsia="Arial" w:hAnsi="Arial"/>
          <w:color w:val="2D3748"/>
          <w:sz w:val="22"/>
          <w:szCs w:val="22"/>
        </w:rPr>
        <w:t xml:space="preserve">Een markt met twee aanbieders heeft minimaal …D… consumenten nodig. Het extra aantal consumenten is …E….</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‘Netwerksectoren’.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gebeurt er als de overheid een netwerk van een netwerksector niet aanlegt?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reden waarom de overheid een door haar aangelegd netwerk zou moeten verkopen aan een van de gebruikers van het netwerk.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Geef een reden waarom de overheid een door haar aangelegd netwerk niet zou moeten verkopen aan een van de gebruikers van het netwerk.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‘Toetredingsdrempels voor de taximarkt in Chicago en New York’.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Is taxivervoer een homogene of heterogene dienst?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de toetredingsdrempels voor nieuwe taxichauffeurs in Chicago en New York hoger zijn dan voor de taxichauffeurs die eerder een vergunning hebben verkregen.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Bieden Uber en Lyft dezelfde dienst aan als taxichauffeurs?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Wat is een nadeel van de intrede van Uber en Lyft voor het verkeersbeeld in grote steden?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p>
      <w:pPr>
        <w:keepNext w:val="false"/>
        <w:spacing w:after="80"/>
      </w:pPr>
      <w:r>
        <w:rPr>
          <w:rFonts w:ascii="Arial" w:cs="Arial" w:eastAsia="Arial" w:hAnsi="Arial"/>
          <w:color w:val="2D3748"/>
          <w:sz w:val="22"/>
          <w:szCs w:val="22"/>
        </w:rPr>
        <w:t xml:space="preserve">Is er op de volgende markten sprake van een homogeen product of een heterogeen product?</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cafés in Amsterdam</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automarkt in Nederland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restaurants in Maastricht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vraag naar en aanbod van biologische prei in Nederland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vraag naar en aanbod van elektriciteit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vraag naar en aanbod van Euro 95 bij benzinepompen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p>
      <w:pPr>
        <w:keepNext/>
        <w:spacing w:after="80"/>
      </w:pPr>
      <w:r>
        <w:rPr>
          <w:rFonts w:ascii="Arial" w:cs="Arial" w:eastAsia="Arial" w:hAnsi="Arial"/>
          <w:color w:val="2D3748"/>
          <w:sz w:val="22"/>
          <w:szCs w:val="22"/>
        </w:rPr>
        <w:t xml:space="preserve">Waarom hebben aanbieders van luxe auto’s meer invloed op de verkoopprijs dan aanbieders van goedkope auto’s?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Fairphone’.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kun je uit de tekst afleiden dat er sprake is van productdifferentiatie op de markt van smartphones?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Zijn de toetredingsdrempels op de markt van mobiele telefoons hoog of laag?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9</w:t>
      </w:r>
    </w:p>
    <w:p>
      <w:pPr>
        <w:keepNext/>
        <w:spacing w:after="80"/>
      </w:pPr>
      <w:r>
        <w:rPr>
          <w:rFonts w:ascii="Arial" w:cs="Arial" w:eastAsia="Arial" w:hAnsi="Arial"/>
          <w:color w:val="2D3748"/>
          <w:sz w:val="22"/>
          <w:szCs w:val="22"/>
        </w:rPr>
        <w:t xml:space="preserve">Leg uit hoe lage toetredingsdrempels de concurrentie op een markt bevorderen.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 en marktstructuur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2026-03-23T21:15:03.487Z</dcterms:created>
  <dcterms:modified xsi:type="dcterms:W3CDTF">2026-03-23T21:15:03.488Z</dcterms:modified>
</cp:coreProperties>
</file>

<file path=docProps/custom.xml><?xml version="1.0" encoding="utf-8"?>
<Properties xmlns="http://schemas.openxmlformats.org/officeDocument/2006/custom-properties" xmlns:vt="http://schemas.openxmlformats.org/officeDocument/2006/docPropsVTypes"/>
</file>