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via de gemeente hebben verkregen.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color w:val="2D3748"/>
          <w:sz w:val="22"/>
          <w:szCs w:val="22"/>
        </w:rPr>
        <w:t xml:space="preserve">Leg uit hoe lage toetredingsdrempels de concurrentie op een markt bevorderen.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De Duitse Telekom en Vodafone zijn twee grote aanbieders op de Duitse mobiele markt.</w:t>
            </w:r>
          </w:p>
          <w:p>
            <w:pPr>
              <w:keepNext/>
            </w:pPr>
            <w:r>
              <w:rPr>
                <w:rFonts w:ascii="Arial" w:cs="Arial" w:eastAsia="Arial" w:hAnsi="Arial"/>
                <w:color w:val="2D3748"/>
                <w:sz w:val="22"/>
                <w:szCs w:val="22"/>
              </w:rPr>
              <w:t xml:space="preserve">Beide bedrijven beschikken over uitgebreide netwerken en bieden vergelijkbare diensten aan, maar de consument kan toch onderscheid maken tussen hun aanbiedingen (bijv. prijsstelling, dekking, datasnelheid, klantenservice).</w:t>
            </w:r>
          </w:p>
          <w:p>
            <w:pPr>
              <w:keepNext/>
            </w:pPr>
            <w:r>
              <w:rPr>
                <w:rFonts w:ascii="Arial" w:cs="Arial" w:eastAsia="Arial" w:hAnsi="Arial"/>
                <w:color w:val="2D3748"/>
                <w:sz w:val="22"/>
                <w:szCs w:val="22"/>
              </w:rPr>
              <w:t xml:space="preserve">In 2023 was het marktaandeel van Telekom 37%, van Vodafone 25%, en van anderen gezamenlijk 38%.</w:t>
            </w:r>
          </w:p>
          <w:p>
            <w:pPr>
              <w:keepNext/>
            </w:pPr>
            <w:r>
              <w:rPr>
                <w:rFonts w:ascii="Arial" w:cs="Arial" w:eastAsia="Arial" w:hAnsi="Arial"/>
                <w:color w:val="2D3748"/>
                <w:sz w:val="22"/>
                <w:szCs w:val="22"/>
              </w:rPr>
              <w:t xml:space="preserve">a  Bepaal welke marktvorm van toepassing is op de Duitse mobiele markt. Motiveer je antwoord met verwijzing naar minimaal twee marktkenmerken. Dit is een heterogeen oligopolie.</w:t>
            </w:r>
          </w:p>
          <w:p>
            <w:pPr>
              <w:keepNext/>
            </w:pPr>
            <w:r>
              <w:rPr>
                <w:rFonts w:ascii="Arial" w:cs="Arial" w:eastAsia="Arial" w:hAnsi="Arial"/>
                <w:color w:val="2D3748"/>
                <w:sz w:val="22"/>
                <w:szCs w:val="22"/>
              </w:rPr>
              <w:t xml:space="preserve">Ten eerste: er zijn slechts enkele grote aanbieders (Telekom, Vodafone, e-plus/o2 met elk een significant marktaandeel), dus sprake van 'beperkt aantal aanbieders'.</w:t>
            </w:r>
          </w:p>
          <w:p>
            <w:pPr>
              <w:keepNext/>
            </w:pPr>
            <w:r>
              <w:rPr>
                <w:rFonts w:ascii="Arial" w:cs="Arial" w:eastAsia="Arial" w:hAnsi="Arial"/>
                <w:color w:val="2D3748"/>
                <w:sz w:val="22"/>
                <w:szCs w:val="22"/>
              </w:rPr>
              <w:t xml:space="preserve">Ten tweede: de producten zijn gedifferentieerd - de consument kan onderscheid maken tussen de aanbiedingen van verschillende providers (prijzen, netwerkkwaliteit, service).</w:t>
            </w:r>
          </w:p>
          <w:p>
            <w:pPr>
              <w:keepNext/>
            </w:pPr>
            <w:r>
              <w:rPr>
                <w:rFonts w:ascii="Arial" w:cs="Arial" w:eastAsia="Arial" w:hAnsi="Arial"/>
                <w:color w:val="2D3748"/>
                <w:sz w:val="22"/>
                <w:szCs w:val="22"/>
              </w:rPr>
              <w:t xml:space="preserve">b  Noem twee toetredingsdrempels die voorkomen dat nieuwe aanbieders gemakkelijk op deze markt kunnen toetreden.</w:t>
            </w:r>
          </w:p>
          <w:p>
            <w:pPr>
              <w:keepNext/>
            </w:pPr>
            <w:r>
              <w:rPr>
                <w:rFonts w:ascii="Arial" w:cs="Arial" w:eastAsia="Arial" w:hAnsi="Arial"/>
                <w:color w:val="2D3748"/>
                <w:sz w:val="22"/>
                <w:szCs w:val="22"/>
              </w:rPr>
              <w:t xml:space="preserve">1) De aanlaging van een mobiel netwerk vereist aanzienlijke kapitaaltechnische investering (zendmasten, ondergrondse kabels, serverinfrastructuur).</w:t>
            </w:r>
          </w:p>
          <w:p>
            <w:pPr>
              <w:keepNext/>
            </w:pPr>
            <w:r>
              <w:rPr>
                <w:rFonts w:ascii="Arial" w:cs="Arial" w:eastAsia="Arial" w:hAnsi="Arial"/>
                <w:color w:val="2D3748"/>
                <w:sz w:val="22"/>
                <w:szCs w:val="22"/>
              </w:rPr>
              <w:t xml:space="preserve">2) Consumentenloyaliteit en naamsbekendheid: bestaande providers als Telekom en Vodafone hebben al jarenlange naam opgebouwd bij consumenten.</w:t>
            </w:r>
          </w:p>
          <w:p>
            <w:pPr>
              <w:keepNext/>
            </w:pPr>
            <w:r>
              <w:rPr>
                <w:rFonts w:ascii="Arial" w:cs="Arial" w:eastAsia="Arial" w:hAnsi="Arial"/>
                <w:color w:val="2D3748"/>
                <w:sz w:val="22"/>
                <w:szCs w:val="22"/>
              </w:rPr>
              <w:t xml:space="preserve">c  Stel dat de markt veel transparanter wordt en dat aanbieders hun diensten zuiver op basis van prijs gaan concurreren (zonder meer onderscheid in kwaliteit/service).</w:t>
            </w:r>
          </w:p>
          <w:p>
            <w:pPr>
              <w:keepNext/>
            </w:pPr>
            <w:r>
              <w:rPr>
                <w:rFonts w:ascii="Arial" w:cs="Arial" w:eastAsia="Arial" w:hAnsi="Arial"/>
                <w:color w:val="2D3748"/>
                <w:sz w:val="22"/>
                <w:szCs w:val="22"/>
              </w:rPr>
              <w:t xml:space="preserve">Hoe zou de marktvorm veranderen en welk effect zou dit hebben op de evenwichtsprijs? Als de diensten homogener worden en alleen op prijs worden geconcurreerd, verschuift de markt naar een homogeen oligopolie.</w:t>
            </w:r>
          </w:p>
          <w:p>
            <w:pPr>
              <w:keepNext/>
            </w:pPr>
            <w:r>
              <w:rPr>
                <w:rFonts w:ascii="Arial" w:cs="Arial" w:eastAsia="Arial" w:hAnsi="Arial"/>
                <w:color w:val="2D3748"/>
                <w:sz w:val="22"/>
                <w:szCs w:val="22"/>
              </w:rPr>
              <w:t xml:space="preserve">Dit leidt doorgaans tot heftigere prijsconcurrentie. De evenwichtsprijs zou waarschijnlijk dalen omdat aanbieders elkaar intensiever beconcurreren.</w:t>
            </w:r>
          </w:p>
          <w:p>
            <w:pPr>
              <w:keepNext/>
            </w:pPr>
            <w:r>
              <w:rPr>
                <w:rFonts w:ascii="Arial" w:cs="Arial" w:eastAsia="Arial" w:hAnsi="Arial"/>
                <w:color w:val="2D3748"/>
                <w:sz w:val="22"/>
                <w:szCs w:val="22"/>
              </w:rPr>
              <w:t xml:space="preserve">Echter, aangezien de toetredingsdrempels nog altijd hoog zijn, zal de prijs niet tot het niveau van volkomen concurrentie dalen.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2026-03-23T21:15:03.588Z</dcterms:created>
  <dcterms:modified xsi:type="dcterms:W3CDTF">2026-03-23T21:15:03.588Z</dcterms:modified>
</cp:coreProperties>
</file>

<file path=docProps/custom.xml><?xml version="1.0" encoding="utf-8"?>
<Properties xmlns="http://schemas.openxmlformats.org/officeDocument/2006/custom-properties" xmlns:vt="http://schemas.openxmlformats.org/officeDocument/2006/docPropsVTypes"/>
</file>