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Nederlandse supermarkten: oligopolie in actie</w:t>
      </w:r>
    </w:p>
    <w:p>
      <w:pPr>
        <w:spacing w:after="160"/>
        <w:jc w:val="center"/>
      </w:pPr>
      <w:r>
        <w:drawing>
          <wp:inline distT="0" distB="0" distL="0" distR="0">
            <wp:extent cx="6124575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Albert Heijn beheerst de markt met 38,2% aandeel, Jumbo volgt met bijna 20%. Samen controleren de top 3 bijna twee derde van de markt. Dit is een oligopolie: weinig grote spelers die de markt domineren.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Toch groeit Aldi opvallend snel: van 5,3% naar 5,9% in één jaar (+12%), veel sneller dan de marktgroei van 2,3%. Ook komen nieuwe spelers zoals Picnic (online) op, wat de concurrentie verscherpt.</w:t>
      </w:r>
    </w:p>
    <w:p>
      <w:pPr>
        <w:spacing w:after="200" w:before="60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Bron: Hiiper / ABN AMRO, januari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7A2B8" w:sz="1"/>
              <w:left w:val="single" w:color="17A2B8" w:sz="12"/>
              <w:bottom w:val="single" w:color="17A2B8" w:sz="1"/>
              <w:right w:val="none" w:sz="0"/>
            </w:tcBorders>
            <w:shd w:fill="E8F8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8B"/>
                <w:sz w:val="24"/>
                <w:szCs w:val="24"/>
              </w:rPr>
              <w:t xml:space="preserve">Vragen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marktvorm herken je in de Nederlandse supermarktmarkt? Verklaar met twee argumenten.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het marktaandeel van Albert Heijn? Hoeveel procent controleren de top 3 samen?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Aldi groeide met 12%, de markt met 2,3%. Wat zegt dit over Aldi’s concurrentiekracht?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hoe een online supermarkt zoals Picnic de macht van traditionele supermarkten ondermijnt.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Nederlandse klanten zijn zeer prijsgevoelig. Hoe beïnvloedt dit het gedrag van supermarkten in een oligopolie?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7A2B8" w:sz="1"/>
              <w:left w:val="single" w:color="17A2B8" w:sz="12"/>
              <w:bottom w:val="single" w:color="17A2B8" w:sz="1"/>
              <w:right w:val="none" w:sz="0"/>
            </w:tcBorders>
            <w:shd w:fill="E8F8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8B"/>
                <w:sz w:val="24"/>
                <w:szCs w:val="24"/>
              </w:rPr>
              <w:t xml:space="preserve">Antwoordmodel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Oligopolie. (1) Weinig grote aanbieders (AH, Jumbo, Aldi). (2) Hoge concentratie: top 3 controleert ±64% van de markt.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Albert Heijn: 38,2%. Top 3 (AH + Jumbo + Aldi/Plus): ongeveer 63-64%.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Aldi wint klanten van grotere concurrenten. Groei veel sneller dan de markt = sterke concurrentiekracht via lage prijzen.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Picnic biedt een online alternatief zonder fysieke winkelkosten → kan lagere prijzen bieden → trekt klanten weg van AH/Jumbo.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Als klanten prijsgevoelig zijn, kunnen supermarkten niet zomaar prijzen verhogen (anders verliezen ze klanten). Dit beperkt hun marktmacht.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3.1.2 Marktvormen – Nieuws met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7cb74f85559e6addd3826cb56a35ec4d3cc337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2026-03-24T12:42:33.392Z</dcterms:created>
  <dcterms:modified xsi:type="dcterms:W3CDTF">2026-03-24T12:42:33.392Z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