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Verrijkingsopgaven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2.</w:t>
            </w:r>
          </w:p>
        </w:tc>
      </w:tr>
    </w:tbl>
    <w:p>
      <w:pPr>
        <w:spacing w:after="80"/>
      </w:pPr>
    </w:p>
    <w:p>
      <w:pPr>
        <w:keepNext/>
        <w:spacing w:after="80"/>
      </w:pPr>
      <w:r>
        <w:rPr>
          <w:rFonts w:ascii="Arial" w:cs="Arial" w:eastAsia="Arial" w:hAnsi="Arial"/>
          <w:color w:val="2D3748"/>
          <w:sz w:val="22"/>
          <w:szCs w:val="22"/>
        </w:rPr>
        <w:t xml:space="preserve">Welke marktvorm past op plaats A? Verklaar je antwoord.</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deel A van bron 4. Van welke marktvorm is sprake bij tarwe op de wereldmarkt?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Lees deel B. Leg uit waarom het aanbod van grondgebonden landbouwproducten binnen een jaarcyclus nauwelijks of niet kan reageren op een prijsverandering.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uit deel C afleiden dat de vraag naar landbouwproducten relatief prijsinelastisch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Waarom is de vraag naar landbouwproducten relatief prijsinelastisch?</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Teken in bron 3 de aanbodlijn van grondgebonden landbouwproducten zoals Hanny van Beek uitlegt in deel B, dus in een jaarcyclus met een goede oogst (A1) en met een slechte oogst (A2).</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Leg met behulp van de getekende grafiek uit opdracht e en de hoogte van de prijselasticiteiten uit waarom een goede oogst een forse daling van de marktprijs tot gevolg heeft.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De elektriciteitsmarkt in Nederland is in de afgelopen 15 jaar ingrijpend veranderd. Voorheen was er één dominant bedrijf (monopolie), maar de markt is nu geopend voor meerdere aanbieders.</w:t>
            </w:r>
          </w:p>
          <w:p>
            <w:pPr>
              <w:keepNext/>
            </w:pPr>
            <w:r>
              <w:rPr>
                <w:rFonts w:ascii="Arial" w:cs="Arial" w:eastAsia="Arial" w:hAnsi="Arial"/>
                <w:color w:val="2D3748"/>
                <w:sz w:val="22"/>
                <w:szCs w:val="22"/>
              </w:rPr>
              <w:t xml:space="preserve">Consumenten kunnen kiezen uit tientallen energieleveranciers die hun electriciteit aanbieden. Ondanks deze liberalisering is het transmissienetwerk (de fysieke kabels) echter nog steeds in handen van één bedrijf: Tennet.</w:t>
            </w:r>
          </w:p>
          <w:p>
            <w:pPr>
              <w:keepNext/>
            </w:pPr>
            <w:r>
              <w:rPr>
                <w:rFonts w:ascii="Arial" w:cs="Arial" w:eastAsia="Arial" w:hAnsi="Arial"/>
                <w:color w:val="2D3748"/>
                <w:sz w:val="22"/>
                <w:szCs w:val="22"/>
              </w:rPr>
              <w:t xml:space="preserve">a  Welke marktvorm had de elektriciteitsmarkt vóór liberalisering (monopolie) en welke marktvorm heeft deze nu (nadat aanbieders kunnen concurreren)? Motiveer je antwoord. Vóór liberalisering: monopolie - slechts één aanbieder had het alleenrecht.</w:t>
            </w:r>
          </w:p>
          <w:p>
            <w:pPr>
              <w:keepNext/>
            </w:pPr>
            <w:r>
              <w:rPr>
                <w:rFonts w:ascii="Arial" w:cs="Arial" w:eastAsia="Arial" w:hAnsi="Arial"/>
                <w:color w:val="2D3748"/>
                <w:sz w:val="22"/>
                <w:szCs w:val="22"/>
              </w:rPr>
              <w:t xml:space="preserve">Na liberalisering: volkomen concurrentie of monopolistische concurrentie. Dit hangt af of men elektriciteit als homogeen of gedifferentieerd goed ziet. Technisch gezien is elektriciteit homogeen, dus eerder volkomen concurrentie.</w:t>
            </w:r>
          </w:p>
          <w:p>
            <w:pPr>
              <w:keepNext/>
            </w:pPr>
            <w:r>
              <w:rPr>
                <w:rFonts w:ascii="Arial" w:cs="Arial" w:eastAsia="Arial" w:hAnsi="Arial"/>
                <w:color w:val="2D3748"/>
                <w:sz w:val="22"/>
                <w:szCs w:val="22"/>
              </w:rPr>
              <w:t xml:space="preserve">Echter: aanbieders proberen zich te differentiëren (groene energie, service, prijscombinaties), wat wijst op monopolistische concurrentie.</w:t>
            </w:r>
          </w:p>
          <w:p>
            <w:pPr>
              <w:keepNext/>
            </w:pPr>
            <w:r>
              <w:rPr>
                <w:rFonts w:ascii="Arial" w:cs="Arial" w:eastAsia="Arial" w:hAnsi="Arial"/>
                <w:color w:val="2D3748"/>
                <w:sz w:val="22"/>
                <w:szCs w:val="22"/>
              </w:rPr>
              <w:t xml:space="preserve">b  Het transmissienetwerk (eigendom van Tennet) is een voorbeeld van een netwerksector. Leg uit waarom het transmissienetwerk niet vrij geliberaliseerd kan worden zoals de aanbod van elektriciteit zelf.</w:t>
            </w:r>
          </w:p>
          <w:p>
            <w:pPr>
              <w:keepNext/>
            </w:pPr>
            <w:r>
              <w:rPr>
                <w:rFonts w:ascii="Arial" w:cs="Arial" w:eastAsia="Arial" w:hAnsi="Arial"/>
                <w:color w:val="2D3748"/>
                <w:sz w:val="22"/>
                <w:szCs w:val="22"/>
              </w:rPr>
              <w:t>Een transmissienetwerk kent sterke natuurlijke monopolie-kenmerken: (1) Hoge vaste kosten voor infrastructuur (kabels, transformatoren). (2) Duplicering van het netwerk is inefficiënt en kostbaar.</w:t>
            </w:r>
          </w:p>
          <w:p>
            <w:pPr>
              <w:keepNext/>
            </w:pPr>
            <w:r>
              <w:rPr>
                <w:rFonts w:ascii="Arial" w:cs="Arial" w:eastAsia="Arial" w:hAnsi="Arial"/>
                <w:color w:val="2D3748"/>
                <w:sz w:val="22"/>
                <w:szCs w:val="22"/>
              </w:rPr>
              <w:t xml:space="preserve">(3) Er is slechts ruimte/behoefte voor één netwerk in een bepaald gebied.</w:t>
            </w:r>
          </w:p>
          <w:p>
            <w:pPr>
              <w:keepNext/>
            </w:pPr>
            <w:r>
              <w:rPr>
                <w:rFonts w:ascii="Arial" w:cs="Arial" w:eastAsia="Arial" w:hAnsi="Arial"/>
                <w:color w:val="2D3748"/>
                <w:sz w:val="22"/>
                <w:szCs w:val="22"/>
              </w:rPr>
              <w:t xml:space="preserve">Als private bedrijven het netwerk zouden bezitten en exploiteren, zouden zij hoge prijzen kunnen vragen. Dit zou negatief uitwerken op concurrentie in de energiemarkt zelf. Daarom is staatsbeheer of strikte regulering nodig.</w:t>
            </w:r>
          </w:p>
          <w:p>
            <w:pPr>
              <w:keepNext/>
            </w:pPr>
            <w:r>
              <w:rPr>
                <w:rFonts w:ascii="Arial" w:cs="Arial" w:eastAsia="Arial" w:hAnsi="Arial"/>
                <w:color w:val="2D3748"/>
                <w:sz w:val="22"/>
                <w:szCs w:val="22"/>
              </w:rPr>
              <w:t xml:space="preserve">c  Stel dat Tennet het transmissienetwerk zou worden verkocht aan één van de grote energieleveranciers. Welk economisch probleem zou dit creëren voor concurrentie op de energiemarkt? Geef een concreet voorbeeld. Dit zou tot marktmachtmisbruik leiden.</w:t>
            </w:r>
          </w:p>
          <w:p>
            <w:pPr>
              <w:keepNext/>
            </w:pPr>
            <w:r>
              <w:rPr>
                <w:rFonts w:ascii="Arial" w:cs="Arial" w:eastAsia="Arial" w:hAnsi="Arial"/>
                <w:color w:val="2D3748"/>
                <w:sz w:val="22"/>
                <w:szCs w:val="22"/>
              </w:rPr>
              <w:t xml:space="preserve">Voorbeeld: stel Tennet wordt gekocht door energiebedrijf X. Bedrijf X kan nu hoge netwerktarieven vragen aan concurrenten (bedrijf Y en Z).</w:t>
            </w:r>
          </w:p>
          <w:p>
            <w:pPr>
              <w:keepNext/>
            </w:pPr>
            <w:r>
              <w:rPr>
                <w:rFonts w:ascii="Arial" w:cs="Arial" w:eastAsia="Arial" w:hAnsi="Arial"/>
                <w:color w:val="2D3748"/>
                <w:sz w:val="22"/>
                <w:szCs w:val="22"/>
              </w:rPr>
              <w:t xml:space="preserve">Dit verhoogt de kosten voor concurrenten, die dit doorberekenen aan consumenten, waardoor bedrijf X een prijsvoordeel krijgt.</w:t>
            </w:r>
          </w:p>
          <w:p>
            <w:pPr>
              <w:keepNext/>
            </w:pPr>
            <w:r>
              <w:rPr>
                <w:rFonts w:ascii="Arial" w:cs="Arial" w:eastAsia="Arial" w:hAnsi="Arial"/>
                <w:color w:val="2D3748"/>
                <w:sz w:val="22"/>
                <w:szCs w:val="22"/>
              </w:rPr>
              <w:t xml:space="preserve">Consumenten kunnen niet meer vrij kiezen tussen aanbieders op basis van kwaliteit en prijs, omdat bedrijf X kunstmatig goedkoper kan zijn door zijn eigen netwerk. Dit ondermijnt concurrentie volledig.</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2026-03-23T21:15:03.747Z</dcterms:created>
  <dcterms:modified xsi:type="dcterms:W3CDTF">2026-03-23T21:15:03.747Z</dcterms:modified>
</cp:coreProperties>
</file>

<file path=docProps/custom.xml><?xml version="1.0" encoding="utf-8"?>
<Properties xmlns="http://schemas.openxmlformats.org/officeDocument/2006/custom-properties" xmlns:vt="http://schemas.openxmlformats.org/officeDocument/2006/docPropsVTypes"/>
</file>