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Marktevenwicht — Voorkennis</w:t>
      </w:r>
    </w:p>
    <w:p>
      <w:pPr>
        <w:spacing w:after="40"/>
        <w:jc w:val="center"/>
      </w:pPr>
      <w:r>
        <w:rPr>
          <w:rFonts w:ascii="Arial" w:cs="Arial" w:eastAsia="Arial" w:hAnsi="Arial"/>
          <w:color w:val="718096"/>
          <w:sz w:val="26"/>
          <w:szCs w:val="26"/>
        </w:rPr>
        <w:t xml:space="preserve">Wat moet je al weten voordat je aan deze paragraaf begint?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Vraag- en aanbodlijnen lezen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Vraag- en aanbodlijnen interpreteren</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Snijpunten berekenen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Twee functies gelijkstellen en oplossen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Economische basisbegrippen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MO, MK, TO, evenwichtsprijs, prijsnemer</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Verschuivingen in V/A</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Verschuiving vs. beweging langs de lijn</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Soorten werkloosheid</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Conjunctureel, structureel, frictie</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Vraag- en aanbodlijnen lezen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Wat is een vraaglijn?</w:t>
      </w:r>
    </w:p>
    <w:p>
      <w:pPr>
        <w:spacing w:after="120"/>
      </w:pPr>
      <w:r>
        <w:rPr>
          <w:rFonts w:ascii="Arial" w:cs="Arial" w:eastAsia="Arial" w:hAnsi="Arial"/>
          <w:color w:val="2D3748"/>
          <w:sz w:val="22"/>
          <w:szCs w:val="22"/>
        </w:rPr>
        <w:t xml:space="preserve">Een vraaglijn toont hoeveel consumenten willen kopen bij elke prijs. De lijn loopt dalend: hoe hoger de prijs, hoe minder er gevraagd wordt.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Vraaglijn</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Grafisch verband tussen prijs en gevraagde hoeveelheid</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Dalend verloop</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Hogere prijs → minder vraag</w:t>
            </w:r>
          </w:p>
        </w:tc>
      </w:tr>
    </w:tbl>
    <w:p>
      <w:pPr>
        <w:spacing w:after="80"/>
      </w:pPr>
    </w:p>
    <w:p>
      <w:pPr>
        <w:pStyle w:val="Heading2"/>
        <w:spacing w:after="120" w:before="200"/>
      </w:pPr>
      <w:r>
        <w:rPr>
          <w:rFonts w:ascii="Arial" w:cs="Arial" w:eastAsia="Arial" w:hAnsi="Arial"/>
          <w:b/>
          <w:bCs/>
          <w:color w:val="1E8449"/>
          <w:sz w:val="24"/>
          <w:szCs w:val="24"/>
        </w:rPr>
        <w:t xml:space="preserve">Wat is een aanbodlijn?</w:t>
      </w:r>
    </w:p>
    <w:p>
      <w:pPr>
        <w:spacing w:after="120"/>
      </w:pPr>
      <w:r>
        <w:rPr>
          <w:rFonts w:ascii="Arial" w:cs="Arial" w:eastAsia="Arial" w:hAnsi="Arial"/>
          <w:color w:val="2D3748"/>
          <w:sz w:val="22"/>
          <w:szCs w:val="22"/>
        </w:rPr>
        <w:t xml:space="preserve">Een aanbodlijn toont hoeveel producenten willen verkopen bij elke prijs. De lijn loopt stijgend: hoe hoger de prijs, hoe meer er aangeboden wordt.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Aanbodlijn</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Grafisch verband tussen prijs en aangeboden hoeveelheid</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Stijgend verloop</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Hogere prijs → meer aanbod</w:t>
            </w:r>
          </w:p>
        </w:tc>
      </w:tr>
    </w:tbl>
    <w:p>
      <w:pPr>
        <w:spacing w:after="80"/>
      </w:pPr>
    </w:p>
    <w:p>
      <w:pPr>
        <w:pStyle w:val="Heading2"/>
        <w:spacing w:after="120" w:before="200"/>
      </w:pPr>
      <w:r>
        <w:rPr>
          <w:rFonts w:ascii="Arial" w:cs="Arial" w:eastAsia="Arial" w:hAnsi="Arial"/>
          <w:b/>
          <w:bCs/>
          <w:color w:val="1E8449"/>
          <w:sz w:val="24"/>
          <w:szCs w:val="24"/>
        </w:rPr>
        <w:t xml:space="preserve">Snijpunten met de assen aflezen</w:t>
      </w:r>
    </w:p>
    <w:p>
      <w:pPr>
        <w:spacing w:after="120"/>
      </w:pPr>
      <w:r>
        <w:rPr>
          <w:rFonts w:ascii="Arial" w:cs="Arial" w:eastAsia="Arial" w:hAnsi="Arial"/>
          <w:color w:val="2D3748"/>
          <w:sz w:val="22"/>
          <w:szCs w:val="22"/>
        </w:rPr>
        <w:t xml:space="preserve">Elk snijpunt met een as heeft een economische betekenis. Het snijpunt met de y-as is de maximumprijs (vraag) of de minimumprijs (aanbod).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Snijpunt y-as: vul Q = 0 in → je vindt de maximumprijs</w:t>
            </w:r>
          </w:p>
          <w:p>
            <w:pPr>
              <w:spacing w:after="60"/>
            </w:pPr>
            <w:r>
              <w:rPr>
                <w:rFonts w:ascii="Consolas" w:cs="Consolas" w:eastAsia="Consolas" w:hAnsi="Consolas"/>
                <w:color w:val="2D3748"/>
                <w:sz w:val="22"/>
                <w:szCs w:val="22"/>
              </w:rPr>
              <w:t xml:space="preserve">Snijpunt x-as: vul p = 0 in → je vindt de maximale hoeveelheid</w:t>
            </w:r>
          </w:p>
        </w:tc>
      </w:tr>
    </w:tbl>
    <w:p>
      <w:pPr>
        <w:spacing w:after="60"/>
      </w:pPr>
    </w:p>
    <w:p>
      <w:pPr>
        <w:pStyle w:val="Heading2"/>
        <w:spacing w:after="120" w:before="200"/>
      </w:pPr>
      <w:r>
        <w:rPr>
          <w:rFonts w:ascii="Arial" w:cs="Arial" w:eastAsia="Arial" w:hAnsi="Arial"/>
          <w:b/>
          <w:bCs/>
          <w:color w:val="1E8449"/>
          <w:sz w:val="24"/>
          <w:szCs w:val="24"/>
        </w:rPr>
        <w:t xml:space="preserve">Voorbeeld: lijnen aflezen</w:t>
      </w:r>
    </w:p>
    <w:p>
      <w:pPr>
        <w:spacing w:after="120"/>
      </w:pPr>
      <w:r>
        <w:rPr>
          <w:rFonts w:ascii="Arial" w:cs="Arial" w:eastAsia="Arial" w:hAnsi="Arial"/>
          <w:color w:val="2D3748"/>
          <w:sz w:val="22"/>
          <w:szCs w:val="22"/>
        </w:rPr>
        <w:t xml:space="preserve">Vraaglijn: p = −Q/200 + 50. Bij Q = 0: p = 50 (snijpunt y-as). Bij p = 0: Q = 10.000 (snijpunt x-as).</w:t>
      </w:r>
    </w:p>
    <w:p>
      <w:pPr>
        <w:spacing w:after="120"/>
      </w:pPr>
      <w:r>
        <w:rPr>
          <w:rFonts w:ascii="Arial" w:cs="Arial" w:eastAsia="Arial" w:hAnsi="Arial"/>
          <w:color w:val="2D3748"/>
          <w:sz w:val="22"/>
          <w:szCs w:val="22"/>
        </w:rPr>
        <w:t xml:space="preserve">Aanbodlijn: p = Q/200. Bij Q = 0: p = 0. Bij Q = 5.000: p = 25.</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De vraaglijn daalt altijd, de aanbodlijn stijgt altijd. Onthoud: hoe duurder, hoe minder vraag en hoe meer aanbod.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Verwar de assen niet! In de economie staat de prijs (p) op de verticale as en de hoeveelheid (Q) op de horizontale as.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een vraaglijn het snijpunt met de y-as en de x-as bepalen?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Vraaglijn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Dalend: hogere prijs = minder vraag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Aanbodlijn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Stijgend: hogere prijs = meer aanbod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Snijpunt y-as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Vul Q = 0 in de functie in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Snijpunt x-as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Vul p = 0 in en los op naar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Hoofdstuk 2 (snijpunten berekenen)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Snijpunten aflezen en berekenen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Waarom snijpunten berekenen?</w:t>
      </w:r>
    </w:p>
    <w:p>
      <w:pPr>
        <w:spacing w:after="120"/>
      </w:pPr>
      <w:r>
        <w:rPr>
          <w:rFonts w:ascii="Arial" w:cs="Arial" w:eastAsia="Arial" w:hAnsi="Arial"/>
          <w:color w:val="2D3748"/>
          <w:sz w:val="22"/>
          <w:szCs w:val="22"/>
        </w:rPr>
        <w:t xml:space="preserve">Het snijpunt van de vraag- en aanbodlijn geeft het marktevenwicht: de prijs en hoeveelheid waarbij vraag en aanbod gelijk zijn.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Marktevenwicht</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Het punt waar vraaglijn en aanbodlijn elkaar snijden</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Evenwichtsprijs</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 prijs in het marktevenwicht (Qv = Qa)</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Evenwichtshoeveelheid</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De hoeveelheid in het marktevenwicht</w:t>
            </w:r>
          </w:p>
        </w:tc>
      </w:tr>
    </w:tbl>
    <w:p>
      <w:pPr>
        <w:spacing w:after="80"/>
      </w:pPr>
    </w:p>
    <w:p>
      <w:pPr>
        <w:pStyle w:val="Heading2"/>
        <w:spacing w:after="120" w:before="200"/>
      </w:pPr>
      <w:r>
        <w:rPr>
          <w:rFonts w:ascii="Arial" w:cs="Arial" w:eastAsia="Arial" w:hAnsi="Arial"/>
          <w:b/>
          <w:bCs/>
          <w:color w:val="1A5276"/>
          <w:sz w:val="24"/>
          <w:szCs w:val="24"/>
        </w:rPr>
        <w:t xml:space="preserve">Hoe bereken je het snijpunt?</w:t>
      </w:r>
    </w:p>
    <w:p>
      <w:pPr>
        <w:spacing w:after="120"/>
      </w:pPr>
      <w:r>
        <w:rPr>
          <w:rFonts w:ascii="Arial" w:cs="Arial" w:eastAsia="Arial" w:hAnsi="Arial"/>
          <w:color w:val="2D3748"/>
          <w:sz w:val="22"/>
          <w:szCs w:val="22"/>
        </w:rPr>
        <w:t xml:space="preserve">Stel de twee functies aan elkaar gelijk. Los op naar de onbekende. Vul het resultaat terug in om de andere variabele te vinden.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Stel Qv = Qa (of de twee p-functies gelijk)</w:t>
            </w:r>
          </w:p>
          <w:p>
            <w:pPr>
              <w:spacing w:after="60"/>
            </w:pPr>
            <w:r>
              <w:rPr>
                <w:rFonts w:ascii="Consolas" w:cs="Consolas" w:eastAsia="Consolas" w:hAnsi="Consolas"/>
                <w:color w:val="2D3748"/>
                <w:sz w:val="22"/>
                <w:szCs w:val="22"/>
              </w:rPr>
              <w:t xml:space="preserve">Stap 2: Breng onbekende naar één kant</w:t>
            </w:r>
          </w:p>
          <w:p>
            <w:pPr>
              <w:spacing w:after="60"/>
            </w:pPr>
            <w:r>
              <w:rPr>
                <w:rFonts w:ascii="Consolas" w:cs="Consolas" w:eastAsia="Consolas" w:hAnsi="Consolas"/>
                <w:color w:val="2D3748"/>
                <w:sz w:val="22"/>
                <w:szCs w:val="22"/>
              </w:rPr>
              <w:t xml:space="preserve">Stap 3: Deel door coëfficiënt</w:t>
            </w:r>
          </w:p>
          <w:p>
            <w:pPr>
              <w:spacing w:after="60"/>
            </w:pPr>
            <w:r>
              <w:rPr>
                <w:rFonts w:ascii="Consolas" w:cs="Consolas" w:eastAsia="Consolas" w:hAnsi="Consolas"/>
                <w:color w:val="2D3748"/>
                <w:sz w:val="22"/>
                <w:szCs w:val="22"/>
              </w:rPr>
              <w:t xml:space="preserve">Stap 4: Vul p terug in om Q te vinden</w:t>
            </w:r>
          </w:p>
        </w:tc>
      </w:tr>
    </w:tbl>
    <w:p>
      <w:pPr>
        <w:spacing w:after="60"/>
      </w:pPr>
    </w:p>
    <w:p>
      <w:pPr>
        <w:pStyle w:val="Heading2"/>
        <w:spacing w:after="120" w:before="200"/>
      </w:pPr>
      <w:r>
        <w:rPr>
          <w:rFonts w:ascii="Arial" w:cs="Arial" w:eastAsia="Arial" w:hAnsi="Arial"/>
          <w:b/>
          <w:bCs/>
          <w:color w:val="1A5276"/>
          <w:sz w:val="24"/>
          <w:szCs w:val="24"/>
        </w:rPr>
        <w:t xml:space="preserve">Rekenvoorbeeld</w:t>
      </w:r>
    </w:p>
    <w:p>
      <w:pPr>
        <w:spacing w:after="120"/>
      </w:pPr>
      <w:r>
        <w:rPr>
          <w:rFonts w:ascii="Arial" w:cs="Arial" w:eastAsia="Arial" w:hAnsi="Arial"/>
          <w:color w:val="2D3748"/>
          <w:sz w:val="22"/>
          <w:szCs w:val="22"/>
        </w:rPr>
        <w:t xml:space="preserve">Gegeven: Qv = −10p + 500 en Qa = 10p.</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Qv = Qa</w:t>
            </w:r>
          </w:p>
          <w:p>
            <w:pPr>
              <w:spacing w:after="60"/>
            </w:pPr>
            <w:r>
              <w:rPr>
                <w:rFonts w:ascii="Consolas" w:cs="Consolas" w:eastAsia="Consolas" w:hAnsi="Consolas"/>
                <w:color w:val="2D3748"/>
                <w:sz w:val="22"/>
                <w:szCs w:val="22"/>
              </w:rPr>
              <w:t xml:space="preserve">−10p + 500 = 10p</w:t>
            </w:r>
          </w:p>
          <w:p>
            <w:pPr>
              <w:spacing w:after="60"/>
            </w:pPr>
            <w:r>
              <w:rPr>
                <w:rFonts w:ascii="Consolas" w:cs="Consolas" w:eastAsia="Consolas" w:hAnsi="Consolas"/>
                <w:color w:val="2D3748"/>
                <w:sz w:val="22"/>
                <w:szCs w:val="22"/>
              </w:rPr>
              <w:t xml:space="preserve">500 = 20p</w:t>
            </w:r>
          </w:p>
          <w:p>
            <w:pPr>
              <w:spacing w:after="60"/>
            </w:pPr>
            <w:r>
              <w:rPr>
                <w:rFonts w:ascii="Consolas" w:cs="Consolas" w:eastAsia="Consolas" w:hAnsi="Consolas"/>
                <w:color w:val="2D3748"/>
                <w:sz w:val="22"/>
                <w:szCs w:val="22"/>
              </w:rPr>
              <w:t xml:space="preserve">p = 25</w:t>
            </w:r>
          </w:p>
          <w:p>
            <w:pPr>
              <w:spacing w:after="60"/>
            </w:pPr>
            <w:r>
              <w:rPr>
                <w:rFonts w:ascii="Consolas" w:cs="Consolas" w:eastAsia="Consolas" w:hAnsi="Consolas"/>
                <w:color w:val="2D3748"/>
                <w:sz w:val="22"/>
                <w:szCs w:val="22"/>
              </w:rPr>
              <w:t xml:space="preserve">Q = 10 × 25 = 250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Controleer altijd je antwoord: vul p terug in béide functies. Je moet dezelfde Q krijgen.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Vergeet de controle niet! Als je twee verschillende Q-waarden krijgt bij het terugvullen, heb je een rekenfout gemaakt.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twee lineaire functies aan elkaar gelijkstellen en oplossen?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Methode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Stel Qv = Qa (of de twee p-functies gelijk)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Oplossen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Breng onbekende naar één kant, deel door coëfficiënt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Controle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Vul p terug in beide functies — je moet dezelfde Q krijgen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Hoofdstuk 1 (V/A lezen) en 3 (economische begrippen)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Economische basisbegrippen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Marginale opbrengst (MO)</w:t>
      </w:r>
    </w:p>
    <w:p>
      <w:pPr>
        <w:spacing w:after="120"/>
      </w:pPr>
      <w:r>
        <w:rPr>
          <w:rFonts w:ascii="Arial" w:cs="Arial" w:eastAsia="Arial" w:hAnsi="Arial"/>
          <w:color w:val="2D3748"/>
          <w:sz w:val="22"/>
          <w:szCs w:val="22"/>
        </w:rPr>
        <w:t xml:space="preserve">De marginale opbrengst is de extra opbrengst die een bedrijf ontvangt als het één product meer verkoopt.</w:t>
      </w:r>
    </w:p>
    <w:p>
      <w:pPr>
        <w:spacing w:after="60"/>
      </w:pPr>
    </w:p>
    <w:p>
      <w:pPr>
        <w:pStyle w:val="Heading2"/>
        <w:spacing w:after="120" w:before="200"/>
      </w:pPr>
      <w:r>
        <w:rPr>
          <w:rFonts w:ascii="Arial" w:cs="Arial" w:eastAsia="Arial" w:hAnsi="Arial"/>
          <w:b/>
          <w:bCs/>
          <w:color w:val="E67E22"/>
          <w:sz w:val="24"/>
          <w:szCs w:val="24"/>
        </w:rPr>
        <w:t xml:space="preserve">Marginale kosten (MK)</w:t>
      </w:r>
    </w:p>
    <w:p>
      <w:pPr>
        <w:spacing w:after="120"/>
      </w:pPr>
      <w:r>
        <w:rPr>
          <w:rFonts w:ascii="Arial" w:cs="Arial" w:eastAsia="Arial" w:hAnsi="Arial"/>
          <w:color w:val="2D3748"/>
          <w:sz w:val="22"/>
          <w:szCs w:val="22"/>
        </w:rPr>
        <w:t xml:space="preserve">De marginale kosten zijn de extra kosten die een bedrijf maakt als het één product meer produceert.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MO</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Marginale opbrengst: de extra opbrengst van één extra product</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MK</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Marginale kosten: de extra kosten van één extra product</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Evenwichtsprijs</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De prijs waarbij Qv = Qa</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Prijsnemer</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Aanbieder die de marktprijs niet kan beïnvloeden</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Prijszetter</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Aanbieder die zelf zijn prijs kan bepalen (monopolist)</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Omzet / TO</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Totale opbrengst: prijs × hoeveelheid</w:t>
            </w:r>
          </w:p>
        </w:tc>
      </w:tr>
    </w:tbl>
    <w:p>
      <w:pPr>
        <w:spacing w:after="80"/>
      </w:pPr>
    </w:p>
    <w:p>
      <w:pPr>
        <w:pStyle w:val="Heading2"/>
        <w:spacing w:after="120" w:before="200"/>
      </w:pPr>
      <w:r>
        <w:rPr>
          <w:rFonts w:ascii="Arial" w:cs="Arial" w:eastAsia="Arial" w:hAnsi="Arial"/>
          <w:b/>
          <w:bCs/>
          <w:color w:val="E67E22"/>
          <w:sz w:val="24"/>
          <w:szCs w:val="24"/>
        </w:rPr>
        <w:t xml:space="preserve">Prijsnemer vs. prijszetter</w:t>
      </w:r>
    </w:p>
    <w:p>
      <w:pPr>
        <w:spacing w:after="120"/>
      </w:pPr>
      <w:r>
        <w:rPr>
          <w:rFonts w:ascii="Arial" w:cs="Arial" w:eastAsia="Arial" w:hAnsi="Arial"/>
          <w:color w:val="2D3748"/>
          <w:sz w:val="22"/>
          <w:szCs w:val="22"/>
        </w:rPr>
        <w:t xml:space="preserve">Een prijsnemer accepteert de marktprijs. Zijn MO is gelijk aan de prijs. Een prijszetter bepaalt zelf de prijs, maar moet de prijs verlagen om meer te verkopen. Zijn MO is láger dan de prijs.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Prijsnemer (volkomen concurrentie): MO = p</w:t>
            </w:r>
          </w:p>
          <w:p>
            <w:pPr>
              <w:spacing w:after="60"/>
            </w:pPr>
            <w:r>
              <w:rPr>
                <w:rFonts w:ascii="Consolas" w:cs="Consolas" w:eastAsia="Consolas" w:hAnsi="Consolas"/>
                <w:color w:val="2D3748"/>
                <w:sz w:val="22"/>
                <w:szCs w:val="22"/>
              </w:rPr>
              <w:t xml:space="preserve">Prijszetter (monopolist):          MO &lt; 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MO = MK geldt altijd voor winstmaximalisatie. Maar MO = p geldt ALLÉÉN bij volkomen concurrentie!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Verwar MO en TO niet! MO is de extra opbrengst van één extra product. TO is de totale opbrengst van alle producten samen (TO = p × Q).</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het verschil uitleggen tussen MO en MK, en tussen prijsnemer en prijszetter?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MO vs MK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 = extra opbrengst, MK = extra kosten per eenheid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Evenwicht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 prijs waarbij Qv = Qa</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Prijsnemer</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Kan marktprijs niet beïnvloeden (MO = 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Prijszetter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Bepaalt zelf de prijs (monopolist, MO &lt;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Hoofdstuk 4 (verschuivingen) en 5 (werkloosheid)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Grafieken lezen: verschuivingen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Wat is een verschuiving?</w:t>
      </w:r>
    </w:p>
    <w:p>
      <w:pPr>
        <w:spacing w:after="120"/>
      </w:pPr>
      <w:r>
        <w:rPr>
          <w:rFonts w:ascii="Arial" w:cs="Arial" w:eastAsia="Arial" w:hAnsi="Arial"/>
          <w:color w:val="2D3748"/>
          <w:sz w:val="22"/>
          <w:szCs w:val="22"/>
        </w:rPr>
        <w:t xml:space="preserve">Een verschuiving van een lijn betekent dat de hele lijn naar links of rechts beweegt. Dit gebeurt als een externe factor verandert.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Verschuiving</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Hele lijn beweegt door een externe factor</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Beweging</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Ander punt op dezelfde lijn door een prijsverandering</w:t>
            </w:r>
          </w:p>
        </w:tc>
      </w:tr>
    </w:tbl>
    <w:p>
      <w:pPr>
        <w:spacing w:after="80"/>
      </w:pPr>
    </w:p>
    <w:p>
      <w:pPr>
        <w:pStyle w:val="Heading2"/>
        <w:spacing w:after="120" w:before="200"/>
      </w:pPr>
      <w:r>
        <w:rPr>
          <w:rFonts w:ascii="Arial" w:cs="Arial" w:eastAsia="Arial" w:hAnsi="Arial"/>
          <w:b/>
          <w:bCs/>
          <w:color w:val="1E8449"/>
          <w:sz w:val="24"/>
          <w:szCs w:val="24"/>
        </w:rPr>
        <w:t xml:space="preserve">Het cruciale verschil</w:t>
      </w:r>
    </w:p>
    <w:p>
      <w:pPr>
        <w:spacing w:after="120"/>
      </w:pPr>
      <w:r>
        <w:rPr>
          <w:rFonts w:ascii="Arial" w:cs="Arial" w:eastAsia="Arial" w:hAnsi="Arial"/>
          <w:color w:val="2D3748"/>
          <w:sz w:val="22"/>
          <w:szCs w:val="22"/>
        </w:rPr>
        <w:t xml:space="preserve">Bij een prijsverandering beweeg je lángs de lijn. Bij een verandering in iets anders (technologie, voorkeuren, kosten) verschuift de héle lijn.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Verandering IN de prijs     → Beweging lángs de lijn</w:t>
            </w:r>
          </w:p>
          <w:p>
            <w:pPr>
              <w:spacing w:after="60"/>
            </w:pPr>
            <w:r>
              <w:rPr>
                <w:rFonts w:ascii="Consolas" w:cs="Consolas" w:eastAsia="Consolas" w:hAnsi="Consolas"/>
                <w:color w:val="2D3748"/>
                <w:sz w:val="22"/>
                <w:szCs w:val="22"/>
              </w:rPr>
              <w:t xml:space="preserve">Verandering in iets ANDERS  → Verschuiving ván de lijn</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Vraag verschuift door:  voorkeur, inkomen, substituten</w:t>
            </w:r>
          </w:p>
          <w:p>
            <w:pPr>
              <w:spacing w:after="60"/>
            </w:pPr>
            <w:r>
              <w:rPr>
                <w:rFonts w:ascii="Consolas" w:cs="Consolas" w:eastAsia="Consolas" w:hAnsi="Consolas"/>
                <w:color w:val="2D3748"/>
                <w:sz w:val="22"/>
                <w:szCs w:val="22"/>
              </w:rPr>
              <w:t xml:space="preserve">Aanbod verschuift door: technologie, kosten, toetreding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verschuiving is NIET hetzelfde als een beweging langs de lijn. Bij een verschuiving verandert de hele lijn van positie. Bij een beweging schuif je over de bestaande lijn.</w:t>
            </w:r>
          </w:p>
        </w:tc>
      </w:tr>
    </w:tbl>
    <w:p>
      <w:pPr>
        <w:spacing w:after="60"/>
      </w:pPr>
    </w:p>
    <w:p>
      <w:pPr>
        <w:pStyle w:val="Heading2"/>
        <w:spacing w:after="120" w:before="200"/>
      </w:pPr>
      <w:r>
        <w:rPr>
          <w:rFonts w:ascii="Arial" w:cs="Arial" w:eastAsia="Arial" w:hAnsi="Arial"/>
          <w:b/>
          <w:bCs/>
          <w:color w:val="1E8449"/>
          <w:sz w:val="24"/>
          <w:szCs w:val="24"/>
        </w:rPr>
        <w:t xml:space="preserve">Voorbeeld: robots op de arbeidsmarkt</w:t>
      </w:r>
    </w:p>
    <w:p>
      <w:pPr>
        <w:spacing w:after="120"/>
      </w:pPr>
      <w:r>
        <w:rPr>
          <w:rFonts w:ascii="Arial" w:cs="Arial" w:eastAsia="Arial" w:hAnsi="Arial"/>
          <w:color w:val="2D3748"/>
          <w:sz w:val="22"/>
          <w:szCs w:val="22"/>
        </w:rPr>
        <w:t xml:space="preserve">Als bedrijven robots inzetten, vragen ze bij elk loon minder werknemers. De vraaglijn naar arbeid verschuift naar links.</w:t>
      </w:r>
    </w:p>
    <w:p>
      <w:pPr>
        <w:spacing w:after="120"/>
      </w:pPr>
      <w:r>
        <w:rPr>
          <w:rFonts w:ascii="Arial" w:cs="Arial" w:eastAsia="Arial" w:hAnsi="Arial"/>
          <w:color w:val="2D3748"/>
          <w:sz w:val="22"/>
          <w:szCs w:val="22"/>
        </w:rPr>
        <w:t xml:space="preserve">Dit is géén beweging langs de lijn (het loon verandert niet als oorzaak), maar een verschuiving door een externe factor (technologie).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Stel altijd de vraag: verandert de prijs zélf, of verandert er iets anders? Alleen bij dat laatste verschuift de 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in een grafiek aanwijzen wat een verschuiving is (vs. een beweging langs de 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Verschuiving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Hele lijn beweegt door externe factor</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Beweging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Ander punt op dezelfde lijn door prijsverandering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Voorbeeld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Robots → vraaglijn arbeid verschuift naar links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Hoofdstuk 5 (soorten werkloosheid)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Soorten werkloosheid</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Drie hoofdtypen werkloosheid</w:t>
      </w:r>
    </w:p>
    <w:p>
      <w:pPr>
        <w:spacing w:after="120"/>
      </w:pPr>
      <w:r>
        <w:rPr>
          <w:rFonts w:ascii="Arial" w:cs="Arial" w:eastAsia="Arial" w:hAnsi="Arial"/>
          <w:color w:val="2D3748"/>
          <w:sz w:val="22"/>
          <w:szCs w:val="22"/>
        </w:rPr>
        <w:t xml:space="preserve">Er zijn drie hoofdtypen werkloosheid. Het verschil zit in de oorzaak: is het tijdelijk (conjunctuur), blijvend (structuur) of kortdurend (frictie)?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8"/>
        <w:gridCol w:w="6228"/>
      </w:tblGrid>
      <w:tr>
        <w:tc>
          <w:tcPr>
            <w:tcW w:type="dxa" w:w="279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Begrip</w:t>
            </w:r>
          </w:p>
        </w:tc>
        <w:tc>
          <w:tcPr>
            <w:tcW w:type="dxa" w:w="6228"/>
            <w:tcBorders>
              <w:top w:val="single" w:color="1A5276" w:sz="1"/>
              <w:left w:val="single" w:color="1A5276" w:sz="1"/>
              <w:bottom w:val="single" w:color="1A5276" w:sz="1"/>
              <w:right w:val="single" w:color="1A5276" w:sz="1"/>
            </w:tcBorders>
            <w:shd w:fill="1E2761"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Conjunctureel</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Door een recessie — tijdelijk, verdwijnt bij economisch herstel</w:t>
            </w:r>
          </w:p>
        </w:tc>
      </w:tr>
      <w:tr>
        <w:tc>
          <w:tcPr>
            <w:tcW w:type="dxa" w:w="2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Structureel</w:t>
            </w:r>
          </w:p>
        </w:tc>
        <w:tc>
          <w:tcPr>
            <w:tcW w:type="dxa" w:w="62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Door blijvende verandering (technologie, globalisering) — permanent</w:t>
            </w:r>
          </w:p>
        </w:tc>
      </w:tr>
      <w:tr>
        <w:tc>
          <w:tcPr>
            <w:tcW w:type="dxa" w:w="279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Frictie</w:t>
            </w:r>
          </w:p>
        </w:tc>
        <w:tc>
          <w:tcPr>
            <w:tcW w:type="dxa" w:w="6228"/>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2"/>
                <w:szCs w:val="22"/>
              </w:rPr>
              <w:t xml:space="preserve">Door zoektijd tussen twee banen — kort en normaal</w:t>
            </w:r>
          </w:p>
        </w:tc>
      </w:tr>
    </w:tbl>
    <w:p>
      <w:pPr>
        <w:spacing w:after="80"/>
      </w:pPr>
    </w:p>
    <w:p>
      <w:pPr>
        <w:pStyle w:val="Heading2"/>
        <w:spacing w:after="120" w:before="200"/>
      </w:pPr>
      <w:r>
        <w:rPr>
          <w:rFonts w:ascii="Arial" w:cs="Arial" w:eastAsia="Arial" w:hAnsi="Arial"/>
          <w:b/>
          <w:bCs/>
          <w:color w:val="E67E22"/>
          <w:sz w:val="24"/>
          <w:szCs w:val="24"/>
        </w:rPr>
        <w:t xml:space="preserve">Hoe herken je het type?</w:t>
      </w:r>
    </w:p>
    <w:p>
      <w:pPr>
        <w:spacing w:after="120"/>
      </w:pPr>
      <w:r>
        <w:rPr>
          <w:rFonts w:ascii="Arial" w:cs="Arial" w:eastAsia="Arial" w:hAnsi="Arial"/>
          <w:color w:val="2D3748"/>
          <w:sz w:val="22"/>
          <w:szCs w:val="22"/>
        </w:rPr>
        <w:t xml:space="preserve">Stel twee vragen: (1) Is de oorzaak tijdelijk of blijvend? (2) Heeft het te maken met de conjunctuur of met structurele verandering?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Recessie → tijdelijk → conjuncturele werkloosheid</w:t>
            </w:r>
          </w:p>
          <w:p>
            <w:pPr>
              <w:spacing w:after="60"/>
            </w:pPr>
            <w:r>
              <w:rPr>
                <w:rFonts w:ascii="Consolas" w:cs="Consolas" w:eastAsia="Consolas" w:hAnsi="Consolas"/>
                <w:color w:val="2D3748"/>
                <w:sz w:val="22"/>
                <w:szCs w:val="22"/>
              </w:rPr>
              <w:t xml:space="preserve">Robots/technologie → blijvend → structurele werkloosheid</w:t>
            </w:r>
          </w:p>
          <w:p>
            <w:pPr>
              <w:spacing w:after="60"/>
            </w:pPr>
            <w:r>
              <w:rPr>
                <w:rFonts w:ascii="Consolas" w:cs="Consolas" w:eastAsia="Consolas" w:hAnsi="Consolas"/>
                <w:color w:val="2D3748"/>
                <w:sz w:val="22"/>
                <w:szCs w:val="22"/>
              </w:rPr>
              <w:t xml:space="preserve">Zoektijd tussen banen → kort → frictiewerkloosheid</w:t>
            </w:r>
          </w:p>
        </w:tc>
      </w:tr>
    </w:tbl>
    <w:p>
      <w:pPr>
        <w:spacing w:after="60"/>
      </w:pPr>
    </w:p>
    <w:p>
      <w:pPr>
        <w:pStyle w:val="Heading2"/>
        <w:spacing w:after="120" w:before="200"/>
      </w:pPr>
      <w:r>
        <w:rPr>
          <w:rFonts w:ascii="Arial" w:cs="Arial" w:eastAsia="Arial" w:hAnsi="Arial"/>
          <w:b/>
          <w:bCs/>
          <w:color w:val="E67E22"/>
          <w:sz w:val="24"/>
          <w:szCs w:val="24"/>
        </w:rPr>
        <w:t xml:space="preserve">Voorbeelden per type</w:t>
      </w:r>
    </w:p>
    <w:p>
      <w:pPr>
        <w:pStyle w:val="ListParagraph"/>
        <w:numPr>
          <w:ilvl w:val="0"/>
          <w:numId w:val="1"/>
        </w:numPr>
        <w:spacing w:after="80"/>
      </w:pPr>
      <w:r>
        <w:rPr>
          <w:rFonts w:ascii="Arial" w:cs="Arial" w:eastAsia="Arial" w:hAnsi="Arial"/>
          <w:color w:val="2D3748"/>
          <w:sz w:val="22"/>
          <w:szCs w:val="22"/>
        </w:rPr>
        <w:t xml:space="preserve">Conjunctureel: door een recessie worden mensen ontslagen → als de economie aantrekt, verdwijnt dit.</w:t>
      </w:r>
    </w:p>
    <w:p>
      <w:pPr>
        <w:pStyle w:val="ListParagraph"/>
        <w:numPr>
          <w:ilvl w:val="0"/>
          <w:numId w:val="1"/>
        </w:numPr>
        <w:spacing w:after="80"/>
      </w:pPr>
      <w:r>
        <w:rPr>
          <w:rFonts w:ascii="Arial" w:cs="Arial" w:eastAsia="Arial" w:hAnsi="Arial"/>
          <w:color w:val="2D3748"/>
          <w:sz w:val="22"/>
          <w:szCs w:val="22"/>
        </w:rPr>
        <w:t xml:space="preserve">Structureel: robots nemen werk over → dit is blijvend, niet afhankelijk van de conjunctuur.</w:t>
      </w:r>
    </w:p>
    <w:p>
      <w:pPr>
        <w:pStyle w:val="ListParagraph"/>
        <w:numPr>
          <w:ilvl w:val="0"/>
          <w:numId w:val="1"/>
        </w:numPr>
        <w:spacing w:after="80"/>
      </w:pPr>
      <w:r>
        <w:rPr>
          <w:rFonts w:ascii="Arial" w:cs="Arial" w:eastAsia="Arial" w:hAnsi="Arial"/>
          <w:color w:val="2D3748"/>
          <w:sz w:val="22"/>
          <w:szCs w:val="22"/>
        </w:rPr>
        <w:t xml:space="preserve">Frictie: iemand zoekt een nieuwe baan → tijdelijk en normaal.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Kernregel: </w:t>
            </w:r>
            <w:r>
              <w:rPr>
                <w:rFonts w:ascii="Arial" w:cs="Arial" w:eastAsia="Arial" w:hAnsi="Arial"/>
                <w:color w:val="2D3748"/>
                <w:sz w:val="22"/>
                <w:szCs w:val="22"/>
              </w:rPr>
              <w:t xml:space="preserve">Structurele werkloosheid verdwijnt NIET vanzelf bij economisch herstel. Dat is het kernverschil met conjuncturele werkloosheid.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Verwar structureel niet met conjunctureel. Robotisering is een structurele verandering — het verdwijnt niet als de economie weer groeit.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een voorbeeld van werkloosheid bepalen welk type het 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Conjunctureel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Door recessie — tijdelijk, verdwijnt bij herstel</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Structureel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Door blijvende verandering (technologie) — permanent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Frictie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Door zoektijd — kort en normaal</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Hoofdstuk 4 (verschuivingen in V/A op arbeidsmarkt)</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de paragraaf begint:</w:t>
      </w:r>
    </w:p>
    <w:p>
      <w:pPr>
        <w:spacing w:after="100"/>
      </w:pPr>
    </w:p>
    <w:p>
      <w:pPr>
        <w:pStyle w:val="ListParagraph"/>
        <w:numPr>
          <w:ilvl w:val="0"/>
          <w:numId w:val="2"/>
        </w:numPr>
        <w:spacing w:after="80"/>
      </w:pPr>
      <w:r>
        <w:rPr>
          <w:rFonts w:ascii="Arial" w:cs="Arial" w:eastAsia="Arial" w:hAnsi="Arial"/>
          <w:sz w:val="22"/>
          <w:szCs w:val="22"/>
        </w:rPr>
        <w:t xml:space="preserve">Ik kan een vraag- en aanbodlijn lezen en tekenen</w:t>
      </w:r>
    </w:p>
    <w:p>
      <w:pPr>
        <w:pStyle w:val="ListParagraph"/>
        <w:numPr>
          <w:ilvl w:val="0"/>
          <w:numId w:val="2"/>
        </w:numPr>
        <w:spacing w:after="80"/>
      </w:pPr>
      <w:r>
        <w:rPr>
          <w:rFonts w:ascii="Arial" w:cs="Arial" w:eastAsia="Arial" w:hAnsi="Arial"/>
          <w:sz w:val="22"/>
          <w:szCs w:val="22"/>
        </w:rPr>
        <w:t xml:space="preserve">Ik kan het snijpunt van twee lijnen berekenen</w:t>
      </w:r>
    </w:p>
    <w:p>
      <w:pPr>
        <w:pStyle w:val="ListParagraph"/>
        <w:numPr>
          <w:ilvl w:val="0"/>
          <w:numId w:val="2"/>
        </w:numPr>
        <w:spacing w:after="80"/>
      </w:pPr>
      <w:r>
        <w:rPr>
          <w:rFonts w:ascii="Arial" w:cs="Arial" w:eastAsia="Arial" w:hAnsi="Arial"/>
          <w:sz w:val="22"/>
          <w:szCs w:val="22"/>
        </w:rPr>
        <w:t xml:space="preserve">Ik weet wat MO, MK, TO en evenwichtsprijs betekenen</w:t>
      </w:r>
    </w:p>
    <w:p>
      <w:pPr>
        <w:pStyle w:val="ListParagraph"/>
        <w:numPr>
          <w:ilvl w:val="0"/>
          <w:numId w:val="2"/>
        </w:numPr>
        <w:spacing w:after="80"/>
      </w:pPr>
      <w:r>
        <w:rPr>
          <w:rFonts w:ascii="Arial" w:cs="Arial" w:eastAsia="Arial" w:hAnsi="Arial"/>
          <w:sz w:val="22"/>
          <w:szCs w:val="22"/>
        </w:rPr>
        <w:t xml:space="preserve">Ik ken het verschil tussen prijsnemer en prijszetter</w:t>
      </w:r>
    </w:p>
    <w:p>
      <w:pPr>
        <w:pStyle w:val="ListParagraph"/>
        <w:numPr>
          <w:ilvl w:val="0"/>
          <w:numId w:val="2"/>
        </w:numPr>
        <w:spacing w:after="80"/>
      </w:pPr>
      <w:r>
        <w:rPr>
          <w:rFonts w:ascii="Arial" w:cs="Arial" w:eastAsia="Arial" w:hAnsi="Arial"/>
          <w:sz w:val="22"/>
          <w:szCs w:val="22"/>
        </w:rPr>
        <w:t xml:space="preserve">Ik kan het verschil tussen een verschuiving en een beweging uitleggen</w:t>
      </w:r>
    </w:p>
    <w:p>
      <w:pPr>
        <w:pStyle w:val="ListParagraph"/>
        <w:numPr>
          <w:ilvl w:val="0"/>
          <w:numId w:val="2"/>
        </w:numPr>
        <w:spacing w:after="80"/>
      </w:pPr>
      <w:r>
        <w:rPr>
          <w:rFonts w:ascii="Arial" w:cs="Arial" w:eastAsia="Arial" w:hAnsi="Arial"/>
          <w:sz w:val="22"/>
          <w:szCs w:val="22"/>
        </w:rPr>
        <w:t xml:space="preserve">Ik kan de drie soorten werkloosheid benoemen en herkennen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Marktevenwicht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2026-03-23T18:45:12.001Z</dcterms:created>
  <dcterms:modified xsi:type="dcterms:W3CDTF">2026-03-23T18:45:12.001Z</dcterms:modified>
</cp:coreProperties>
</file>

<file path=docProps/custom.xml><?xml version="1.0" encoding="utf-8"?>
<Properties xmlns="http://schemas.openxmlformats.org/officeDocument/2006/custom-properties" xmlns:vt="http://schemas.openxmlformats.org/officeDocument/2006/docPropsVTypes"/>
</file>