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Marktevenwicht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tweede voorwaarde voor marktevenwicht stelt dat aanbieders hun winst maximaliseren.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bepalen aanbieders de productieomvang die hun winst maximaliseert?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je antwoord bij opdracht a afhankelijk van de marktvorm?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arbeidsmarkt ‘Arbeidsmarkt en evenwicht’.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Wettelijke regelingen zorgen ervoor dat lonen niet kunnen dalen.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verschuift de lijn van de vraag naar arbeid als er bij productie meer gebruikgemaakt wordt van robots?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het gevolg hiervan voor het loon bij marktevenwicht?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er hierdoor onvrijwillige werkloosheid ontstaat.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voor type werkloosheid is dit?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bron 2. Wat is er feitelijk tegen Fokke en Sukke gezegd?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de graanmarkt in Oost-Europa gebeurt het volgende: vanwege een sterke oogst stijgt het aanbod van graan aanzienlijk. Tegelijkertijd daalt de vraag naar graan licht door veranderde consumptiepatronen.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Voor dit probleem geldt: vraagfunctie Qv = -8p + 1.600 en aanbodfunctie Qa = 4p - 200 (p in euro/ton, Q in duizend ton).</w:t>
        <w:br/>
        <w:t>a  Bereken het marktevenwicht vóór de oogst (initiële evenwicht).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Qv = Qa: -8p + 1.600 = 4p - 200. Dit geeft 12p = 1.</w:t>
        <w:br/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800, dus p = €150/ton. Q = 4(150) - 200 = 400 duizend ton.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  Na de sterke oogst verschuift de aanbodlijn naar rechts (nieuwe functie: Qa' = 4p). De vraagfunctie daalt echter naar Qv' = -8p + 1.500. Bereken het nieuwe marktevenwicht.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-8p + 1.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500 = 4p. Dit geeft 12p = 1.500, dus p = €125/ton. Q = 4(125) = 500 duizend ton.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  Vergelijk de twee evenwichten en leg uit hoe vraag en aanbod veranderingen de prijs en hoeveelheid hebben beïnvloed.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Vóór: p = €150, Q = 400. Na: p = €125, Q = 500.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prijs daalt met €25 (16,7%), terwijl de hoeveelheid stijgt met 100 duizend ton (25%). Dit gebeurde omdat: (1) Aanbod steeg sterk vanwege de oogst. (2) Vraag daalde licht.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netto-effect is dat aanbod veel meer is gestegen dan vraag is gedaald, dus evenwicht verschuift naar een lagere prijs en hogere hoeveelheid.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d  Leg uit waarom graanboeren door deze prijsdaling in grote moeilijkheden kunnen komen, ondanks dat ze meer graan hebben geproduceerd.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Hoewel de hoeveelheid stijgt van 400 naar 500 (25% stijging), daalt de prijs van €150 naar €125 (16,7% daling).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totale opbrengst (omzet) voor alle boeren samen daalt: TO vóór = 150 × 400 = €60.000. TO na = 125 × 500 = €62.500. Wacht - dit stijgt. Echter, individuele boeren zien hun opbrengst per eenheid dalen (van €150 naar €125).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hun kostenfuncties niet volledig dalen, kunnen ze verlies maken. Gaat ervan uit dat veel boeren kostencoverage hadden bij €150 maar niet bij €125.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Marktevenwicht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2026-03-23T21:15:03.811Z</dcterms:created>
  <dcterms:modified xsi:type="dcterms:W3CDTF">2026-03-23T21:15:03.811Z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