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772"/>
      </w:tblGrid>
      <w:tr>
        <w:trPr>
          <w:trHeight w:val="620" w:hRule="atLeas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1E2761" w:color="1E2761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36"/>
                <w:szCs w:val="36"/>
              </w:rPr>
              <w:t xml:space="preserve">3.2.2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VOLKOMEN CONCURRENTIE</w:t>
            </w:r>
          </w:p>
        </w:tc>
      </w:tr>
      <w:tr>
        <w:trPr>
          <w:trHeight w:val="50" w:hRule="exac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</w:tcPr>
          <w:p>
            <w:pPr>
              <w:spacing w:after="0" w:before="0"/>
            </w:pPr>
          </w:p>
        </w:tc>
      </w:tr>
      <w:tr>
        <w:trPr>
          <w:trHeight w:val="380" w:hRule="atLeas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1A5276" w:color="1A5276" w:val="solid"/>
            <w:tcMar>
              <w:top w:type="dxa" w:w="40"/>
              <w:left w:type="dxa" w:w="180"/>
              <w:bottom w:type="dxa" w:w="4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▶ VAN KOSTENFUNCTIE NAAR AANBOD</w:t>
            </w:r>
          </w:p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  <w:tcMar>
              <w:top w:type="dxa" w:w="20"/>
              <w:left w:type="dxa" w:w="180"/>
              <w:bottom w:type="dxa" w:w="20"/>
              <w:right w:type="dxa" w:w="180"/>
            </w:tcMar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350"/>
              <w:gridCol w:w="180"/>
              <w:gridCol w:w="3350"/>
              <w:gridCol w:w="180"/>
              <w:gridCol w:w="3350"/>
            </w:tblGrid>
            <w:tr>
              <w:tc>
                <w:tcPr>
                  <w:tcW w:type="dxa" w:w="3350"/>
                  <w:tcBorders>
                    <w:top w:val="single" w:color="1A5276" w:sz="2"/>
                    <w:left w:val="single" w:color="1A5276" w:sz="2"/>
                    <w:bottom w:val="single" w:color="1A5276" w:sz="2"/>
                    <w:right w:val="single" w:color="1A5276" w:sz="2"/>
                  </w:tcBorders>
                  <w:shd w:fill="EBF5FB" w:color="EBF5FB" w:val="solid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6"/>
                      <w:szCs w:val="16"/>
                    </w:rPr>
                    <w:t xml:space="preserve">TK</w:t>
                  </w:r>
                </w:p>
              </w:tc>
              <w:tc>
                <w:tcPr>
                  <w:tcW w:type="dxa" w:w="18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FFFFF" w:color="FFFFFF" w:val="solid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22"/>
                      <w:szCs w:val="22"/>
                    </w:rPr>
                    <w:t xml:space="preserve">→</w:t>
                  </w:r>
                </w:p>
              </w:tc>
              <w:tc>
                <w:tcPr>
                  <w:tcW w:type="dxa" w:w="3350"/>
                  <w:tcBorders>
                    <w:top w:val="single" w:color="1A5276" w:sz="2"/>
                    <w:left w:val="single" w:color="1A5276" w:sz="2"/>
                    <w:bottom w:val="single" w:color="1A5276" w:sz="2"/>
                    <w:right w:val="single" w:color="1A5276" w:sz="2"/>
                  </w:tcBorders>
                  <w:shd w:fill="EBF5FB" w:color="EBF5FB" w:val="solid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6"/>
                      <w:szCs w:val="16"/>
                    </w:rPr>
                    <w:t xml:space="preserve">Afleiden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6"/>
                      <w:szCs w:val="16"/>
                    </w:rPr>
                    <w:t xml:space="preserve">→ MK</w:t>
                  </w:r>
                </w:p>
              </w:tc>
              <w:tc>
                <w:tcPr>
                  <w:tcW w:type="dxa" w:w="18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FFFFF" w:color="FFFFFF" w:val="solid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22"/>
                      <w:szCs w:val="22"/>
                    </w:rPr>
                    <w:t xml:space="preserve">→</w:t>
                  </w:r>
                </w:p>
              </w:tc>
              <w:tc>
                <w:tcPr>
                  <w:tcW w:type="dxa" w:w="3350"/>
                  <w:tcBorders>
                    <w:top w:val="single" w:color="1A5276" w:sz="2"/>
                    <w:left w:val="single" w:color="1A5276" w:sz="2"/>
                    <w:bottom w:val="single" w:color="1A5276" w:sz="2"/>
                    <w:right w:val="single" w:color="1A5276" w:sz="2"/>
                  </w:tcBorders>
                  <w:shd w:fill="EBF5FB" w:color="EBF5FB" w:val="solid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6"/>
                      <w:szCs w:val="16"/>
                    </w:rPr>
                    <w:t xml:space="preserve">p = MK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6"/>
                      <w:szCs w:val="16"/>
                    </w:rPr>
                    <w:t xml:space="preserve">(aanbodfunctie)</w:t>
                  </w:r>
                </w:p>
              </w:tc>
            </w:tr>
          </w:tbl>
          <w:p/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7F8FA" w:color="F7F8FA" w:val="solid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Voorbeeld: </w:t>
            </w:r>
            <w:r>
              <w:rPr>
                <w:rFonts w:ascii="Consolas" w:cs="Consolas" w:eastAsia="Consolas" w:hAnsi="Consolas"/>
                <w:b/>
                <w:bCs/>
                <w:color w:val="BA6A1C"/>
                <w:sz w:val="17"/>
                <w:szCs w:val="17"/>
              </w:rPr>
              <w:t xml:space="preserve">TK = 0,5q² + 10q + 128</w:t>
            </w: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  →  </w:t>
            </w:r>
            <w:r>
              <w:rPr>
                <w:rFonts w:ascii="Consolas" w:cs="Consolas" w:eastAsia="Consolas" w:hAnsi="Consolas"/>
                <w:b/>
                <w:bCs/>
                <w:color w:val="BA6A1C"/>
                <w:sz w:val="17"/>
                <w:szCs w:val="17"/>
              </w:rPr>
              <w:t xml:space="preserve">MK = q + 10</w:t>
            </w: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  →  aanbod: </w:t>
            </w:r>
            <w:r>
              <w:rPr>
                <w:rFonts w:ascii="Consolas" w:cs="Consolas" w:eastAsia="Consolas" w:hAnsi="Consolas"/>
                <w:b/>
                <w:bCs/>
                <w:color w:val="BA6A1C"/>
                <w:sz w:val="17"/>
                <w:szCs w:val="17"/>
              </w:rPr>
              <w:t xml:space="preserve">p = q + 10</w:t>
            </w: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/>
            </w:r>
          </w:p>
        </w:tc>
      </w:tr>
      <w:tr>
        <w:trPr>
          <w:trHeight w:val="30" w:hRule="exac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</w:tcPr>
          <w:p>
            <w:pPr>
              <w:spacing w:after="0" w:before="0"/>
            </w:pPr>
          </w:p>
        </w:tc>
      </w:tr>
      <w:tr>
        <w:trPr>
          <w:trHeight w:val="380" w:hRule="atLeas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E67E22" w:color="E67E22" w:val="solid"/>
            <w:tcMar>
              <w:top w:type="dxa" w:w="40"/>
              <w:left w:type="dxa" w:w="180"/>
              <w:bottom w:type="dxa" w:w="4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▶ INDIVIDUEEL → COLLECTIEF AANBOD</w:t>
            </w:r>
          </w:p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  <w:tcMar>
              <w:top w:type="dxa" w:w="20"/>
              <w:left w:type="dxa" w:w="180"/>
              <w:bottom w:type="dxa" w:w="20"/>
              <w:right w:type="dxa" w:w="180"/>
            </w:tcMar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350"/>
              <w:gridCol w:w="180"/>
              <w:gridCol w:w="3350"/>
              <w:gridCol w:w="180"/>
              <w:gridCol w:w="3350"/>
            </w:tblGrid>
            <w:tr>
              <w:tc>
                <w:tcPr>
                  <w:tcW w:type="dxa" w:w="3350"/>
                  <w:tcBorders>
                    <w:top w:val="single" w:color="BA6A1C" w:sz="2"/>
                    <w:left w:val="single" w:color="BA6A1C" w:sz="2"/>
                    <w:bottom w:val="single" w:color="BA6A1C" w:sz="2"/>
                    <w:right w:val="single" w:color="BA6A1C" w:sz="2"/>
                  </w:tcBorders>
                  <w:shd w:fill="FEF5E7" w:color="FEF5E7" w:val="solid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16"/>
                      <w:szCs w:val="16"/>
                    </w:rPr>
                    <w:t xml:space="preserve">p = MK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16"/>
                      <w:szCs w:val="16"/>
                    </w:rPr>
                    <w:t xml:space="preserve">omschrijven</w:t>
                  </w:r>
                </w:p>
              </w:tc>
              <w:tc>
                <w:tcPr>
                  <w:tcW w:type="dxa" w:w="18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FFFFF" w:color="FFFFFF" w:val="solid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22"/>
                      <w:szCs w:val="22"/>
                    </w:rPr>
                    <w:t xml:space="preserve">→</w:t>
                  </w:r>
                </w:p>
              </w:tc>
              <w:tc>
                <w:tcPr>
                  <w:tcW w:type="dxa" w:w="3350"/>
                  <w:tcBorders>
                    <w:top w:val="single" w:color="BA6A1C" w:sz="2"/>
                    <w:left w:val="single" w:color="BA6A1C" w:sz="2"/>
                    <w:bottom w:val="single" w:color="BA6A1C" w:sz="2"/>
                    <w:right w:val="single" w:color="BA6A1C" w:sz="2"/>
                  </w:tcBorders>
                  <w:shd w:fill="FEF5E7" w:color="FEF5E7" w:val="solid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16"/>
                      <w:szCs w:val="16"/>
                    </w:rPr>
                    <w:t xml:space="preserve">q = f(p)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16"/>
                      <w:szCs w:val="16"/>
                    </w:rPr>
                    <w:t xml:space="preserve">per bedrijf</w:t>
                  </w:r>
                </w:p>
              </w:tc>
              <w:tc>
                <w:tcPr>
                  <w:tcW w:type="dxa" w:w="18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FFFFF" w:color="FFFFFF" w:val="solid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22"/>
                      <w:szCs w:val="22"/>
                    </w:rPr>
                    <w:t xml:space="preserve">→</w:t>
                  </w:r>
                </w:p>
              </w:tc>
              <w:tc>
                <w:tcPr>
                  <w:tcW w:type="dxa" w:w="3350"/>
                  <w:tcBorders>
                    <w:top w:val="single" w:color="BA6A1C" w:sz="2"/>
                    <w:left w:val="single" w:color="BA6A1C" w:sz="2"/>
                    <w:bottom w:val="single" w:color="BA6A1C" w:sz="2"/>
                    <w:right w:val="single" w:color="BA6A1C" w:sz="2"/>
                  </w:tcBorders>
                  <w:shd w:fill="FEF5E7" w:color="FEF5E7" w:val="solid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16"/>
                      <w:szCs w:val="16"/>
                    </w:rPr>
                    <w:t xml:space="preserve">Q = n × q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16"/>
                      <w:szCs w:val="16"/>
                    </w:rPr>
                    <w:t xml:space="preserve">collectief</w:t>
                  </w:r>
                </w:p>
              </w:tc>
            </w:tr>
          </w:tbl>
          <w:p/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7F8FA" w:color="F7F8FA" w:val="solid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Voorbeeld: </w:t>
            </w:r>
            <w:r>
              <w:rPr>
                <w:rFonts w:ascii="Consolas" w:cs="Consolas" w:eastAsia="Consolas" w:hAnsi="Consolas"/>
                <w:b/>
                <w:bCs/>
                <w:color w:val="BA6A1C"/>
                <w:sz w:val="17"/>
                <w:szCs w:val="17"/>
              </w:rPr>
              <w:t xml:space="preserve">p = q + 10</w:t>
            </w: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b/>
                <w:bCs/>
                <w:color w:val="BA6A1C"/>
                <w:sz w:val="17"/>
                <w:szCs w:val="17"/>
              </w:rPr>
              <w:t xml:space="preserve">q = p − 10</w:t>
            </w: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. Met n=50: </w:t>
            </w:r>
            <w:r>
              <w:rPr>
                <w:rFonts w:ascii="Consolas" w:cs="Consolas" w:eastAsia="Consolas" w:hAnsi="Consolas"/>
                <w:b/>
                <w:bCs/>
                <w:color w:val="BA6A1C"/>
                <w:sz w:val="17"/>
                <w:szCs w:val="17"/>
              </w:rPr>
              <w:t xml:space="preserve">Qa = 50(p − 10) = 50p − 500</w:t>
            </w: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/>
            </w:r>
          </w:p>
        </w:tc>
      </w:tr>
      <w:tr>
        <w:trPr>
          <w:trHeight w:val="30" w:hRule="exac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</w:tcPr>
          <w:p>
            <w:pPr>
              <w:spacing w:after="0" w:before="0"/>
            </w:pPr>
          </w:p>
        </w:tc>
      </w:tr>
      <w:tr>
        <w:trPr>
          <w:trHeight w:val="380" w:hRule="atLeas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1A5276" w:color="1A5276" w:val="solid"/>
            <w:tcMar>
              <w:top w:type="dxa" w:w="40"/>
              <w:left w:type="dxa" w:w="180"/>
              <w:bottom w:type="dxa" w:w="4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⚖  EVENWICHT EN WINST (KORTE TERMIJN)</w:t>
            </w:r>
          </w:p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  <w:tcMar>
              <w:top w:type="dxa" w:w="15"/>
              <w:left w:type="dxa" w:w="180"/>
              <w:bottom w:type="dxa" w:w="15"/>
              <w:right w:type="dxa" w:w="180"/>
            </w:tcMar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5146"/>
              <w:gridCol w:w="120"/>
              <w:gridCol w:w="5146"/>
            </w:tblGrid>
            <w:tr>
              <w:tc>
                <w:tcPr>
                  <w:tcW w:type="dxa" w:w="5146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EBF5FB" w:color="EBF5FB" w:val="solid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top"/>
                </w:tcPr>
                <w:p>
                  <w:pPr>
                    <w:spacing w:after="15" w:before="15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8"/>
                      <w:szCs w:val="18"/>
                    </w:rPr>
                    <w:t xml:space="preserve">Marktevenwicht</w:t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/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BA6A1C"/>
                      <w:sz w:val="17"/>
                      <w:szCs w:val="17"/>
                    </w:rPr>
                    <w:t xml:space="preserve">Qv = Qa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> → oplossen naar p*</w:t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>p* invullen → Q*</w:t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>Individueel: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BA6A1C"/>
                      <w:sz w:val="17"/>
                      <w:szCs w:val="17"/>
                    </w:rPr>
                    <w:t xml:space="preserve">q = p* − 10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2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FFFFF" w:color="FFFFFF" w:val="solid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146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EF5E7" w:color="FEF5E7" w:val="solid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top"/>
                </w:tcPr>
                <w:p>
                  <w:pPr>
                    <w:spacing w:after="15" w:before="15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67E22"/>
                      <w:sz w:val="18"/>
                      <w:szCs w:val="18"/>
                    </w:rPr>
                    <w:t xml:space="preserve">Winst individueel bedrijf</w:t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/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BA6A1C"/>
                      <w:sz w:val="17"/>
                      <w:szCs w:val="17"/>
                    </w:rPr>
                    <w:t xml:space="preserve">TO = p* × q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/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BA6A1C"/>
                      <w:sz w:val="17"/>
                      <w:szCs w:val="17"/>
                    </w:rPr>
                    <w:t xml:space="preserve">TK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> invullen met q</w:t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/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BA6A1C"/>
                      <w:sz w:val="17"/>
                      <w:szCs w:val="17"/>
                    </w:rPr>
                    <w:t xml:space="preserve">Winst = TO − TK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trHeight w:val="30" w:hRule="exac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</w:tcPr>
          <w:p>
            <w:pPr>
              <w:spacing w:after="0" w:before="0"/>
            </w:pPr>
          </w:p>
        </w:tc>
      </w:tr>
      <w:tr>
        <w:trPr>
          <w:trHeight w:val="380" w:hRule="atLeas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1E8449" w:color="1E8449" w:val="solid"/>
            <w:tcMar>
              <w:top w:type="dxa" w:w="40"/>
              <w:left w:type="dxa" w:w="180"/>
              <w:bottom w:type="dxa" w:w="4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▶ CONSUMENTENSURPLUS EN PRODUCENTENSURPLUS</w:t>
            </w:r>
          </w:p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  <w:tcMar>
              <w:top w:type="dxa" w:w="15"/>
              <w:left w:type="dxa" w:w="180"/>
              <w:bottom w:type="dxa" w:w="15"/>
              <w:right w:type="dxa" w:w="180"/>
            </w:tcMar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5146"/>
              <w:gridCol w:w="120"/>
              <w:gridCol w:w="5146"/>
            </w:tblGrid>
            <w:tr>
              <w:tc>
                <w:tcPr>
                  <w:tcW w:type="dxa" w:w="5146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E8F8F0" w:color="E8F8F0" w:val="solid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top"/>
                </w:tcPr>
                <w:p>
                  <w:pPr>
                    <w:spacing w:after="15" w:before="15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18"/>
                      <w:szCs w:val="18"/>
                    </w:rPr>
                    <w:t xml:space="preserve">CS (boven p*, onder V)</w:t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/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BA6A1C"/>
                      <w:sz w:val="17"/>
                      <w:szCs w:val="17"/>
                    </w:rPr>
                    <w:t xml:space="preserve">CS = ½ × Q* × (p_max − p*)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>Voordeel consumenten</w:t>
                  </w:r>
                </w:p>
              </w:tc>
              <w:tc>
                <w:tcPr>
                  <w:tcW w:type="dxa" w:w="12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FFFFF" w:color="FFFFFF" w:val="solid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146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E8F8F0" w:color="E8F8F0" w:val="solid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top"/>
                </w:tcPr>
                <w:p>
                  <w:pPr>
                    <w:spacing w:after="15" w:before="15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67E22"/>
                      <w:sz w:val="18"/>
                      <w:szCs w:val="18"/>
                    </w:rPr>
                    <w:t xml:space="preserve">PS (onder p*, boven A)</w:t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/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BA6A1C"/>
                      <w:sz w:val="17"/>
                      <w:szCs w:val="17"/>
                    </w:rPr>
                    <w:t xml:space="preserve">PS = ½ × Q* × (p* − p_min)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>Voordeel producenten</w:t>
                  </w:r>
                </w:p>
              </w:tc>
            </w:tr>
          </w:tbl>
          <w:p/>
        </w:tc>
      </w:tr>
      <w:tr>
        <w:trPr>
          <w:trHeight w:val="30" w:hRule="exac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</w:tcPr>
          <w:p>
            <w:pPr>
              <w:spacing w:after="0" w:before="0"/>
            </w:pPr>
          </w:p>
        </w:tc>
      </w:tr>
      <w:tr>
        <w:trPr>
          <w:trHeight w:val="380" w:hRule="atLeas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BA6A1C" w:color="BA6A1C" w:val="solid"/>
            <w:tcMar>
              <w:top w:type="dxa" w:w="40"/>
              <w:left w:type="dxa" w:w="180"/>
              <w:bottom w:type="dxa" w:w="4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⏳  LANGE TERMIJN: WINST → 0</w:t>
            </w:r>
          </w:p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  <w:tcMar>
              <w:top w:type="dxa" w:w="20"/>
              <w:left w:type="dxa" w:w="180"/>
              <w:bottom w:type="dxa" w:w="20"/>
              <w:right w:type="dxa" w:w="180"/>
            </w:tcMar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68"/>
              <w:gridCol w:w="180"/>
              <w:gridCol w:w="2468"/>
              <w:gridCol w:w="180"/>
              <w:gridCol w:w="2468"/>
              <w:gridCol w:w="180"/>
              <w:gridCol w:w="2468"/>
            </w:tblGrid>
            <w:tr>
              <w:tc>
                <w:tcPr>
                  <w:tcW w:type="dxa" w:w="2468"/>
                  <w:tcBorders>
                    <w:top w:val="single" w:color="BA6A1C" w:sz="2"/>
                    <w:left w:val="single" w:color="BA6A1C" w:sz="2"/>
                    <w:bottom w:val="single" w:color="BA6A1C" w:sz="2"/>
                    <w:right w:val="single" w:color="BA6A1C" w:sz="2"/>
                  </w:tcBorders>
                  <w:shd w:fill="FEF5E7" w:color="FEF5E7" w:val="solid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16"/>
                      <w:szCs w:val="16"/>
                    </w:rPr>
                    <w:t xml:space="preserve">Winst &gt; 0</w:t>
                  </w:r>
                </w:p>
              </w:tc>
              <w:tc>
                <w:tcPr>
                  <w:tcW w:type="dxa" w:w="18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FFFFF" w:color="FFFFFF" w:val="solid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22"/>
                      <w:szCs w:val="22"/>
                    </w:rPr>
                    <w:t xml:space="preserve">→</w:t>
                  </w:r>
                </w:p>
              </w:tc>
              <w:tc>
                <w:tcPr>
                  <w:tcW w:type="dxa" w:w="2468"/>
                  <w:tcBorders>
                    <w:top w:val="single" w:color="BA6A1C" w:sz="2"/>
                    <w:left w:val="single" w:color="BA6A1C" w:sz="2"/>
                    <w:bottom w:val="single" w:color="BA6A1C" w:sz="2"/>
                    <w:right w:val="single" w:color="BA6A1C" w:sz="2"/>
                  </w:tcBorders>
                  <w:shd w:fill="FEF5E7" w:color="FEF5E7" w:val="solid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16"/>
                      <w:szCs w:val="16"/>
                    </w:rPr>
                    <w:t xml:space="preserve">Toetreding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16"/>
                      <w:szCs w:val="16"/>
                    </w:rPr>
                    <w:t xml:space="preserve">nieuwe bedrijven</w:t>
                  </w:r>
                </w:p>
              </w:tc>
              <w:tc>
                <w:tcPr>
                  <w:tcW w:type="dxa" w:w="18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FFFFF" w:color="FFFFFF" w:val="solid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22"/>
                      <w:szCs w:val="22"/>
                    </w:rPr>
                    <w:t xml:space="preserve">→</w:t>
                  </w:r>
                </w:p>
              </w:tc>
              <w:tc>
                <w:tcPr>
                  <w:tcW w:type="dxa" w:w="2468"/>
                  <w:tcBorders>
                    <w:top w:val="single" w:color="BA6A1C" w:sz="2"/>
                    <w:left w:val="single" w:color="BA6A1C" w:sz="2"/>
                    <w:bottom w:val="single" w:color="BA6A1C" w:sz="2"/>
                    <w:right w:val="single" w:color="BA6A1C" w:sz="2"/>
                  </w:tcBorders>
                  <w:shd w:fill="FEF5E7" w:color="FEF5E7" w:val="solid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16"/>
                      <w:szCs w:val="16"/>
                    </w:rPr>
                    <w:t xml:space="preserve">Aanbod stijgt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16"/>
                      <w:szCs w:val="16"/>
                    </w:rPr>
                    <w:t xml:space="preserve">prijs daalt</w:t>
                  </w:r>
                </w:p>
              </w:tc>
              <w:tc>
                <w:tcPr>
                  <w:tcW w:type="dxa" w:w="18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FFFFF" w:color="FFFFFF" w:val="solid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22"/>
                      <w:szCs w:val="22"/>
                    </w:rPr>
                    <w:t xml:space="preserve">→</w:t>
                  </w:r>
                </w:p>
              </w:tc>
              <w:tc>
                <w:tcPr>
                  <w:tcW w:type="dxa" w:w="2468"/>
                  <w:tcBorders>
                    <w:top w:val="single" w:color="BA6A1C" w:sz="2"/>
                    <w:left w:val="single" w:color="BA6A1C" w:sz="2"/>
                    <w:bottom w:val="single" w:color="BA6A1C" w:sz="2"/>
                    <w:right w:val="single" w:color="BA6A1C" w:sz="2"/>
                  </w:tcBorders>
                  <w:shd w:fill="FEF5E7" w:color="FEF5E7" w:val="solid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16"/>
                      <w:szCs w:val="16"/>
                    </w:rPr>
                    <w:t xml:space="preserve">p = GTK_min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16"/>
                      <w:szCs w:val="16"/>
                    </w:rPr>
                    <w:t xml:space="preserve">winst = 0</w:t>
                  </w:r>
                </w:p>
              </w:tc>
            </w:tr>
          </w:tbl>
          <w:p/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  <w:tcMar>
              <w:top w:type="dxa" w:w="20"/>
              <w:left w:type="dxa" w:w="180"/>
              <w:bottom w:type="dxa" w:w="20"/>
              <w:right w:type="dxa" w:w="180"/>
            </w:tcMar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00"/>
            </w:tblGrid>
            <w:tr>
              <w:tc>
                <w:tcPr>
                  <w:tcW w:type="dxa" w:w="10412"/>
                  <w:tcBorders>
                    <w:top w:val="single" w:color="1A5276" w:sz="2"/>
                    <w:left w:val="single" w:color="1A5276" w:sz="2"/>
                    <w:bottom w:val="single" w:color="1A5276" w:sz="2"/>
                    <w:right w:val="single" w:color="1A5276" w:sz="2"/>
                  </w:tcBorders>
                  <w:shd w:fill="EBF5FB" w:color="EBF5FB" w:val="solid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1A5276"/>
                      <w:sz w:val="20"/>
                      <w:szCs w:val="20"/>
                    </w:rPr>
                    <w:t xml:space="preserve">Lange termijn:  p = MK = GTK(min)  →  economische winst = 0</w:t>
                  </w:r>
                </w:p>
              </w:tc>
            </w:tr>
          </w:tbl>
          <w:p/>
        </w:tc>
      </w:tr>
      <w:tr>
        <w:trPr>
          <w:trHeight w:val="30" w:hRule="exac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</w:tcPr>
          <w:p>
            <w:pPr>
              <w:spacing w:after="0" w:before="0"/>
            </w:pPr>
          </w:p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  <w:tcMar>
              <w:top w:type="dxa" w:w="20"/>
              <w:left w:type="dxa" w:w="180"/>
              <w:bottom w:type="dxa" w:w="20"/>
              <w:right w:type="dxa" w:w="180"/>
            </w:tcMar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00"/>
            </w:tblGrid>
            <w:tr>
              <w:tc>
                <w:tcPr>
                  <w:tcW w:type="dxa" w:w="10412"/>
                  <w:tcBorders>
                    <w:top w:val="single" w:color="1E8449" w:sz="3"/>
                    <w:left w:val="single" w:color="1E8449" w:sz="3"/>
                    <w:bottom w:val="single" w:color="1E8449" w:sz="3"/>
                    <w:right w:val="single" w:color="1E8449" w:sz="3"/>
                  </w:tcBorders>
                  <w:shd w:fill="E8F8F0" w:color="E8F8F0" w:val="solid"/>
                  <w:tcMar>
                    <w:top w:type="dxa" w:w="50"/>
                    <w:left w:type="dxa" w:w="140"/>
                    <w:bottom w:type="dxa" w:w="5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19"/>
                      <w:szCs w:val="19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86A3B"/>
                      <w:sz w:val="18"/>
                      <w:szCs w:val="18"/>
                    </w:rPr>
                    <w:t xml:space="preserve">Korte termijn: winst mogelijk als p &gt; GTK. Lange termijn: toetreding drukt winst naar nul. Kern: p = MK = GTK(min).</w:t>
                  </w:r>
                </w:p>
              </w:tc>
            </w:tr>
          </w:tbl>
          <w:p/>
        </w:tc>
      </w:tr>
    </w:tbl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2026-03-23T20:53:10.315Z</dcterms:created>
  <dcterms:modified xsi:type="dcterms:W3CDTF">2026-03-23T20:53:10.315Z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