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0"/>
                <w:sz w:val="18"/>
                <w:szCs w:val="18"/>
              </w:rPr>
              <w:t xml:space="preserve">INFOGRAPHIC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3.2.7 Toepassen — Overzicht marktvormen</w:t>
            </w:r>
          </w:p>
        </w:tc>
      </w:tr>
    </w:tbl>
    <w:p>
      <w:pPr>
        <w:spacing w:after="0" w:before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5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1E276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VERGELIJKINGSTABEL — ALLE MARKTVORMEN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71809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Kenmerk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1A5276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Volkomen conc.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67E2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Monopol. conc.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1E844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Oligopolie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D9534F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Monopolie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Aanbieders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Zeer veel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EF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Veel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8F8F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Weinig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Eén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Product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Homogeen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Heterogeen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Homo-/heterogeen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Uniek (geen subst.)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Drempels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Geen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EF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Laag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8F8F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Hoog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Geblokkeerd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Marktmacht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Geen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Beperkt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Aanzienlijk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Maximaal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Prijsbepaling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 = MK (markt)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EF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MO = MK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8F8F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Strategisch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534F"/>
                <w:sz w:val="17"/>
                <w:szCs w:val="17"/>
              </w:rPr>
              <w:t xml:space="preserve">MO = MK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Winst LT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Nul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Nul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Mogelijk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7"/>
                <w:szCs w:val="17"/>
              </w:rPr>
              <w:t xml:space="preserve">Ja (max)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Efficiëntie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Maximaal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EF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Overcapaciteit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E8F8F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Welvaartsverlies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7"/>
                <w:szCs w:val="17"/>
              </w:rPr>
              <w:t xml:space="preserve">Max. verlies</w:t>
            </w:r>
          </w:p>
        </w:tc>
      </w:tr>
      <w:tr>
        <w:tc>
          <w:tcPr>
            <w:tcW w:type="dxa" w:w="1700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Harberger△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= 0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&gt; 0 (klein)</w:t>
            </w:r>
          </w:p>
        </w:tc>
        <w:tc>
          <w:tcPr>
            <w:tcW w:type="dxa" w:w="2191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&gt; 0</w:t>
            </w:r>
          </w:p>
        </w:tc>
        <w:tc>
          <w:tcPr>
            <w:tcW w:type="dxa" w:w="2192"/>
            <w:gridSpan w:val="1"/>
            <w:tcBorders>
              <w:top w:val="single" w:color="718096" w:sz="1"/>
              <w:left w:val="single" w:color="718096" w:sz="1"/>
              <w:bottom w:val="single" w:color="718096" w:sz="1"/>
              <w:right w:val="single" w:color="718096" w:sz="1"/>
            </w:tcBorders>
            <w:shd w:fill="F7FAF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7"/>
                <w:szCs w:val="17"/>
              </w:rPr>
              <w:t xml:space="preserve">&gt; 0 (groot)</w:t>
            </w:r>
          </w:p>
        </w:tc>
      </w:tr>
    </w:tbl>
    <w:p>
      <w:pPr>
        <w:spacing w:after="0" w:before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5436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BESLISBOOM: WELKE MARKTVORM?</w:t>
            </w:r>
          </w:p>
        </w:tc>
      </w:tr>
      <w:tr>
        <w:tc>
          <w:tcPr>
            <w:gridSpan w:val="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Hoeveel aanbieders?</w:t>
            </w:r>
          </w:p>
        </w:tc>
      </w:tr>
      <w:tr>
        <w:tc>
          <w:tcPr>
            <w:tcW w:type="dxa" w:w="2617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Eén</w:t>
            </w:r>
          </w:p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→ MONOPOLIE</w:t>
            </w:r>
          </w:p>
        </w:tc>
        <w:tc>
          <w:tcPr>
            <w:tcW w:type="dxa" w:w="2617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Weinig</w:t>
            </w:r>
          </w:p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→ OLIGOPOLIE</w:t>
            </w:r>
          </w:p>
        </w:tc>
        <w:tc>
          <w:tcPr>
            <w:tcW w:type="dxa" w:w="2617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Veel + homogeen</w:t>
            </w:r>
          </w:p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→ VOLKOMEN CONC.</w:t>
            </w:r>
          </w:p>
        </w:tc>
        <w:tc>
          <w:tcPr>
            <w:tcW w:type="dxa" w:w="2617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Veel + heterogeen</w:t>
            </w:r>
          </w:p>
          <w:p>
            <w:pPr>
              <w:spacing w:after="1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→ MONOPOL. CONC.</w:t>
            </w:r>
          </w:p>
        </w:tc>
      </w:tr>
    </w:tbl>
    <w:p>
      <w:pPr>
        <w:spacing w:after="0" w:before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BA6A1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KERNFORMULES</w:t>
            </w:r>
          </w:p>
        </w:tc>
      </w:tr>
      <w:tr>
        <w:tc>
          <w:tcPr>
            <w:tcW w:type="dxa" w:w="2617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7"/>
                <w:szCs w:val="17"/>
              </w:rPr>
              <w:t xml:space="preserve">Winstmax.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MO = MK</w:t>
            </w:r>
          </w:p>
        </w:tc>
        <w:tc>
          <w:tcPr>
            <w:tcW w:type="dxa" w:w="2617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Winst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(p – GTK) × Q</w:t>
            </w:r>
          </w:p>
        </w:tc>
        <w:tc>
          <w:tcPr>
            <w:tcW w:type="dxa" w:w="2617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86A3B"/>
                <w:sz w:val="17"/>
                <w:szCs w:val="17"/>
              </w:rPr>
              <w:t xml:space="preserve">CS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½×Q×(Pₘₐₓ–P*)</w:t>
            </w:r>
          </w:p>
        </w:tc>
        <w:tc>
          <w:tcPr>
            <w:tcW w:type="dxa" w:w="2617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7"/>
                <w:szCs w:val="17"/>
              </w:rPr>
              <w:t xml:space="preserve">Harberger△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TS(VC)–TS(mon)</w:t>
            </w:r>
          </w:p>
        </w:tc>
      </w:tr>
    </w:tbl>
    <w:p>
      <w:pPr>
        <w:spacing w:after="0" w:before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Rode draad: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Minder concurrentie → meer marktmacht → hogere prijs → meer welvaartsverlies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2026-03-23T20:51:18.122Z</dcterms:created>
  <dcterms:modified xsi:type="dcterms:W3CDTF">2026-03-23T20:51:18.122Z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