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De rol van de overheid — Vaardigheden</w:t>
      </w:r>
    </w:p>
    <w:p>
      <w:pPr>
        <w:spacing w:after="40"/>
        <w:jc w:val="center"/>
      </w:pPr>
      <w:r>
        <w:rPr>
          <w:rFonts w:ascii="Arial" w:cs="Arial" w:eastAsia="Arial" w:hAnsi="Arial"/>
          <w:color w:val="718096"/>
          <w:sz w:val="26"/>
          <w:szCs w:val="26"/>
        </w:rPr>
        <w:t xml:space="preserve">Welke vaardigheden leer je in deze paragraaf?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Marktwerking</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Externe effecten</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Overheidsbeleid</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Vaardigheid</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Marktfalen herkennen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Wanneer faalt de markt?</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Marktwerking</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Natuurlijk monopolie</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Dalende GTK, één aanbieder</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Marktwerking</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Economische machtspositie</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Marktaandeel ≥ 35%</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Overheidsbeleid</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Negatieve externe effecten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Kosten buiten de prijs</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Externe effecten</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Positieve externe effecten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Baten buiten de prijs</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Externe effecten</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6</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Internaliseren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Externe effecten in de prijs verwerken</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Overheidsbeleid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Marktfalen herkennen</w:t>
            </w:r>
          </w:p>
          <w:p>
            <w:pPr>
              <w:spacing w:before="40"/>
            </w:pPr>
            <w:r>
              <w:rPr>
                <w:rFonts w:ascii="Arial" w:cs="Arial" w:eastAsia="Arial" w:hAnsi="Arial"/>
                <w:i/>
                <w:iCs/>
                <w:color w:val="1A5276"/>
                <w:sz w:val="18"/>
                <w:szCs w:val="18"/>
              </w:rPr>
              <w:t xml:space="preserve">Marktwerking</w:t>
            </w:r>
          </w:p>
        </w:tc>
      </w:tr>
    </w:tbl>
    <w:p>
      <w:pPr>
        <w:spacing w:after="120"/>
      </w:pPr>
    </w:p>
    <w:p>
      <w:pPr>
        <w:pStyle w:val="Heading2"/>
        <w:spacing w:after="120" w:before="200"/>
      </w:pPr>
      <w:r>
        <w:rPr>
          <w:rFonts w:ascii="Arial" w:cs="Arial" w:eastAsia="Arial" w:hAnsi="Arial"/>
          <w:b/>
          <w:bCs/>
          <w:color w:val="1A5276"/>
          <w:sz w:val="24"/>
          <w:szCs w:val="24"/>
        </w:rPr>
        <w:t xml:space="preserve">Waarom?</w:t>
      </w:r>
    </w:p>
    <w:p>
      <w:pPr>
        <w:spacing w:after="120"/>
      </w:pPr>
      <w:r>
        <w:rPr>
          <w:rFonts w:ascii="Arial" w:cs="Arial" w:eastAsia="Arial" w:hAnsi="Arial"/>
          <w:color w:val="2D3748"/>
          <w:sz w:val="22"/>
          <w:szCs w:val="22"/>
        </w:rPr>
        <w:t xml:space="preserve">Markten werken vaak goed: bedrijven concurreren, consumenten kiezen, en de prijs wordt bepaald door vraag en aanbod. Maar soms gaat dit mis. Marktfalen betekent dat de markt niet het beste resultaat oplevert voor de samenleving. Dit kan komen door te weinig concurrentie (monopolie), door kosten of baten die buiten de markt vallen (externe effecten), of doordat sommige goederen niet door de markt geleverd worden (collectieve goederen). Als je weet wanneer de markt faalt, kun je ook uitleggen waarom de overheid ingrijpt.</w:t>
      </w:r>
    </w:p>
    <w:p>
      <w:pPr>
        <w:spacing w:after="60"/>
      </w:pPr>
    </w:p>
    <w:p>
      <w:pPr>
        <w:pStyle w:val="Heading2"/>
        <w:spacing w:after="120" w:before="200"/>
      </w:pPr>
      <w:r>
        <w:rPr>
          <w:rFonts w:ascii="Arial" w:cs="Arial" w:eastAsia="Arial" w:hAnsi="Arial"/>
          <w:b/>
          <w:bCs/>
          <w:color w:val="1A5276"/>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Bekijk de marktsituatie</w:t>
            </w:r>
          </w:p>
          <w:p>
            <w:pPr>
              <w:spacing w:after="60"/>
            </w:pPr>
            <w:r>
              <w:rPr>
                <w:rFonts w:ascii="Consolas" w:cs="Consolas" w:eastAsia="Consolas" w:hAnsi="Consolas"/>
                <w:color w:val="2D3748"/>
                <w:sz w:val="22"/>
                <w:szCs w:val="22"/>
              </w:rPr>
              <w:t xml:space="preserve">Stap 2: Stel de vraag: werkt concurrentie optimaal?</w:t>
            </w:r>
          </w:p>
          <w:p>
            <w:pPr>
              <w:spacing w:after="60"/>
            </w:pPr>
            <w:r>
              <w:rPr>
                <w:rFonts w:ascii="Consolas" w:cs="Consolas" w:eastAsia="Consolas" w:hAnsi="Consolas"/>
                <w:color w:val="2D3748"/>
                <w:sz w:val="22"/>
                <w:szCs w:val="22"/>
              </w:rPr>
              <w:t xml:space="preserve">Stap 3: Zijn er kosten/baten die niet in de prijs zitten?</w:t>
            </w:r>
          </w:p>
          <w:p>
            <w:pPr>
              <w:spacing w:after="60"/>
            </w:pPr>
            <w:r>
              <w:rPr>
                <w:rFonts w:ascii="Consolas" w:cs="Consolas" w:eastAsia="Consolas" w:hAnsi="Consolas"/>
                <w:color w:val="2D3748"/>
                <w:sz w:val="22"/>
                <w:szCs w:val="22"/>
              </w:rPr>
              <w:t xml:space="preserve">Stap 4: Zo ja → marktfalen → overheid kan ingrijpen</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Stel: in een stad is er maar één aanbieder van drinkwater. Er is geen concurrentie. De aanbieder kan een hogere prijs vragen dan bij concurrentie. Consumenten hebben geen keus.</w:t>
      </w:r>
    </w:p>
    <w:p>
      <w:pPr>
        <w:spacing w:after="120"/>
      </w:pPr>
      <w:r>
        <w:rPr>
          <w:rFonts w:ascii="Arial" w:cs="Arial" w:eastAsia="Arial" w:hAnsi="Arial"/>
          <w:color w:val="2D3748"/>
          <w:sz w:val="22"/>
          <w:szCs w:val="22"/>
        </w:rPr>
        <w:t xml:space="preserve">Conclusie: dit is marktfalen door een monopolie. De overheid kan ingrijpen door de prijs te reguleren.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Marktfalen is niet hetzelfde als een bedrijf dat failliet gaat. Het gaat erom dat de markt als geheel niet optimaal werkt.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Marktfalen: de markt levert geen optimaal resultaat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Drie oorzaken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Monopolie, externe effecten, collectieve goederen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Gevolg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Overheid grijpt in met beleid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 (monopolie), 4-5 (externe effecten)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Natuurlijk monopolie &amp; dalende GTK</w:t>
            </w:r>
          </w:p>
          <w:p>
            <w:pPr>
              <w:spacing w:before="40"/>
            </w:pPr>
            <w:r>
              <w:rPr>
                <w:rFonts w:ascii="Arial" w:cs="Arial" w:eastAsia="Arial" w:hAnsi="Arial"/>
                <w:i/>
                <w:iCs/>
                <w:color w:val="1A5276"/>
                <w:sz w:val="18"/>
                <w:szCs w:val="18"/>
              </w:rPr>
              <w:t xml:space="preserve">Marktwerking</w:t>
            </w:r>
          </w:p>
        </w:tc>
      </w:tr>
    </w:tbl>
    <w:p>
      <w:pPr>
        <w:spacing w:after="120"/>
      </w:pPr>
    </w:p>
    <w:p>
      <w:pPr>
        <w:pStyle w:val="Heading2"/>
        <w:spacing w:after="120" w:before="200"/>
      </w:pPr>
      <w:r>
        <w:rPr>
          <w:rFonts w:ascii="Arial" w:cs="Arial" w:eastAsia="Arial" w:hAnsi="Arial"/>
          <w:b/>
          <w:bCs/>
          <w:color w:val="1A5276"/>
          <w:sz w:val="24"/>
          <w:szCs w:val="24"/>
        </w:rPr>
        <w:t xml:space="preserve">Waarom?</w:t>
      </w:r>
    </w:p>
    <w:p>
      <w:pPr>
        <w:spacing w:after="120"/>
      </w:pPr>
      <w:r>
        <w:rPr>
          <w:rFonts w:ascii="Arial" w:cs="Arial" w:eastAsia="Arial" w:hAnsi="Arial"/>
          <w:color w:val="2D3748"/>
          <w:sz w:val="22"/>
          <w:szCs w:val="22"/>
        </w:rPr>
        <w:t xml:space="preserve">Bij een natuurlijk monopolie dalen de gemiddelde totale kosten (GTK) bij een grotere productie. Denk aan netwerken zoals spoorwegen of waterleidingen: het aanleggen kost veel, maar elke extra gebruiker kost weinig. Als één bedrijf de hele markt bedient, zijn de kosten per eenheid lager dan wanneer twee bedrijven de markt delen. Daarom is het ‘natuurlijk’ dat er maar één aanbieder is.</w:t>
      </w:r>
    </w:p>
    <w:p>
      <w:pPr>
        <w:spacing w:after="60"/>
      </w:pPr>
    </w:p>
    <w:p>
      <w:pPr>
        <w:pStyle w:val="Heading2"/>
        <w:spacing w:after="120" w:before="200"/>
      </w:pPr>
      <w:r>
        <w:rPr>
          <w:rFonts w:ascii="Arial" w:cs="Arial" w:eastAsia="Arial" w:hAnsi="Arial"/>
          <w:b/>
          <w:bCs/>
          <w:color w:val="1A5276"/>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Herken een netwerksector (hoge vaste kosten, lage variabele kosten)</w:t>
            </w:r>
          </w:p>
          <w:p>
            <w:pPr>
              <w:spacing w:after="60"/>
            </w:pPr>
            <w:r>
              <w:rPr>
                <w:rFonts w:ascii="Consolas" w:cs="Consolas" w:eastAsia="Consolas" w:hAnsi="Consolas"/>
                <w:color w:val="2D3748"/>
                <w:sz w:val="22"/>
                <w:szCs w:val="22"/>
              </w:rPr>
              <w:t xml:space="preserve">Stap 2: Stel vast dat GTK daalt bij meer productie</w:t>
            </w:r>
          </w:p>
          <w:p>
            <w:pPr>
              <w:spacing w:after="60"/>
            </w:pPr>
            <w:r>
              <w:rPr>
                <w:rFonts w:ascii="Consolas" w:cs="Consolas" w:eastAsia="Consolas" w:hAnsi="Consolas"/>
                <w:color w:val="2D3748"/>
                <w:sz w:val="22"/>
                <w:szCs w:val="22"/>
              </w:rPr>
              <w:t xml:space="preserve">Stap 3: Vergelijk: 1 aanbieder levert lagere GTK dan 2 aanbieders</w:t>
            </w:r>
          </w:p>
          <w:p>
            <w:pPr>
              <w:spacing w:after="60"/>
            </w:pPr>
            <w:r>
              <w:rPr>
                <w:rFonts w:ascii="Consolas" w:cs="Consolas" w:eastAsia="Consolas" w:hAnsi="Consolas"/>
                <w:color w:val="2D3748"/>
                <w:sz w:val="22"/>
                <w:szCs w:val="22"/>
              </w:rPr>
              <w:t xml:space="preserve">Stap 4: Conclusie: natuurlijk monopolie</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PostNL bezorgt post in heel Nederland. De vaste kosten (sorteercentra, voertuigen) zijn hoog. Als PostNL 1 miljoen brieven bezorgt: GTK = hoog. Bij 10 miljoen brieven: GTK = veel lager. Conclusie: één postbedrijf is efficiënter. PostNL + Sandd samen zou tot hogere kosten per brief leiden.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Dalende GTK is het sleutelbegrip. Als je dat kunt aantonen, heb je een natuurlijk monopolie.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Natuurlijk monopolie: één aanbieder heeft lagere GTK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Kenmerk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Hoge vaste kosten, lage variabele kosten (netwerksector)</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Voorbeeld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Spoorwegen, waterleidingen, postbezorging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1 (marktfalen), 3 (machtspositie)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Economische machtspositie herkennen</w:t>
            </w:r>
          </w:p>
          <w:p>
            <w:pPr>
              <w:spacing w:before="40"/>
            </w:pPr>
            <w:r>
              <w:rPr>
                <w:rFonts w:ascii="Arial" w:cs="Arial" w:eastAsia="Arial" w:hAnsi="Arial"/>
                <w:i/>
                <w:iCs/>
                <w:color w:val="1E8449"/>
                <w:sz w:val="18"/>
                <w:szCs w:val="18"/>
              </w:rPr>
              <w:t xml:space="preserve">Overheidsbeleid</w:t>
            </w:r>
          </w:p>
        </w:tc>
      </w:tr>
    </w:tbl>
    <w:p>
      <w:pPr>
        <w:spacing w:after="120"/>
      </w:pPr>
    </w:p>
    <w:p>
      <w:pPr>
        <w:pStyle w:val="Heading2"/>
        <w:spacing w:after="120" w:before="200"/>
      </w:pPr>
      <w:r>
        <w:rPr>
          <w:rFonts w:ascii="Arial" w:cs="Arial" w:eastAsia="Arial" w:hAnsi="Arial"/>
          <w:b/>
          <w:bCs/>
          <w:color w:val="1E8449"/>
          <w:sz w:val="24"/>
          <w:szCs w:val="24"/>
        </w:rPr>
        <w:t xml:space="preserve">Waarom?</w:t>
      </w:r>
    </w:p>
    <w:p>
      <w:pPr>
        <w:spacing w:after="120"/>
      </w:pPr>
      <w:r>
        <w:rPr>
          <w:rFonts w:ascii="Arial" w:cs="Arial" w:eastAsia="Arial" w:hAnsi="Arial"/>
          <w:color w:val="2D3748"/>
          <w:sz w:val="22"/>
          <w:szCs w:val="22"/>
        </w:rPr>
        <w:t xml:space="preserve">Een bedrijf met een groot marktaandeel kan concurrenten wegdrukken. In de EU geldt: als een bedrijf 35% of meer van de markt in handen heeft, spreken we van een economische machtspositie. De Mededingingswet verbiedt misbruik van die positie. De Europese Commissie bewaakt dit en kan hoge boetes opleggen, zoals bij Google (€1,49 miljard).</w:t>
      </w:r>
    </w:p>
    <w:p>
      <w:pPr>
        <w:spacing w:after="60"/>
      </w:pPr>
    </w:p>
    <w:p>
      <w:pPr>
        <w:pStyle w:val="Heading2"/>
        <w:spacing w:after="120" w:before="200"/>
      </w:pPr>
      <w:r>
        <w:rPr>
          <w:rFonts w:ascii="Arial" w:cs="Arial" w:eastAsia="Arial" w:hAnsi="Arial"/>
          <w:b/>
          <w:bCs/>
          <w:color w:val="1E8449"/>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Bepaal het marktaandeel van het bedrijf</w:t>
            </w:r>
          </w:p>
          <w:p>
            <w:pPr>
              <w:spacing w:after="60"/>
            </w:pPr>
            <w:r>
              <w:rPr>
                <w:rFonts w:ascii="Consolas" w:cs="Consolas" w:eastAsia="Consolas" w:hAnsi="Consolas"/>
                <w:color w:val="2D3748"/>
                <w:sz w:val="22"/>
                <w:szCs w:val="22"/>
              </w:rPr>
              <w:t xml:space="preserve">Stap 2: Is het marktaandeel ≥ 35%?</w:t>
            </w:r>
          </w:p>
          <w:p>
            <w:pPr>
              <w:spacing w:after="60"/>
            </w:pPr>
            <w:r>
              <w:rPr>
                <w:rFonts w:ascii="Consolas" w:cs="Consolas" w:eastAsia="Consolas" w:hAnsi="Consolas"/>
                <w:color w:val="2D3748"/>
                <w:sz w:val="22"/>
                <w:szCs w:val="22"/>
              </w:rPr>
              <w:t xml:space="preserve">Stap 3: Zo ja → economische machtspositie</w:t>
            </w:r>
          </w:p>
          <w:p>
            <w:pPr>
              <w:spacing w:after="60"/>
            </w:pPr>
            <w:r>
              <w:rPr>
                <w:rFonts w:ascii="Consolas" w:cs="Consolas" w:eastAsia="Consolas" w:hAnsi="Consolas"/>
                <w:color w:val="2D3748"/>
                <w:sz w:val="22"/>
                <w:szCs w:val="22"/>
              </w:rPr>
              <w:t xml:space="preserve">Stap 4: Misbruikt het bedrijf deze positie?</w:t>
            </w:r>
          </w:p>
          <w:p>
            <w:pPr>
              <w:spacing w:after="60"/>
            </w:pPr>
            <w:r>
              <w:rPr>
                <w:rFonts w:ascii="Consolas" w:cs="Consolas" w:eastAsia="Consolas" w:hAnsi="Consolas"/>
                <w:color w:val="2D3748"/>
                <w:sz w:val="22"/>
                <w:szCs w:val="22"/>
              </w:rPr>
              <w:t xml:space="preserve">Stap 5: Zo ja → overheid kan ingrijpen (boete, regulering)</w:t>
            </w:r>
          </w:p>
        </w:tc>
      </w:tr>
    </w:tbl>
    <w:p>
      <w:pPr>
        <w:spacing w:after="60"/>
      </w:pPr>
    </w:p>
    <w:p>
      <w:pPr>
        <w:pStyle w:val="Heading2"/>
        <w:spacing w:after="120" w:before="200"/>
      </w:pPr>
      <w:r>
        <w:rPr>
          <w:rFonts w:ascii="Arial" w:cs="Arial" w:eastAsia="Arial" w:hAnsi="Arial"/>
          <w:b/>
          <w:bCs/>
          <w:color w:val="1E8449"/>
          <w:sz w:val="24"/>
          <w:szCs w:val="24"/>
        </w:rPr>
        <w:t xml:space="preserve">Voorbeeld</w:t>
      </w:r>
    </w:p>
    <w:p>
      <w:pPr>
        <w:spacing w:after="120"/>
      </w:pPr>
      <w:r>
        <w:rPr>
          <w:rFonts w:ascii="Arial" w:cs="Arial" w:eastAsia="Arial" w:hAnsi="Arial"/>
          <w:color w:val="2D3748"/>
          <w:sz w:val="22"/>
          <w:szCs w:val="22"/>
        </w:rPr>
        <w:t xml:space="preserve">Google heeft meer dan 90% marktaandeel op de Europese markt voor zoekmachines. 90% &gt; 35% → economische machtspositie. Google dwong websites om alleen Google-advertenties te tonen → machtsmisbruik. Gevolg: de Europese Commissie legde een boete op van €1,49 miljard.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35% is de drempel. Onder de 35% is er géén machtspositie, dus kan er ook geen sprake zijn van machtsmisbruik.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Machtspositie: marktaandeel ≥ 35%</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Wet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Mededingingswet verbiedt misbruik</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Toezicht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Europese Commissie / ACM (Nederland)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1 (marktfalen), 2 (monopolie)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Negatieve externe effecten herkennen</w:t>
            </w:r>
          </w:p>
          <w:p>
            <w:pPr>
              <w:spacing w:before="40"/>
            </w:pPr>
            <w:r>
              <w:rPr>
                <w:rFonts w:ascii="Arial" w:cs="Arial" w:eastAsia="Arial" w:hAnsi="Arial"/>
                <w:i/>
                <w:iCs/>
                <w:color w:val="E67E22"/>
                <w:sz w:val="18"/>
                <w:szCs w:val="18"/>
              </w:rPr>
              <w:t xml:space="preserve">Externe effecten</w:t>
            </w:r>
          </w:p>
        </w:tc>
      </w:tr>
    </w:tbl>
    <w:p>
      <w:pPr>
        <w:spacing w:after="120"/>
      </w:pPr>
    </w:p>
    <w:p>
      <w:pPr>
        <w:pStyle w:val="Heading2"/>
        <w:spacing w:after="120" w:before="200"/>
      </w:pPr>
      <w:r>
        <w:rPr>
          <w:rFonts w:ascii="Arial" w:cs="Arial" w:eastAsia="Arial" w:hAnsi="Arial"/>
          <w:b/>
          <w:bCs/>
          <w:color w:val="E67E22"/>
          <w:sz w:val="24"/>
          <w:szCs w:val="24"/>
        </w:rPr>
        <w:t xml:space="preserve">Waarom?</w:t>
      </w:r>
    </w:p>
    <w:p>
      <w:pPr>
        <w:spacing w:after="120"/>
      </w:pPr>
      <w:r>
        <w:rPr>
          <w:rFonts w:ascii="Arial" w:cs="Arial" w:eastAsia="Arial" w:hAnsi="Arial"/>
          <w:color w:val="2D3748"/>
          <w:sz w:val="22"/>
          <w:szCs w:val="22"/>
        </w:rPr>
        <w:t xml:space="preserve">Als een bedrijf produceert, kunnen er kosten ontstaan die niet in de prijs van het product zitten. Denk aan luchtvervuiling door vliegverkeer: de reiziger betaalt een ticket, maar de maatschappij draagt de kosten van de vervuiling. Omdat deze kosten buiten de markt vallen, is de prijs te laag en wordt er te veel geproduceerd. Dit is een negatief extern effect.</w:t>
      </w:r>
    </w:p>
    <w:p>
      <w:pPr>
        <w:spacing w:after="60"/>
      </w:pPr>
    </w:p>
    <w:p>
      <w:pPr>
        <w:pStyle w:val="Heading2"/>
        <w:spacing w:after="120" w:before="200"/>
      </w:pPr>
      <w:r>
        <w:rPr>
          <w:rFonts w:ascii="Arial" w:cs="Arial" w:eastAsia="Arial" w:hAnsi="Arial"/>
          <w:b/>
          <w:bCs/>
          <w:color w:val="E67E22"/>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Wie produceert of consumeert?</w:t>
            </w:r>
          </w:p>
          <w:p>
            <w:pPr>
              <w:spacing w:after="60"/>
            </w:pPr>
            <w:r>
              <w:rPr>
                <w:rFonts w:ascii="Consolas" w:cs="Consolas" w:eastAsia="Consolas" w:hAnsi="Consolas"/>
                <w:color w:val="2D3748"/>
                <w:sz w:val="22"/>
                <w:szCs w:val="22"/>
              </w:rPr>
              <w:t xml:space="preserve">Stap 2: Zijn er kosten voor derden die niet in de prijs zitten?</w:t>
            </w:r>
          </w:p>
          <w:p>
            <w:pPr>
              <w:spacing w:after="60"/>
            </w:pPr>
            <w:r>
              <w:rPr>
                <w:rFonts w:ascii="Consolas" w:cs="Consolas" w:eastAsia="Consolas" w:hAnsi="Consolas"/>
                <w:color w:val="2D3748"/>
                <w:sz w:val="22"/>
                <w:szCs w:val="22"/>
              </w:rPr>
              <w:t xml:space="preserve">Stap 3: Zo ja → negatief extern effect</w:t>
            </w:r>
          </w:p>
          <w:p>
            <w:pPr>
              <w:spacing w:after="60"/>
            </w:pPr>
            <w:r>
              <w:rPr>
                <w:rFonts w:ascii="Consolas" w:cs="Consolas" w:eastAsia="Consolas" w:hAnsi="Consolas"/>
                <w:color w:val="2D3748"/>
                <w:sz w:val="22"/>
                <w:szCs w:val="22"/>
              </w:rPr>
              <w:t xml:space="preserve">Stap 4: Gevolg: prijs te laag → te veel productie → welvaartsverlies</w:t>
            </w:r>
          </w:p>
        </w:tc>
      </w:tr>
    </w:tbl>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Een fabriek produceert kunststof. De productie veroorzaakt watervervuiling in een rivier. Omwonenden hebben last van de vervuiling, maar betalen niet mee aan het product. Conclusie: de vervuiling is een negatief extern effect. De kosten zitten niet in de prijs van het kunststof.</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Vraag jezelf af: ‘Wie betaalt de prijs, en wie draagt de schade?’ Als dat niet dezelfde persoon is, heb je een extern effect te pakken.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Negatief extern effect: kosten voor derden, niet in de prijs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Gevolg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Prijs te laag, te veel productie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Voorbeelden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Luchtvervuiling, geluidsoverlast, watervervuiling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5 (positief), 6 (internaliseren)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Positieve externe effecten herkennen</w:t>
            </w:r>
          </w:p>
          <w:p>
            <w:pPr>
              <w:spacing w:before="40"/>
            </w:pPr>
            <w:r>
              <w:rPr>
                <w:rFonts w:ascii="Arial" w:cs="Arial" w:eastAsia="Arial" w:hAnsi="Arial"/>
                <w:i/>
                <w:iCs/>
                <w:color w:val="E67E22"/>
                <w:sz w:val="18"/>
                <w:szCs w:val="18"/>
              </w:rPr>
              <w:t xml:space="preserve">Externe effecten</w:t>
            </w:r>
          </w:p>
        </w:tc>
      </w:tr>
    </w:tbl>
    <w:p>
      <w:pPr>
        <w:spacing w:after="120"/>
      </w:pPr>
    </w:p>
    <w:p>
      <w:pPr>
        <w:pStyle w:val="Heading2"/>
        <w:spacing w:after="120" w:before="200"/>
      </w:pPr>
      <w:r>
        <w:rPr>
          <w:rFonts w:ascii="Arial" w:cs="Arial" w:eastAsia="Arial" w:hAnsi="Arial"/>
          <w:b/>
          <w:bCs/>
          <w:color w:val="E67E22"/>
          <w:sz w:val="24"/>
          <w:szCs w:val="24"/>
        </w:rPr>
        <w:t xml:space="preserve">Waarom?</w:t>
      </w:r>
    </w:p>
    <w:p>
      <w:pPr>
        <w:spacing w:after="120"/>
      </w:pPr>
      <w:r>
        <w:rPr>
          <w:rFonts w:ascii="Arial" w:cs="Arial" w:eastAsia="Arial" w:hAnsi="Arial"/>
          <w:color w:val="2D3748"/>
          <w:sz w:val="22"/>
          <w:szCs w:val="22"/>
        </w:rPr>
        <w:t xml:space="preserve">Soms levert een product of dienst baten op voor anderen dan de koper. Vaccinatie beschermt niet alleen de persoon die ingeënt wordt, maar ook de mensen om hem heen. Omdat die extra baten niet in de prijs zitten, is de prijs eigenlijk te hoog ten opzichte van de maatschappelijke waarde, waardoor er te weinig wordt geconsumeerd.</w:t>
      </w:r>
    </w:p>
    <w:p>
      <w:pPr>
        <w:spacing w:after="60"/>
      </w:pPr>
    </w:p>
    <w:p>
      <w:pPr>
        <w:pStyle w:val="Heading2"/>
        <w:spacing w:after="120" w:before="200"/>
      </w:pPr>
      <w:r>
        <w:rPr>
          <w:rFonts w:ascii="Arial" w:cs="Arial" w:eastAsia="Arial" w:hAnsi="Arial"/>
          <w:b/>
          <w:bCs/>
          <w:color w:val="E67E22"/>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Wie koopt of consumeert?</w:t>
            </w:r>
          </w:p>
          <w:p>
            <w:pPr>
              <w:spacing w:after="60"/>
            </w:pPr>
            <w:r>
              <w:rPr>
                <w:rFonts w:ascii="Consolas" w:cs="Consolas" w:eastAsia="Consolas" w:hAnsi="Consolas"/>
                <w:color w:val="2D3748"/>
                <w:sz w:val="22"/>
                <w:szCs w:val="22"/>
              </w:rPr>
              <w:t xml:space="preserve">Stap 2: Profiteren derden mee zonder te betalen?</w:t>
            </w:r>
          </w:p>
          <w:p>
            <w:pPr>
              <w:spacing w:after="60"/>
            </w:pPr>
            <w:r>
              <w:rPr>
                <w:rFonts w:ascii="Consolas" w:cs="Consolas" w:eastAsia="Consolas" w:hAnsi="Consolas"/>
                <w:color w:val="2D3748"/>
                <w:sz w:val="22"/>
                <w:szCs w:val="22"/>
              </w:rPr>
              <w:t xml:space="preserve">Stap 3: Zo ja → positief extern effect</w:t>
            </w:r>
          </w:p>
          <w:p>
            <w:pPr>
              <w:spacing w:after="60"/>
            </w:pPr>
            <w:r>
              <w:rPr>
                <w:rFonts w:ascii="Consolas" w:cs="Consolas" w:eastAsia="Consolas" w:hAnsi="Consolas"/>
                <w:color w:val="2D3748"/>
                <w:sz w:val="22"/>
                <w:szCs w:val="22"/>
              </w:rPr>
              <w:t xml:space="preserve">Stap 4: Gevolg: te weinig consumptie → welvaartsverlies</w:t>
            </w:r>
          </w:p>
        </w:tc>
      </w:tr>
    </w:tbl>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Ouders laten hun kind vaccineren tegen mazelen. Kosten: €50. Niet alleen het kind is beschermd, maar ook klasgenoten en buren die niet gevaccineerd kunnen worden. Conclusie: de vaccinatie heeft een positief extern effect. De maatschappelijke baten zijn groter dan de privébaten.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Denk bij positieve externe effecten aan ‘meelifteffect’: anderen profiteren mee zonder te betalen.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Positief extern effect: baten voor derden, niet in de prijs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Gevolg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Te weinig consumptie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Voorbeelden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Vaccinatie, onderwijs, onderhoud van tuinen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4 (negatief), 6 (internaliseren)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Internaliseren via belasting of subsidie</w:t>
            </w:r>
          </w:p>
          <w:p>
            <w:pPr>
              <w:spacing w:before="40"/>
            </w:pPr>
            <w:r>
              <w:rPr>
                <w:rFonts w:ascii="Arial" w:cs="Arial" w:eastAsia="Arial" w:hAnsi="Arial"/>
                <w:i/>
                <w:iCs/>
                <w:color w:val="1E8449"/>
                <w:sz w:val="18"/>
                <w:szCs w:val="18"/>
              </w:rPr>
              <w:t xml:space="preserve">Overheidsbeleid</w:t>
            </w:r>
          </w:p>
        </w:tc>
      </w:tr>
    </w:tbl>
    <w:p>
      <w:pPr>
        <w:spacing w:after="120"/>
      </w:pPr>
    </w:p>
    <w:p>
      <w:pPr>
        <w:pStyle w:val="Heading2"/>
        <w:spacing w:after="120" w:before="200"/>
      </w:pPr>
      <w:r>
        <w:rPr>
          <w:rFonts w:ascii="Arial" w:cs="Arial" w:eastAsia="Arial" w:hAnsi="Arial"/>
          <w:b/>
          <w:bCs/>
          <w:color w:val="1E8449"/>
          <w:sz w:val="24"/>
          <w:szCs w:val="24"/>
        </w:rPr>
        <w:t xml:space="preserve">Waarom?</w:t>
      </w:r>
    </w:p>
    <w:p>
      <w:pPr>
        <w:spacing w:after="120"/>
      </w:pPr>
      <w:r>
        <w:rPr>
          <w:rFonts w:ascii="Arial" w:cs="Arial" w:eastAsia="Arial" w:hAnsi="Arial"/>
          <w:color w:val="2D3748"/>
          <w:sz w:val="22"/>
          <w:szCs w:val="22"/>
        </w:rPr>
        <w:t xml:space="preserve">De overheid kan externe effecten ‘internaliseren’: de externe kosten of baten in de prijs verwerken. Bij negatieve externe effecten doet de overheid dit met een belasting (bijv. vliegtaks), waardoor de prijs stijgt en de consumptie daalt. Bij positieve externe effecten geeft de overheid een subsidie, waardoor de prijs daalt en de consumptie stijgt.</w:t>
      </w:r>
    </w:p>
    <w:p>
      <w:pPr>
        <w:spacing w:after="60"/>
      </w:pPr>
    </w:p>
    <w:p>
      <w:pPr>
        <w:pStyle w:val="Heading2"/>
        <w:spacing w:after="120" w:before="200"/>
      </w:pPr>
      <w:r>
        <w:rPr>
          <w:rFonts w:ascii="Arial" w:cs="Arial" w:eastAsia="Arial" w:hAnsi="Arial"/>
          <w:b/>
          <w:bCs/>
          <w:color w:val="1E8449"/>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Negatief extern effect:</w:t>
            </w:r>
          </w:p>
          <w:p>
            <w:pPr>
              <w:spacing w:after="60"/>
            </w:pPr>
            <w:r>
              <w:rPr>
                <w:rFonts w:ascii="Consolas" w:cs="Consolas" w:eastAsia="Consolas" w:hAnsi="Consolas"/>
                <w:color w:val="2D3748"/>
                <w:sz w:val="22"/>
                <w:szCs w:val="22"/>
              </w:rPr>
              <w:t xml:space="preserve">  Overheid heft belasting → prijs stijgt → minder productie</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Positief extern effect:</w:t>
            </w:r>
          </w:p>
          <w:p>
            <w:pPr>
              <w:spacing w:after="60"/>
            </w:pPr>
            <w:r>
              <w:rPr>
                <w:rFonts w:ascii="Consolas" w:cs="Consolas" w:eastAsia="Consolas" w:hAnsi="Consolas"/>
                <w:color w:val="2D3748"/>
                <w:sz w:val="22"/>
                <w:szCs w:val="22"/>
              </w:rPr>
              <w:t xml:space="preserve">  Overheid geeft subsidie → prijs daalt → meer consumptie</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Resultaat: extern effect is geïnternaliseerd</w:t>
            </w:r>
          </w:p>
        </w:tc>
      </w:tr>
    </w:tbl>
    <w:p>
      <w:pPr>
        <w:spacing w:after="60"/>
      </w:pPr>
    </w:p>
    <w:p>
      <w:pPr>
        <w:pStyle w:val="Heading2"/>
        <w:spacing w:after="120" w:before="200"/>
      </w:pPr>
      <w:r>
        <w:rPr>
          <w:rFonts w:ascii="Arial" w:cs="Arial" w:eastAsia="Arial" w:hAnsi="Arial"/>
          <w:b/>
          <w:bCs/>
          <w:color w:val="1E8449"/>
          <w:sz w:val="24"/>
          <w:szCs w:val="24"/>
        </w:rPr>
        <w:t xml:space="preserve">Voorbeeld</w:t>
      </w:r>
    </w:p>
    <w:p>
      <w:pPr>
        <w:spacing w:after="120"/>
      </w:pPr>
      <w:r>
        <w:rPr>
          <w:rFonts w:ascii="Arial" w:cs="Arial" w:eastAsia="Arial" w:hAnsi="Arial"/>
          <w:color w:val="2D3748"/>
          <w:sz w:val="22"/>
          <w:szCs w:val="22"/>
        </w:rPr>
        <w:t xml:space="preserve">De overheid voert een vliegtaks in van €7,50 per ticket. De prijs van vliegen stijgt → mensen kiezen vaker de trein → minder vluchten → minder vervuiling. Resultaat: de kosten van de luchtvervuiling zitten nu (deels) in de ticketprijs. Het negatieve externe effect is geïnternaliseerd.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Internaliseren hoeft niet perfect te zijn. Ook als de vliegtaks niet exact de schade dekt, vermindert hij het externe effect.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Internaliseren: externe kosten/baten in de prijs verwerken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Instrument negatief</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Belasting (bijv. vliegtaks, hondenbelasting)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Instrument positief</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Subsidie (bijv. vaccinatieprogramma)</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4-5 (externe effecten), 3 (overheidsbeleid)</w:t>
            </w:r>
          </w:p>
        </w:tc>
      </w:tr>
    </w:tbl>
    <w:p>
      <w:r>
        <w:br w:type="page"/>
      </w:r>
    </w:p>
    <w:p>
      <w:pPr>
        <w:pStyle w:val="Heading1"/>
        <w:spacing w:after="200" w:before="0"/>
      </w:pPr>
      <w:r>
        <w:rPr>
          <w:rFonts w:ascii="Arial" w:cs="Arial" w:eastAsia="Arial" w:hAnsi="Arial"/>
          <w:b/>
          <w:bCs/>
          <w:color w:val="1E2761"/>
          <w:sz w:val="36"/>
          <w:szCs w:val="36"/>
        </w:rPr>
        <w:t xml:space="preserve">Veelvoorkomende valkuilen</w:t>
      </w:r>
    </w:p>
    <w:p>
      <w:pPr>
        <w:spacing w:after="120"/>
      </w:pPr>
      <w:r>
        <w:rPr>
          <w:rFonts w:ascii="Arial" w:cs="Arial" w:eastAsia="Arial" w:hAnsi="Arial"/>
          <w:color w:val="2D3748"/>
          <w:sz w:val="22"/>
          <w:szCs w:val="22"/>
        </w:rPr>
        <w:t xml:space="preserve">Let op deze veelgemaakte fouten bij het leren van deze paragraaf:</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"Marktfalen = een bedrijf gaat failliet" → Onjuist! Marktfalen betekent dat de markt als geheel niet optimaal werkt, niet dat een individueel bedrijf faalt.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overheid betaalt het, dus het is een collectief goed" → Onjuist! Zwembaden worden ook door de overheid betaald maar zijn wél uitsluitbaar.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"Een negatief extern effect is slecht voor het bedrijf" → Onjuist! Het is slecht voor derden (maatschappij). Het bedrijf zelf heeft er juist voordeel van dat de kosten niet in de prijs zitten.</w:t>
            </w:r>
          </w:p>
        </w:tc>
      </w:tr>
    </w:tbl>
    <w:p>
      <w:r>
        <w:br w:type="page"/>
      </w:r>
    </w:p>
    <w:p>
      <w:pPr>
        <w:pStyle w:val="Heading1"/>
        <w:spacing w:after="200" w:before="0"/>
      </w:pPr>
      <w:r>
        <w:rPr>
          <w:rFonts w:ascii="Arial" w:cs="Arial" w:eastAsia="Arial" w:hAnsi="Arial"/>
          <w:b/>
          <w:bCs/>
          <w:color w:val="1E2761"/>
          <w:sz w:val="36"/>
          <w:szCs w:val="36"/>
        </w:rPr>
        <w:t xml:space="preserve">Samenvatting checklist</w:t>
      </w:r>
    </w:p>
    <w:p>
      <w:pPr>
        <w:spacing w:after="120"/>
      </w:pPr>
      <w:r>
        <w:rPr>
          <w:rFonts w:ascii="Arial" w:cs="Arial" w:eastAsia="Arial" w:hAnsi="Arial"/>
          <w:color w:val="2D3748"/>
          <w:sz w:val="22"/>
          <w:szCs w:val="22"/>
        </w:rPr>
        <w:t xml:space="preserve">Controleer of je de volgende vaardigheden beheerst:</w:t>
      </w:r>
    </w:p>
    <w:p>
      <w:pPr>
        <w:spacing w:after="100"/>
      </w:pPr>
    </w:p>
    <w:p>
      <w:pPr>
        <w:pStyle w:val="ListParagraph"/>
        <w:numPr>
          <w:ilvl w:val="0"/>
          <w:numId w:val="2"/>
        </w:numPr>
        <w:spacing w:after="80"/>
      </w:pPr>
      <w:r>
        <w:rPr>
          <w:rFonts w:ascii="Arial" w:cs="Arial" w:eastAsia="Arial" w:hAnsi="Arial"/>
          <w:sz w:val="22"/>
          <w:szCs w:val="22"/>
        </w:rPr>
        <w:t xml:space="preserve">Marktfalen herkennen: wanneer faalt de markt?</w:t>
      </w:r>
    </w:p>
    <w:p>
      <w:pPr>
        <w:pStyle w:val="ListParagraph"/>
        <w:numPr>
          <w:ilvl w:val="0"/>
          <w:numId w:val="2"/>
        </w:numPr>
        <w:spacing w:after="80"/>
      </w:pPr>
      <w:r>
        <w:rPr>
          <w:rFonts w:ascii="Arial" w:cs="Arial" w:eastAsia="Arial" w:hAnsi="Arial"/>
          <w:sz w:val="22"/>
          <w:szCs w:val="22"/>
        </w:rPr>
        <w:t xml:space="preserve">Natuurlijk monopolie uitleggen aan de hand van dalende GTK</w:t>
      </w:r>
    </w:p>
    <w:p>
      <w:pPr>
        <w:pStyle w:val="ListParagraph"/>
        <w:numPr>
          <w:ilvl w:val="0"/>
          <w:numId w:val="2"/>
        </w:numPr>
        <w:spacing w:after="80"/>
      </w:pPr>
      <w:r>
        <w:rPr>
          <w:rFonts w:ascii="Arial" w:cs="Arial" w:eastAsia="Arial" w:hAnsi="Arial"/>
          <w:sz w:val="22"/>
          <w:szCs w:val="22"/>
        </w:rPr>
        <w:t xml:space="preserve">Economische machtspositie bepalen (drempel 35%)</w:t>
      </w:r>
    </w:p>
    <w:p>
      <w:pPr>
        <w:pStyle w:val="ListParagraph"/>
        <w:numPr>
          <w:ilvl w:val="0"/>
          <w:numId w:val="2"/>
        </w:numPr>
        <w:spacing w:after="80"/>
      </w:pPr>
      <w:r>
        <w:rPr>
          <w:rFonts w:ascii="Arial" w:cs="Arial" w:eastAsia="Arial" w:hAnsi="Arial"/>
          <w:sz w:val="22"/>
          <w:szCs w:val="22"/>
        </w:rPr>
        <w:t xml:space="preserve">Negatieve externe effecten herkennen en benoemen</w:t>
      </w:r>
    </w:p>
    <w:p>
      <w:pPr>
        <w:pStyle w:val="ListParagraph"/>
        <w:numPr>
          <w:ilvl w:val="0"/>
          <w:numId w:val="2"/>
        </w:numPr>
        <w:spacing w:after="80"/>
      </w:pPr>
      <w:r>
        <w:rPr>
          <w:rFonts w:ascii="Arial" w:cs="Arial" w:eastAsia="Arial" w:hAnsi="Arial"/>
          <w:sz w:val="22"/>
          <w:szCs w:val="22"/>
        </w:rPr>
        <w:t xml:space="preserve">Positieve externe effecten herkennen en benoemen</w:t>
      </w:r>
    </w:p>
    <w:p>
      <w:pPr>
        <w:pStyle w:val="ListParagraph"/>
        <w:numPr>
          <w:ilvl w:val="0"/>
          <w:numId w:val="2"/>
        </w:numPr>
        <w:spacing w:after="80"/>
      </w:pPr>
      <w:r>
        <w:rPr>
          <w:rFonts w:ascii="Arial" w:cs="Arial" w:eastAsia="Arial" w:hAnsi="Arial"/>
          <w:sz w:val="22"/>
          <w:szCs w:val="22"/>
        </w:rPr>
        <w:t xml:space="preserve">Internaliseren uitleggen: belasting vs. subsidie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De rol van de overheid — Vaardigheden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2026-03-23T09:47:33.199Z</dcterms:created>
  <dcterms:modified xsi:type="dcterms:W3CDTF">2026-03-23T09:47:33.200Z</dcterms:modified>
</cp:coreProperties>
</file>

<file path=docProps/custom.xml><?xml version="1.0" encoding="utf-8"?>
<Properties xmlns="http://schemas.openxmlformats.org/officeDocument/2006/custom-properties" xmlns:vt="http://schemas.openxmlformats.org/officeDocument/2006/docPropsVTypes"/>
</file>