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2761"/>
          <w:sz w:val="48"/>
          <w:szCs w:val="48"/>
        </w:rPr>
        <w:t xml:space="preserve">Overheidsbeleid</w:t>
      </w:r>
    </w:p>
    <w:p>
      <w:pPr>
        <w:spacing w:after="40"/>
        <w:jc w:val="center"/>
      </w:pPr>
      <w:r>
        <w:rPr>
          <w:rFonts w:ascii="Arial" w:cs="Arial" w:eastAsia="Arial" w:hAnsi="Arial"/>
          <w:color w:val="718096"/>
          <w:sz w:val="26"/>
          <w:szCs w:val="26"/>
        </w:rPr>
        <w:t xml:space="preserve">Basisopgaven — Antwoorden</w:t>
      </w:r>
    </w:p>
    <w:p>
      <w:pPr>
        <w:spacing w:after="400"/>
      </w:pPr>
    </w:p>
    <w:p>
      <w:r>
        <w:br w:type="page"/>
      </w:r>
    </w:p>
    <w:p>
      <w:pPr>
        <w:pStyle w:val="Heading2"/>
        <w:keepNext/>
        <w:spacing w:after="120" w:before="300"/>
      </w:pPr>
      <w:r>
        <w:rPr>
          <w:rFonts w:ascii="Arial" w:cs="Arial" w:eastAsia="Arial" w:hAnsi="Arial"/>
          <w:b/>
          <w:bCs/>
          <w:color w:val="1A5276"/>
          <w:sz w:val="24"/>
          <w:szCs w:val="24"/>
        </w:rPr>
        <w:t xml:space="preserve">Oefening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reguleren van netwerksectoren’.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moet de overheid een natuurlijk monopolie reguleren?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Zonder regulering zal de enige aanbieder de monopolieprijs vragen. Die (te) hoge prijs zorgt voor een verlies van economische doelmatigheid (de Harbergerdriehoek).</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Bij welke vorm van regulering is de overheid het meest betrokken bij het productieproces?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 de overheid als producent. In dit geval is de overheid zelf de aanbieder.</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Wat is het verschil tussen de situatie waarbij de overheid een netwerk beheert en het geval waarbij de overheid een netwerk reguleert?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Als de overheid een netwerk beheert, is ze de eigenaar van het netwerk. Ze bezit het netwerk niet als ze het reguleert.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11. Als de overheid een minimumprijs instelt van € 40, ontstaat er:</w:t>
            </w:r>
          </w:p>
        </w:tc>
      </w:tr>
    </w:tbl>
    <w:p>
      <w:pPr>
        <w:spacing w:after="80"/>
      </w:pPr>
    </w:p>
    <w:p>
      <w:pPr>
        <w:keepNext/>
        <w:spacing w:after="80"/>
      </w:pPr>
      <w:r>
        <w:rPr>
          <w:rFonts w:ascii="Arial" w:cs="Arial" w:eastAsia="Arial" w:hAnsi="Arial"/>
          <w:color w:val="2D3748"/>
          <w:sz w:val="22"/>
          <w:szCs w:val="22"/>
        </w:rPr>
        <w:t xml:space="preserve">( )	A	evenwicht tussen vraag en aanbod.
( )	B	een aanbodoverschot van 50 stuks.
( )	C	een aanbodoverschot van 100 stuks.
( )	D	een vraagoverschot van 50 stuks.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 want bij een minimumprijs van € 40 mag de prijs niet lager uitvallen, hoewel het evenwicht wel bij een lagere prijs ligt. De prijs op de markt is dus € 40.</w:t>
            </w:r>
          </w:p>
          <w:p>
            <w:pPr>
              <w:spacing w:after="80"/>
            </w:pPr>
            <w:r>
              <w:rPr>
                <w:rFonts w:ascii="Arial" w:cs="Arial" w:eastAsia="Arial" w:hAnsi="Arial"/>
                <w:color w:val="2D3748"/>
                <w:sz w:val="22"/>
                <w:szCs w:val="22"/>
              </w:rPr>
              <w:t xml:space="preserve">Bij die prijs is de gevraagde hoeveelheid 100 en is de aangeboden hoeveelheid 200. Het aanbodoverschot is dus 100 stuks.</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nog eens bron 11. Als de overheid een minimumprijs instelt van € 20, ontstaat er:</w:t>
            </w:r>
          </w:p>
        </w:tc>
      </w:tr>
    </w:tbl>
    <w:p>
      <w:pPr>
        <w:spacing w:after="80"/>
      </w:pPr>
    </w:p>
    <w:p>
      <w:pPr>
        <w:keepNext/>
        <w:spacing w:after="80"/>
      </w:pPr>
      <w:r>
        <w:rPr>
          <w:rFonts w:ascii="Arial" w:cs="Arial" w:eastAsia="Arial" w:hAnsi="Arial"/>
          <w:color w:val="2D3748"/>
          <w:sz w:val="22"/>
          <w:szCs w:val="22"/>
        </w:rPr>
        <w:t xml:space="preserve">( )	A	evenwicht tussen vraag en aanbod.
( )	B	een aanbodoverschot van 100 stuks.
( )	C	een vraagoverschot van 50 stuks.
( )	D	een vraagoverschot van 100 stuks.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 want bij een minimumprijs van € 20 mag de prijs niet lager, maar wel hoger uitvallen. Het evenwicht ligt bij een hogere prijs.</w:t>
            </w:r>
          </w:p>
          <w:p>
            <w:pPr>
              <w:spacing w:after="80"/>
            </w:pPr>
            <w:r>
              <w:rPr>
                <w:rFonts w:ascii="Arial" w:cs="Arial" w:eastAsia="Arial" w:hAnsi="Arial"/>
                <w:color w:val="2D3748"/>
                <w:sz w:val="22"/>
                <w:szCs w:val="22"/>
              </w:rPr>
              <w:t xml:space="preserve">Het marktmechanisme zorgt ervoor dat de evenwichtsprijs van € 30 wordt bereikt.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nog eens bron 11. Als de overheid een maximumprijs instelt van € 40, ontstaat er:</w:t>
            </w:r>
          </w:p>
        </w:tc>
      </w:tr>
    </w:tbl>
    <w:p>
      <w:pPr>
        <w:spacing w:after="80"/>
      </w:pPr>
    </w:p>
    <w:p>
      <w:pPr>
        <w:keepNext/>
        <w:spacing w:after="80"/>
      </w:pPr>
      <w:r>
        <w:rPr>
          <w:rFonts w:ascii="Arial" w:cs="Arial" w:eastAsia="Arial" w:hAnsi="Arial"/>
          <w:color w:val="2D3748"/>
          <w:sz w:val="22"/>
          <w:szCs w:val="22"/>
        </w:rPr>
        <w:t xml:space="preserve">( )	A	evenwicht tussen vraag en aanbod.
( )	B	een aanbodoverschot van 50 stuks.
( )	C	een aanbodoverschot van 100 stuks.
( )	D	een vraagoverschot van 50 stuks.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 want bij een maximumprijs van € 40 mag de prijs niet hoger, maar wel lager uitvallen. Het evenwicht ligt bij een lagere prijs.</w:t>
            </w:r>
          </w:p>
          <w:p>
            <w:pPr>
              <w:spacing w:after="80"/>
            </w:pPr>
            <w:r>
              <w:rPr>
                <w:rFonts w:ascii="Arial" w:cs="Arial" w:eastAsia="Arial" w:hAnsi="Arial"/>
                <w:color w:val="2D3748"/>
                <w:sz w:val="22"/>
                <w:szCs w:val="22"/>
              </w:rPr>
              <w:t xml:space="preserve">Het marktmechanisme zorgt ervoor dat de evenwichtsprijs van € 30 wordt bereikt.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nog eens bron 11. Beschrijf de situatie op de markt als de overheid een maximumprijs van € 20 instelt.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12. Wat stelt het gearceerde oppervlak voor?</w:t>
            </w:r>
          </w:p>
        </w:tc>
      </w:tr>
    </w:tbl>
    <w:p>
      <w:pPr>
        <w:spacing w:after="80"/>
      </w:pPr>
    </w:p>
    <w:p>
      <w:pPr>
        <w:keepNext/>
        <w:spacing w:after="80"/>
      </w:pPr>
      <w:r>
        <w:rPr>
          <w:rFonts w:ascii="Arial" w:cs="Arial" w:eastAsia="Arial" w:hAnsi="Arial"/>
          <w:color w:val="2D3748"/>
          <w:sz w:val="22"/>
          <w:szCs w:val="22"/>
        </w:rPr>
        <w:t>( )</w:t>
        <w:tab/>
        <w:t>A</w:t>
        <w:tab/>
        <w:t>de marktomzet als de overheid een minimumprijs van € 200 zou instellen.</w:t>
      </w:r>
    </w:p>
    <w:p>
      <w:pPr>
        <w:keepNext/>
        <w:spacing w:after="80"/>
      </w:pPr>
      <w:r>
        <w:rPr>
          <w:rFonts w:ascii="Arial" w:cs="Arial" w:eastAsia="Arial" w:hAnsi="Arial"/>
          <w:color w:val="2D3748"/>
          <w:sz w:val="22"/>
          <w:szCs w:val="22"/>
        </w:rPr>
        <w:t xml:space="preserve">( )	B	de marktomzet als de overheid een maximumprijs van € 200 zou instellen.</w:t>
        <w:tab/>
        <w:tab/>
      </w:r>
    </w:p>
    <w:p>
      <w:pPr>
        <w:keepNext/>
        <w:spacing w:after="80"/>
      </w:pPr>
      <w:r>
        <w:rPr>
          <w:rFonts w:ascii="Arial" w:cs="Arial" w:eastAsia="Arial" w:hAnsi="Arial"/>
          <w:color w:val="2D3748"/>
          <w:sz w:val="22"/>
          <w:szCs w:val="22"/>
        </w:rPr>
        <w:t xml:space="preserve">( )	C	de waarde van het aanbodoverschot bij een minimumprijs van € 200.</w:t>
        <w:tab/>
        <w:tab/>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A. Bij een minimumprijs van € 200 mag de prijs niet onder de € 200 zakken. Het marktevenwicht bij p = 150 is dus niet toegestaan. p = 200, waardoor de vraag en ook de afzet 100 stuks is (de rest van het aanbod wordt niet verkocht.</w:t>
            </w:r>
          </w:p>
          <w:p>
            <w:pPr>
              <w:spacing w:after="80"/>
            </w:pPr>
            <w:r>
              <w:rPr>
                <w:rFonts w:ascii="Arial" w:cs="Arial" w:eastAsia="Arial" w:hAnsi="Arial"/>
                <w:color w:val="2D3748"/>
                <w:sz w:val="22"/>
                <w:szCs w:val="22"/>
              </w:rPr>
              <w:t xml:space="preserve">Het gearceerde oppervlak is dus p × Q = 200 × 100 = de omzet van de markt.</w:t>
            </w:r>
          </w:p>
          <w:p>
            <w:pPr>
              <w:spacing w:after="80"/>
            </w:pPr>
            <w:r>
              <w:rPr>
                <w:rFonts w:ascii="Arial" w:cs="Arial" w:eastAsia="Arial" w:hAnsi="Arial"/>
                <w:color w:val="2D3748"/>
                <w:sz w:val="22"/>
                <w:szCs w:val="22"/>
              </w:rPr>
              <w:t xml:space="preserve">(Het aanbodoverschot is ook 200 × 100, maar die oppervlakte arceer je tussen de Q = 100 en Q = 200, omdat het verschil tussen deze hoeveelheden het overschot aangeeft.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Vul in het schema de voordelen en nadelen in.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‘Arbeidsmarkt en wettelijk minimumloon’ en bekijk bron 3. Kies telkens het juiste antwoord.</w:t>
            </w:r>
          </w:p>
        </w:tc>
      </w:tr>
    </w:tbl>
    <w:p>
      <w:pPr>
        <w:spacing w:after="80"/>
      </w:pPr>
    </w:p>
    <w:p>
      <w:pPr>
        <w:keepNext w:val="false"/>
        <w:spacing w:after="80"/>
      </w:pPr>
      <w:r>
        <w:rPr>
          <w:rFonts w:ascii="Arial" w:cs="Arial" w:eastAsia="Arial" w:hAnsi="Arial"/>
          <w:color w:val="2D3748"/>
          <w:sz w:val="22"/>
          <w:szCs w:val="22"/>
        </w:rPr>
        <w:t xml:space="preserve">Door de invoering van het minimumloon neemt de arbeidsvraag toe / af met lijnstuk A-B / avraag-a*. De economische doelmatigheid vermeerdert / vermindert door invoering van het minimumloon.</w:t>
      </w:r>
    </w:p>
    <w:p>
      <w:pPr>
        <w:keepNext/>
        <w:spacing w:after="80"/>
      </w:pPr>
      <w:r>
        <w:rPr>
          <w:rFonts w:ascii="Arial" w:cs="Arial" w:eastAsia="Arial" w:hAnsi="Arial"/>
          <w:color w:val="2D3748"/>
          <w:sz w:val="22"/>
          <w:szCs w:val="22"/>
        </w:rPr>
        <w:t xml:space="preserve">Dit effect wordt verkleind door toenemende / afnemende bestedingen en versterkt / verzwakt door vervanging van arbeid door kapitaal.</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af</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lijnstuk avraag-a*</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vermindert</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toenemende</w:t>
            </w:r>
          </w:p>
          <w:p>
            <w:pPr>
              <w:spacing w:after="60"/>
              <w:ind w:left="360" w:hanging="200"/>
            </w:pPr>
            <w:r>
              <w:rPr>
                <w:rFonts w:ascii="Arial" w:cs="Arial" w:eastAsia="Arial" w:hAnsi="Arial"/>
                <w:color w:val="1E8449"/>
                <w:sz w:val="22"/>
                <w:szCs w:val="22"/>
              </w:rPr>
              <w:t xml:space="preserve">• </w:t>
            </w:r>
            <w:r>
              <w:rPr>
                <w:rFonts w:ascii="Arial" w:cs="Arial" w:eastAsia="Arial" w:hAnsi="Arial"/>
                <w:color w:val="2D3748"/>
                <w:sz w:val="22"/>
                <w:szCs w:val="22"/>
              </w:rPr>
              <w:t xml:space="preserve">versterkt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9</w:t>
      </w: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Lees bron 13. Leg uit hoe de overheid met een accijns het probleem wil oplossen. Zet de stappen in de juiste volgorde. A	De evenwichtsprijs stijgt. B	De consumenten eten minder kabeljauw. C	De zee wordt niet meer leeggevist.</w:t>
      </w:r>
    </w:p>
    <w:p>
      <w:pPr>
        <w:keepNext w:val="false"/>
        <w:spacing w:after="80"/>
      </w:pPr>
      <w:r>
        <w:rPr>
          <w:rFonts w:ascii="Arial" w:cs="Arial" w:eastAsia="Arial" w:hAnsi="Arial"/>
          <w:color w:val="2D3748"/>
          <w:sz w:val="22"/>
          <w:szCs w:val="22"/>
        </w:rPr>
        <w:t xml:space="preserve">D	De overheid stelt een accijns in. E	De aanbodlijn verschuift naar boven.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D-E-A-B-C</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Verdedig de mening van de vissers dat de welvaart van de bevolking daalt als de overheid een accijns instelt.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Kabeljauw is een schaars goed dat veel mensen graag eten.</w:t>
            </w:r>
          </w:p>
          <w:p>
            <w:pPr>
              <w:spacing w:after="80"/>
            </w:pPr>
            <w:r>
              <w:rPr>
                <w:rFonts w:ascii="Arial" w:cs="Arial" w:eastAsia="Arial" w:hAnsi="Arial"/>
                <w:color w:val="2D3748"/>
                <w:sz w:val="22"/>
                <w:szCs w:val="22"/>
              </w:rPr>
              <w:t xml:space="preserve">Als er veel gevangen wordt, kunnen meer mensen kabeljauw voor een lagere prijs kopen, waardoor hun behoefte aan kabeljauw beter wordt bevredigd.</w:t>
            </w:r>
          </w:p>
          <w:p>
            <w:pPr>
              <w:spacing w:after="80"/>
            </w:pPr>
            <w:r>
              <w:rPr>
                <w:rFonts w:ascii="Arial" w:cs="Arial" w:eastAsia="Arial" w:hAnsi="Arial"/>
                <w:color w:val="2D3748"/>
                <w:sz w:val="22"/>
                <w:szCs w:val="22"/>
              </w:rPr>
              <w:t xml:space="preserve">Na het instellen van een accijns kunnen consumenten door de hogere prijs minder goed in die behoefte voorzien.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De regering is het niet eens met de vissers. Welk argument kan zij gebruiken?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Bijvoorbeeld: als de zee verder leeggevist wordt, is er ook niet voldoende kabeljauw om in de behoefte te voorzien.</w:t>
            </w:r>
          </w:p>
          <w:p>
            <w:pPr>
              <w:spacing w:after="80"/>
            </w:pPr>
            <w:r>
              <w:rPr>
                <w:rFonts w:ascii="Arial" w:cs="Arial" w:eastAsia="Arial" w:hAnsi="Arial"/>
                <w:color w:val="2D3748"/>
                <w:sz w:val="22"/>
                <w:szCs w:val="22"/>
              </w:rPr>
              <w:t xml:space="preserve">Een lege zee kan ook als negatief extern effect beschouwd worden, waardoor de welvaart daalt.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Bereken met behulp van bron 14 hoeveel kabeljauw er minder wordt gekocht als de regering de accijns instelt.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oude evenwicht lag bij 2 miljoen stuks (2p – 2 = –p + 4  3p = 6  p = 2, Q = 2 miljoen). Het nieuwe evenwicht: 2p – 4 = –p + 4  3p = 8  p = 2,67  Q = 1,33 (miljoen).</w:t>
            </w:r>
          </w:p>
          <w:p>
            <w:pPr>
              <w:spacing w:after="80"/>
            </w:pPr>
            <w:r>
              <w:rPr>
                <w:rFonts w:ascii="Arial" w:cs="Arial" w:eastAsia="Arial" w:hAnsi="Arial"/>
                <w:color w:val="2D3748"/>
                <w:sz w:val="22"/>
                <w:szCs w:val="22"/>
              </w:rPr>
              <w:t xml:space="preserve">Van 2 miljoen naar 1,33 miljoen is 33,5% ((2 miljoen – 1,33 miljoen) / 2 miljoen × 100% = 33,5%).</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Bekijk bron 15. De overheid subsidieert de aankoop van een milieuvriendelijk product, waardoor de vraaglijn verschuift. De tabel geeft de verschuiving van surplus.</w:t>
            </w:r>
          </w:p>
        </w:tc>
      </w:tr>
    </w:tbl>
    <w:p>
      <w:pPr>
        <w:spacing w:after="80"/>
      </w:pPr>
    </w:p>
    <w:p>
      <w:pPr>
        <w:keepNext w:val="false"/>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is oppervlakte 8 + 4 + 5 gelijk aan het subsidiebedrag dat de overheid uitgeeft?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Oppervlaktes 8 + 4 + 5 bevinden zich tussen de oude en de nieuwe vraaglijn. De afstand tussen die twee lijnen is de subsidie per stuk. Voor iedere Q tot aan Q2 moet de subsidie betaald worden.</w:t>
            </w:r>
          </w:p>
          <w:p>
            <w:pPr>
              <w:spacing w:after="80"/>
            </w:pPr>
            <w:r>
              <w:rPr>
                <w:rFonts w:ascii="Arial" w:cs="Arial" w:eastAsia="Arial" w:hAnsi="Arial"/>
                <w:color w:val="2D3748"/>
                <w:sz w:val="22"/>
                <w:szCs w:val="22"/>
              </w:rPr>
              <w:t xml:space="preserve">Q2 × subsidiebedrag per stuk is gelijk aan het totale subsidiebedrag en gelijk aan de oppervlakte tussen de twee vraaglijnen tot Q2.</w:t>
            </w:r>
          </w:p>
        </w:tc>
      </w:tr>
    </w:tbl>
    <w:p>
      <w:pPr>
        <w:spacing w:after="80"/>
      </w:pPr>
    </w:p>
    <w:p>
      <w:pPr>
        <w:keepNext w:val="false"/>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Welke andere oppervlakte geeft ook het bedrag aan subsidie weer dat de overheid uitgeeft? Verklaar je antwoord.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vierhoek 2 + 3 + 4 + 5 + 6 is ook gelijk aan het totale subsidiebedrag.</w:t>
            </w:r>
          </w:p>
          <w:p>
            <w:pPr>
              <w:spacing w:after="80"/>
            </w:pPr>
            <w:r>
              <w:rPr>
                <w:rFonts w:ascii="Arial" w:cs="Arial" w:eastAsia="Arial" w:hAnsi="Arial"/>
                <w:color w:val="2D3748"/>
                <w:sz w:val="22"/>
                <w:szCs w:val="22"/>
              </w:rPr>
              <w:t xml:space="preserve">Want Q2 is de lengte van dit oppervlak, de subsidie is de afstand tussen de twee vraaglijnen en dus de hoogte van het oppervlak.</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Waarom moet het subsidiebedrag van het consumenten- en producentensurplus worden afgetrokken om het totale surplus te verkrijgen dat de markt aan de welvaart bijdraagt?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subsidiebedragen zijn kosten van de overheid (belastinggeld van de burgers) en die gaan dus ten laste van het surplus. Met dat geld had anders iets gedaan kunnen worden wat surplus oplevert.</w:t>
            </w:r>
          </w:p>
        </w:tc>
      </w:tr>
    </w:tbl>
    <w:p>
      <w:pPr>
        <w:spacing w:after="80"/>
      </w:pPr>
    </w:p>
    <w:p>
      <w:pPr>
        <w:keepNext w:val="false"/>
        <w:spacing w:after="80"/>
      </w:pPr>
      <w:r>
        <w:rPr>
          <w:rFonts w:ascii="Arial" w:cs="Arial" w:eastAsia="Arial" w:hAnsi="Arial"/>
          <w:b/>
          <w:bCs/>
          <w:color w:val="2D3748"/>
          <w:sz w:val="22"/>
          <w:szCs w:val="22"/>
        </w:rPr>
        <w:t xml:space="preserve">d  </w:t>
      </w:r>
      <w:r>
        <w:rPr>
          <w:rFonts w:ascii="Arial" w:cs="Arial" w:eastAsia="Arial" w:hAnsi="Arial"/>
          <w:color w:val="2D3748"/>
          <w:sz w:val="22"/>
          <w:szCs w:val="22"/>
        </w:rPr>
        <w:t xml:space="preserve">Bekijk de tabel. Welk oppervlakte geeft het verlies aan surplus weer als gevolg van de subsidieregeling?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oppervlakte 5</w:t>
            </w:r>
          </w:p>
        </w:tc>
      </w:tr>
    </w:tbl>
    <w:p>
      <w:pPr>
        <w:spacing w:after="80"/>
      </w:pPr>
    </w:p>
    <w:p>
      <w:pPr>
        <w:keepNext w:val="false"/>
        <w:spacing w:after="80"/>
      </w:pPr>
      <w:r>
        <w:rPr>
          <w:rFonts w:ascii="Arial" w:cs="Arial" w:eastAsia="Arial" w:hAnsi="Arial"/>
          <w:b/>
          <w:bCs/>
          <w:color w:val="2D3748"/>
          <w:sz w:val="22"/>
          <w:szCs w:val="22"/>
        </w:rPr>
        <w:t xml:space="preserve">e  </w:t>
      </w:r>
      <w:r>
        <w:rPr>
          <w:rFonts w:ascii="Arial" w:cs="Arial" w:eastAsia="Arial" w:hAnsi="Arial"/>
          <w:color w:val="2D3748"/>
          <w:sz w:val="22"/>
          <w:szCs w:val="22"/>
        </w:rPr>
        <w:t xml:space="preserve">Welk begrip past bij dit verlies aan surplus als gevolg van de subsidieregeling?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Harbergerdriehoek</w:t>
            </w:r>
          </w:p>
        </w:tc>
      </w:tr>
    </w:tbl>
    <w:p>
      <w:pPr>
        <w:spacing w:after="80"/>
      </w:pPr>
    </w:p>
    <w:p>
      <w:pPr>
        <w:keepNext w:val="false"/>
        <w:spacing w:after="80"/>
      </w:pPr>
      <w:r>
        <w:rPr>
          <w:rFonts w:ascii="Arial" w:cs="Arial" w:eastAsia="Arial" w:hAnsi="Arial"/>
          <w:b/>
          <w:bCs/>
          <w:color w:val="2D3748"/>
          <w:sz w:val="22"/>
          <w:szCs w:val="22"/>
        </w:rPr>
        <w:t xml:space="preserve">f  </w:t>
      </w:r>
      <w:r>
        <w:rPr>
          <w:rFonts w:ascii="Arial" w:cs="Arial" w:eastAsia="Arial" w:hAnsi="Arial"/>
          <w:color w:val="2D3748"/>
          <w:sz w:val="22"/>
          <w:szCs w:val="22"/>
        </w:rPr>
        <w:t xml:space="preserve">Waarom kan de welvaart in het land stijgen als gevolg van de subsidieregeling, terwijl deze markt minder surplus oplevert?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stimulering van het milieuvriendelijke product kan het milieu verbeteren.</w:t>
            </w:r>
          </w:p>
          <w:p>
            <w:pPr>
              <w:spacing w:after="80"/>
            </w:pPr>
            <w:r>
              <w:rPr>
                <w:rFonts w:ascii="Arial" w:cs="Arial" w:eastAsia="Arial" w:hAnsi="Arial"/>
                <w:color w:val="2D3748"/>
                <w:sz w:val="22"/>
                <w:szCs w:val="22"/>
              </w:rPr>
              <w:t xml:space="preserve">Als dit positieve effect sterker is dan het verlies aan surplus in de grafiek, is het resultaat per saldo positief voor de welvaart.</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‘Het Klimaatakkoord’.</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Leg uit dat er bij de uitstoot van CO2 sprake is van negatieve externe effecten.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CO2-uitstoot leidt tot opwarming van de aarde met alle negatieve gevolgen van dien. Deze uitstoot zit niet (geheel) in de productiekosten.</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Noem een voordeel en een nadeel voor de genoemde bedrijven van het ondertekenen van het Klimaatakkoord.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Voordeel: minder externe effecten / beter imago. Nadeel: meer CO2-heffing leidt tot hogere kosten en prijzen van de producten.</w:t>
            </w:r>
          </w:p>
        </w:tc>
      </w:tr>
    </w:tbl>
    <w:p>
      <w:pPr>
        <w:spacing w:after="80"/>
      </w:pPr>
    </w:p>
    <w:p>
      <w:pPr>
        <w:keepNext w:val="false"/>
        <w:spacing w:after="80"/>
      </w:pPr>
      <w:r>
        <w:rPr>
          <w:rFonts w:ascii="Arial" w:cs="Arial" w:eastAsia="Arial" w:hAnsi="Arial"/>
          <w:b/>
          <w:bCs/>
          <w:color w:val="2D3748"/>
          <w:sz w:val="22"/>
          <w:szCs w:val="22"/>
        </w:rPr>
        <w:t xml:space="preserve">c  </w:t>
      </w:r>
      <w:r>
        <w:rPr>
          <w:rFonts w:ascii="Arial" w:cs="Arial" w:eastAsia="Arial" w:hAnsi="Arial"/>
          <w:color w:val="2D3748"/>
          <w:sz w:val="22"/>
          <w:szCs w:val="22"/>
        </w:rPr>
        <w:t xml:space="preserve">Hoe kan de overheid bedrijven nog meer stimuleren op zoek te gaan naar productiemethoden die het milieu minder belasten?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Het geven van subsidies op minder milieubelastende productiemethoden.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In context ‘Belasting over de toegevoegde waarde’.</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Met hoeveel procentpunt is het lage btw-tarief veranderd in de periode 1 januari 1969 tot 1 januari 2019?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Aflezen: van 4% naar 9% is 5 procentpunt.</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Leg uit dat de invoering van de btw inkomens herverdeelt.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die meer verdienen kopen meer en duurdere spullen en betalen zodoende meer belasting dan mensen met een lager inkomen.</w:t>
            </w:r>
          </w:p>
        </w:tc>
      </w:tr>
    </w:tbl>
    <w:p>
      <w:pPr>
        <w:spacing w:after="80"/>
      </w:pPr>
    </w:p>
    <w:p>
      <w:pPr>
        <w:spacing w:after="200"/>
      </w:pPr>
    </w:p>
    <w:p>
      <w:pPr>
        <w:pStyle w:val="Heading2"/>
        <w:keepNext/>
        <w:spacing w:after="120" w:before="300"/>
      </w:pPr>
      <w:r>
        <w:rPr>
          <w:rFonts w:ascii="Arial" w:cs="Arial" w:eastAsia="Arial" w:hAnsi="Arial"/>
          <w:b/>
          <w:bCs/>
          <w:color w:val="1A5276"/>
          <w:sz w:val="24"/>
          <w:szCs w:val="24"/>
        </w:rPr>
        <w:t xml:space="preserve">Oefening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B" w:sz="1"/>
              <w:left w:val="single" w:color="1A5276" w:sz="12"/>
              <w:bottom w:val="single" w:color="EBF5FB" w:sz="1"/>
              <w:right w:val="single" w:color="EBF5FB" w:sz="1"/>
            </w:tcBorders>
            <w:shd w:fill="EBF5FB" w:val="clear"/>
            <w:tcMar>
              <w:top w:type="dxa" w:w="120"/>
              <w:left w:type="dxa" w:w="200"/>
              <w:bottom w:type="dxa" w:w="120"/>
              <w:right w:type="dxa" w:w="200"/>
            </w:tcMar>
          </w:tcPr>
          <w:p>
            <w:pPr>
              <w:keepNext/>
            </w:pPr>
            <w:r>
              <w:rPr>
                <w:rFonts w:ascii="Arial" w:cs="Arial" w:eastAsia="Arial" w:hAnsi="Arial"/>
                <w:b/>
                <w:bCs/>
                <w:color w:val="1A5276"/>
                <w:sz w:val="22"/>
                <w:szCs w:val="22"/>
              </w:rPr>
              <w:t xml:space="preserve">📖 </w:t>
            </w:r>
            <w:r>
              <w:rPr>
                <w:rFonts w:ascii="Arial" w:cs="Arial" w:eastAsia="Arial" w:hAnsi="Arial"/>
                <w:color w:val="2D3748"/>
                <w:sz w:val="22"/>
                <w:szCs w:val="22"/>
              </w:rPr>
              <w:t xml:space="preserve">Lees Uit de wetenschap ‘Verlaging van de btw voor kappersdiensten’.</w:t>
            </w:r>
          </w:p>
        </w:tc>
      </w:tr>
    </w:tbl>
    <w:p>
      <w:pPr>
        <w:spacing w:after="80"/>
      </w:pPr>
    </w:p>
    <w:p>
      <w:pPr>
        <w:keepNext/>
        <w:spacing w:after="80"/>
      </w:pPr>
      <w:r>
        <w:rPr>
          <w:rFonts w:ascii="Arial" w:cs="Arial" w:eastAsia="Arial" w:hAnsi="Arial"/>
          <w:b/>
          <w:bCs/>
          <w:color w:val="2D3748"/>
          <w:sz w:val="22"/>
          <w:szCs w:val="22"/>
        </w:rPr>
        <w:t xml:space="preserve">a  </w:t>
      </w:r>
      <w:r>
        <w:rPr>
          <w:rFonts w:ascii="Arial" w:cs="Arial" w:eastAsia="Arial" w:hAnsi="Arial"/>
          <w:color w:val="2D3748"/>
          <w:sz w:val="22"/>
          <w:szCs w:val="22"/>
        </w:rPr>
        <w:t xml:space="preserve">Waarom wordt er de conclusie getrokken dat de kappersmarkt lijkt op een markt van volkomen concurrentie?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De belastingverlaging werd voor 80% doorberekend in de prijs. Bij volkomen concurrentie wordt een belasting volledig doorberekend in de prijs.</w:t>
            </w:r>
          </w:p>
        </w:tc>
      </w:tr>
    </w:tbl>
    <w:p>
      <w:pPr>
        <w:spacing w:after="80"/>
      </w:pPr>
    </w:p>
    <w:p>
      <w:pPr>
        <w:keepNext/>
        <w:spacing w:after="80"/>
      </w:pPr>
      <w:r>
        <w:rPr>
          <w:rFonts w:ascii="Arial" w:cs="Arial" w:eastAsia="Arial" w:hAnsi="Arial"/>
          <w:b/>
          <w:bCs/>
          <w:color w:val="2D3748"/>
          <w:sz w:val="22"/>
          <w:szCs w:val="22"/>
        </w:rPr>
        <w:t xml:space="preserve">b  </w:t>
      </w:r>
      <w:r>
        <w:rPr>
          <w:rFonts w:ascii="Arial" w:cs="Arial" w:eastAsia="Arial" w:hAnsi="Arial"/>
          <w:color w:val="2D3748"/>
          <w:sz w:val="22"/>
          <w:szCs w:val="22"/>
        </w:rPr>
        <w:t xml:space="preserve">Waaruit blijkt dat de vraag naar knipbeurten relatief prijsinelastisch 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F8F0" w:sz="1"/>
              <w:left w:val="single" w:color="1E8449" w:sz="8"/>
              <w:bottom w:val="single" w:color="E8F8F0" w:sz="1"/>
              <w:right w:val="single" w:color="E8F8F0" w:sz="1"/>
            </w:tcBorders>
            <w:shd w:fill="E8F5E9" w:val="clear"/>
            <w:tcMar>
              <w:top w:type="dxa" w:w="120"/>
              <w:left w:type="dxa" w:w="200"/>
              <w:bottom w:type="dxa" w:w="120"/>
              <w:right w:type="dxa" w:w="200"/>
            </w:tcMar>
          </w:tcPr>
          <w:p>
            <w:pPr>
              <w:spacing w:after="80"/>
            </w:pPr>
            <w:r>
              <w:rPr>
                <w:rFonts w:ascii="Arial" w:cs="Arial" w:eastAsia="Arial" w:hAnsi="Arial"/>
                <w:color w:val="2D3748"/>
                <w:sz w:val="22"/>
                <w:szCs w:val="22"/>
              </w:rPr>
              <w:t xml:space="preserve">Mensen ging door de belastingverlaging niet vaker naar de kapper.</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Overheidsbeleid — Basisopgaven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5276"/>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2026-03-23T21:15:04.426Z</dcterms:created>
  <dcterms:modified xsi:type="dcterms:W3CDTF">2026-03-23T21:15:04.426Z</dcterms:modified>
</cp:coreProperties>
</file>

<file path=docProps/custom.xml><?xml version="1.0" encoding="utf-8"?>
<Properties xmlns="http://schemas.openxmlformats.org/officeDocument/2006/custom-properties" xmlns:vt="http://schemas.openxmlformats.org/officeDocument/2006/docPropsVTypes"/>
</file>