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Inter-industriele handel</w:t>
      </w:r>
    </w:p>
    <w:p>
      <w:pPr>
        <w:spacing w:after="40"/>
        <w:jc w:val="center"/>
      </w:pPr>
      <w:r>
        <w:rPr>
          <w:rFonts w:ascii="Arial" w:cs="Arial" w:eastAsia="Arial" w:hAnsi="Arial"/>
          <w:color w:val="718096"/>
          <w:sz w:val="26"/>
          <w:szCs w:val="26"/>
        </w:rPr>
        <w:t xml:space="preserve">Basisopgaven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inter-industriële handel tussen Nederland en Indonesië’.</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in het voorbeeld geen rekening is gehouden met transactiekosten.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Zal de inter-industriële handel door comparatieve voordelen groter of kleiner zijn geworden in de laatste vijftig jaar?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3 staat het aantal uur nodig dat nodig is om in Japan en Duitsland auto’s en printers te produceren. In Duitsland zijn 100.00 arbeiders beschikbaar, in Japan 200.000. In Duitsland worden 300 auto’s gevraagd en 10.000 printers.</w:t>
            </w:r>
          </w:p>
          <w:p>
            <w:pPr>
              <w:keepNext/>
            </w:pPr>
            <w:r>
              <w:rPr>
                <w:rFonts w:ascii="Arial" w:cs="Arial" w:eastAsia="Arial" w:hAnsi="Arial"/>
                <w:color w:val="2D3748"/>
                <w:sz w:val="22"/>
                <w:szCs w:val="22"/>
              </w:rPr>
              <w:t xml:space="preserve">In Japan is er behoefte aan 30.000 printers en 700 auto’s.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 land heeft een comparatief voordeel in het produceren van auto’s?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Hoeveel produceren Japan en Duitsland als ze zich specialiseren in productie op basis van hun comparatieve kostenvoordeel?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Bepaal de ruilverhouding waarbij in beide landen aan de binnenlandse vraag wordt voldaan.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Ligt de ruilverhouding bij vraag c tussen de twee ruilverhoudingen in autarkie?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4 staat hoeveel uur Frankrijk en Zweden nodig hebben om straaljagers en auto’s te produceren. In de uitgangssituatie produceren beide landen 1 straaljager en 12.000 auto’s. De internationale ruilverhouding is 1 straaljager tegen 4.000 auto’s.</w:t>
            </w:r>
          </w:p>
          <w:p>
            <w:pPr>
              <w:keepNext/>
            </w:pPr>
            <w:r>
              <w:rPr>
                <w:rFonts w:ascii="Arial" w:cs="Arial" w:eastAsia="Arial" w:hAnsi="Arial"/>
                <w:color w:val="2D3748"/>
                <w:sz w:val="22"/>
                <w:szCs w:val="22"/>
              </w:rPr>
              <w:t xml:space="preserve">Beide landen specialiseren zich en de totale productie blijft gelijk.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opofferingskosten van een straaljager in elk land.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land zal zich specialiseren in de productie van straaljagers? Verklaar je antwoord met behulp van het begrip comparatief voordeel.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Verklaar met de gegevens in bron 4 dat beide landen hier voordeel bij hebben.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besparing in arbeidsuren.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Verklaar dat landen kunnen besluiten om beide producten toch zelf te produceren, ondanks de besparing in arbeidsuren bij handel.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Inter-industriele handel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2026-03-23T21:15:04.725Z</dcterms:created>
  <dcterms:modified xsi:type="dcterms:W3CDTF">2026-03-23T21:15:04.725Z</dcterms:modified>
</cp:coreProperties>
</file>

<file path=docProps/custom.xml><?xml version="1.0" encoding="utf-8"?>
<Properties xmlns="http://schemas.openxmlformats.org/officeDocument/2006/custom-properties" xmlns:vt="http://schemas.openxmlformats.org/officeDocument/2006/docPropsVTypes"/>
</file>