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E2761"/>
          <w:sz w:val="48"/>
          <w:szCs w:val="48"/>
        </w:rPr>
        <w:t xml:space="preserve">Intra-industriële handel — Voorkennis</w:t>
      </w:r>
    </w:p>
    <w:p>
      <w:pPr>
        <w:spacing w:after="40"/>
        <w:jc w:val="center"/>
      </w:pPr>
      <w:r>
        <w:rPr>
          <w:rFonts w:ascii="Arial" w:cs="Arial" w:eastAsia="Arial" w:hAnsi="Arial"/>
          <w:color w:val="718096"/>
          <w:sz w:val="26"/>
          <w:szCs w:val="26"/>
        </w:rPr>
        <w:t xml:space="preserve">Wat moet je al weten voordat je aan deze paragraaf begint?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08"/>
        <w:gridCol w:w="3010"/>
      </w:tblGrid>
      <w:tr>
        <w:tc>
          <w:tcPr>
            <w:tcW w:type="dxa" w:w="3008"/>
            <w:tcBorders>
              <w:top w:val="single" w:color="1A5276" w:sz="6"/>
              <w:left w:val="single" w:color="EBF5FB" w:sz="1"/>
              <w:bottom w:val="single" w:color="EBF5FB" w:sz="1"/>
              <w:right w:val="single" w:color="EBF5FB" w:sz="1"/>
            </w:tcBorders>
            <w:shd w:fill="EBF5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Wiskundig</w:t>
            </w:r>
          </w:p>
        </w:tc>
        <w:tc>
          <w:tcPr>
            <w:tcW w:type="dxa" w:w="3008"/>
            <w:tcBorders>
              <w:top w:val="single" w:color="E67E22" w:sz="6"/>
              <w:left w:val="single" w:color="FEF5E7" w:sz="1"/>
              <w:bottom w:val="single" w:color="FEF5E7" w:sz="1"/>
              <w:right w:val="single" w:color="FEF5E7" w:sz="1"/>
            </w:tcBorders>
            <w:shd w:fill="FEF5E7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Economisch</w:t>
            </w:r>
          </w:p>
        </w:tc>
        <w:tc>
          <w:tcPr>
            <w:tcW w:type="dxa" w:w="3010"/>
            <w:tcBorders>
              <w:top w:val="single" w:color="1E8449" w:sz="6"/>
              <w:left w:val="single" w:color="E8F8F0" w:sz="1"/>
              <w:bottom w:val="single" w:color="E8F8F0" w:sz="1"/>
              <w:right w:val="single" w:color="E8F8F0" w:sz="1"/>
            </w:tcBorders>
            <w:shd w:fill="E8F8F0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Inhoudsopgave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200"/>
        <w:gridCol w:w="3726"/>
        <w:gridCol w:w="1600"/>
      </w:tblGrid>
      <w:tr>
        <w:tc>
          <w:tcPr>
            <w:tcW w:type="dxa" w:w="5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Nr.</w:t>
            </w:r>
          </w:p>
        </w:tc>
        <w:tc>
          <w:tcPr>
            <w:tcW w:type="dxa" w:w="32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Onderwerp</w:t>
            </w:r>
          </w:p>
        </w:tc>
        <w:tc>
          <w:tcPr>
            <w:tcW w:type="dxa" w:w="3726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Omschrijving</w:t>
            </w:r>
          </w:p>
        </w:tc>
        <w:tc>
          <w:tcPr>
            <w:tcW w:type="dxa" w:w="1600"/>
            <w:tcBorders>
              <w:top w:val="single" w:color="1E2761" w:sz="1"/>
              <w:left w:val="single" w:color="1E2761" w:sz="1"/>
              <w:bottom w:val="single" w:color="1E2761" w:sz="2"/>
              <w:right w:val="single" w:color="1E2761" w:sz="1"/>
            </w:tcBorders>
            <w:shd w:fill="1E276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Domein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1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Vergelijkingen oplossen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 = MK omschrijven naar Q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22"/>
                <w:szCs w:val="22"/>
              </w:rPr>
              <w:t xml:space="preserve">2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MO afleiden uit de vraaglijn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Dubbele helling, zelfde snijpunt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BF5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A5276"/>
                <w:sz w:val="18"/>
                <w:szCs w:val="18"/>
              </w:rPr>
              <w:t xml:space="preserve">Wiskundig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22"/>
                <w:szCs w:val="22"/>
              </w:rPr>
              <w:t xml:space="preserve">3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Economische begrippen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AFBF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MO, MK, CS, monopolie, duopolie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EF5E7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67E22"/>
                <w:sz w:val="18"/>
                <w:szCs w:val="18"/>
              </w:rPr>
              <w:t xml:space="preserve">Economisch</w:t>
            </w:r>
          </w:p>
        </w:tc>
      </w:tr>
      <w:tr>
        <w:tc>
          <w:tcPr>
            <w:tcW w:type="dxa" w:w="5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4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D3748"/>
                <w:sz w:val="21"/>
                <w:szCs w:val="21"/>
              </w:rPr>
              <w:t xml:space="preserve">Grafieken lezen</w:t>
            </w:r>
          </w:p>
        </w:tc>
        <w:tc>
          <w:tcPr>
            <w:tcW w:type="dxa" w:w="3726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718096"/>
                <w:sz w:val="20"/>
                <w:szCs w:val="20"/>
              </w:rPr>
              <w:t xml:space="preserve">Snijpunten aflezen, vlakken herkennen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8F8F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1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Vergelijkingen oplossen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deze paragraaf moet je vergelijkingen oplossen waarbij je twee functies aan elkaar gelijkstelt. Bijvoorbeeld: MO = MK. Je gebruikt de basisregels van algebra: termen met Q naar één kant, constanten naar de andere kant.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Voorbeeld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MK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−2Q + 180 = 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−2Q − Q = −180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−3Q = −180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Q = 60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3Q + 15 = −Q + 35 oplossen naar Q? (Antwoord: Q = 5)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Twee functies gelijkstellen en Q isoleren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Typisch voorbeeld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= MK → optimale hoeveelheid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Monopolie-berekening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A5276" w:sz="1"/>
              <w:left w:val="single" w:color="1A5276" w:sz="1"/>
              <w:bottom w:val="single" w:color="1A5276" w:sz="1"/>
              <w:right w:val="none" w:color="1A5276" w:sz="0"/>
            </w:tcBorders>
            <w:shd w:fill="1A5276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2</w:t>
            </w:r>
          </w:p>
        </w:tc>
        <w:tc>
          <w:tcPr>
            <w:tcW w:type="dxa" w:w="8426"/>
            <w:tcBorders>
              <w:top w:val="single" w:color="1A5276" w:sz="1"/>
              <w:left w:val="none" w:color="1A5276" w:sz="0"/>
              <w:bottom w:val="single" w:color="1A5276" w:sz="1"/>
              <w:right w:val="single" w:color="1A5276" w:sz="1"/>
            </w:tcBorders>
            <w:shd w:fill="EBF5FB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54360"/>
                <w:sz w:val="28"/>
                <w:szCs w:val="28"/>
              </w:rPr>
              <w:t xml:space="preserve">MO afleiden uit de vraaglijn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A5276"/>
                <w:sz w:val="18"/>
                <w:szCs w:val="18"/>
              </w:rPr>
              <w:t xml:space="preserve">Wiskundig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De marginale opbrengst (MO) bij een monopolist heeft dezelfde y-as snijpunt als de vraaglijn, maar een dubbele helling. Als de vraaglijn p = −Q + b is, dan is MO = −2Q + b.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A5276"/>
          <w:sz w:val="24"/>
          <w:szCs w:val="24"/>
        </w:rPr>
        <w:t xml:space="preserve">Afleiding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CBD5E0" w:sz="1"/>
              <w:left w:val="single" w:color="1A5276" w:sz="8"/>
              <w:bottom w:val="single" w:color="CBD5E0" w:sz="1"/>
              <w:right w:val="single" w:color="CBD5E0" w:sz="1"/>
            </w:tcBorders>
            <w:shd w:fill="F7F8FA" w:val="clear"/>
            <w:tcMar>
              <w:top w:type="dxa" w:w="120"/>
              <w:left w:type="dxa" w:w="240"/>
              <w:bottom w:type="dxa" w:w="120"/>
              <w:right w:type="dxa" w:w="200"/>
            </w:tcMar>
          </w:tcPr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Vraaglijn: p = −Q + 180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TO = p × Q = (−Q + 180) × Q = −Q² + 180Q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MO = dTO/dQ = −2Q + 180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Check: zelfde snijpunt y-as? Bij Q = 0: MO = 180 ✓</w:t>
            </w:r>
          </w:p>
          <w:p>
            <w:pPr>
              <w:spacing w:after="60"/>
            </w:pPr>
            <w:r>
              <w:rPr>
                <w:rFonts w:ascii="Consolas" w:cs="Consolas" w:eastAsia="Consolas" w:hAnsi="Consolas"/>
                <w:color w:val="2D3748"/>
                <w:sz w:val="22"/>
                <w:szCs w:val="22"/>
              </w:rPr>
              <w:t xml:space="preserve">Dubbele helling? V heeft −1, MO heeft −2 ✓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bij p = −3Q + 90 de MO afleiden? (Antwoord: MO = −6Q + 90)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Kernregel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 heeft dubbele helling, zelfde y-intercept als V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Formule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V: p = −aQ + b → MO = −2aQ + b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Monopolieberekening: MO = MK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E67E22" w:sz="1"/>
              <w:left w:val="single" w:color="E67E22" w:sz="1"/>
              <w:bottom w:val="single" w:color="E67E22" w:sz="1"/>
              <w:right w:val="none" w:color="E67E22" w:sz="0"/>
            </w:tcBorders>
            <w:shd w:fill="E67E22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3</w:t>
            </w:r>
          </w:p>
        </w:tc>
        <w:tc>
          <w:tcPr>
            <w:tcW w:type="dxa" w:w="8426"/>
            <w:tcBorders>
              <w:top w:val="single" w:color="E67E22" w:sz="1"/>
              <w:left w:val="none" w:color="E67E22" w:sz="0"/>
              <w:bottom w:val="single" w:color="E67E22" w:sz="1"/>
              <w:right w:val="single" w:color="E67E22" w:sz="1"/>
            </w:tcBorders>
            <w:shd w:fill="FEF5E7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BA6A1C"/>
                <w:sz w:val="28"/>
                <w:szCs w:val="28"/>
              </w:rPr>
              <w:t xml:space="preserve">Economische begrippen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E67E22"/>
                <w:sz w:val="18"/>
                <w:szCs w:val="18"/>
              </w:rPr>
              <w:t xml:space="preserve">Economisch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E67E22"/>
          <w:sz w:val="24"/>
          <w:szCs w:val="24"/>
        </w:rPr>
        <w:t xml:space="preserve">Wat moet je kennen?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Voor deze paragraaf moet je een aantal economische begrippen kennen om de opgaven over marktvormen en internationale handel te begrijpen.</w:t>
      </w:r>
    </w:p>
    <w:p>
      <w:pPr>
        <w:spacing w:after="60"/>
      </w:pP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Monopolie: marktvorm met één aanbieder die de prijs kan beïnvloeden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Duopolie: marktvorm met twee aanbieders (Cournotmodel)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MO: marginale opbrengst — extra opbrengst van één extra 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MK: marginale kosten — extra kosten van één extra 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CS: consumentensurplus — verschil betalingsbereidheid en prijs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Intra-industriële handel: import én export van hetzelfde type product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Inter-industriële handel: import en export van verschillende producten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Comparatief voordeel: land specialiseert in het product met de laagste opportunitykosten</w:t>
      </w:r>
    </w:p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in eigen woorden uitleggen waarom een monopolist MO = MK kiest?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Kernbegrippen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Monopolie, duopolie, MO, MK, CS, doelmatigheid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Handelsvormen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Intra- vs inter-industriële handel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67E22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Oefeningen 1–5 in de paragraaf</w:t>
            </w:r>
          </w:p>
        </w:tc>
      </w:tr>
    </w:tbl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426"/>
      </w:tblGrid>
      <w:tr>
        <w:tc>
          <w:tcPr>
            <w:tcW w:type="dxa" w:w="600"/>
            <w:tcBorders>
              <w:top w:val="single" w:color="1E8449" w:sz="1"/>
              <w:left w:val="single" w:color="1E8449" w:sz="1"/>
              <w:bottom w:val="single" w:color="1E8449" w:sz="1"/>
              <w:right w:val="none" w:color="1E8449" w:sz="0"/>
            </w:tcBorders>
            <w:shd w:fill="1E8449" w:val="clear"/>
            <w:tcMar>
              <w:top w:type="dxa" w:w="140"/>
              <w:left w:type="dxa" w:w="12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4</w:t>
            </w:r>
          </w:p>
        </w:tc>
        <w:tc>
          <w:tcPr>
            <w:tcW w:type="dxa" w:w="8426"/>
            <w:tcBorders>
              <w:top w:val="single" w:color="1E8449" w:sz="1"/>
              <w:left w:val="none" w:color="1E8449" w:sz="0"/>
              <w:bottom w:val="single" w:color="1E8449" w:sz="1"/>
              <w:right w:val="single" w:color="1E8449" w:sz="1"/>
            </w:tcBorders>
            <w:shd w:fill="E8F8F0" w:val="clear"/>
            <w:tcMar>
              <w:top w:type="dxa" w:w="140"/>
              <w:left w:type="dxa" w:w="200"/>
              <w:bottom w:type="dxa" w:w="140"/>
              <w:right w:type="dxa" w:w="2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86A3B"/>
                <w:sz w:val="28"/>
                <w:szCs w:val="28"/>
              </w:rPr>
              <w:t xml:space="preserve">Grafieken lezen en interpreteren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1E8449"/>
                <w:sz w:val="18"/>
                <w:szCs w:val="18"/>
              </w:rPr>
              <w:t xml:space="preserve">Grafisch</w:t>
            </w:r>
          </w:p>
        </w:tc>
      </w:tr>
    </w:tbl>
    <w:p>
      <w:pPr>
        <w:spacing w:after="12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Wat moet je kunnen?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In de monopoliegrafiek moet je vier lijnen kunnen herkennen: de vraaglijn (V), de marginale opbrengst (MO), de marginale kosten (MK) en de gemiddelde totale kosten (GTK). Het optimum vind je waar MO en MK elkaar snijden.</w:t>
      </w:r>
    </w:p>
    <w:p>
      <w:pPr>
        <w:spacing w:after="60"/>
      </w:pPr>
    </w:p>
    <w:p>
      <w:pPr>
        <w:pStyle w:val="Heading2"/>
        <w:spacing w:after="120" w:before="200"/>
      </w:pPr>
      <w:r>
        <w:rPr>
          <w:rFonts w:ascii="Arial" w:cs="Arial" w:eastAsia="Arial" w:hAnsi="Arial"/>
          <w:b/>
          <w:bCs/>
          <w:color w:val="1E8449"/>
          <w:sz w:val="24"/>
          <w:szCs w:val="24"/>
        </w:rPr>
        <w:t xml:space="preserve">Stappenplan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Zoek het snijpunt van MO en MK → dit geeft Q*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Ga verticaal omhoog naar de vraaglijn V → dit geeft p*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Ga verticaal omlaag naar GTK → dit geeft de gemiddelde kosten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Winst = (p* − GTK*) × Q* (rechthoek in de grafiek)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CS = driehoek boven p* tot het snijpunt van V met de y-as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DE8E8" w:sz="1"/>
              <w:left w:val="single" w:color="D9534F" w:sz="12"/>
              <w:bottom w:val="single" w:color="FDE8E8" w:sz="1"/>
              <w:right w:val="single" w:color="FDE8E8" w:sz="1"/>
            </w:tcBorders>
            <w:shd w:fill="FDE8E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D9534F"/>
                <w:sz w:val="22"/>
                <w:szCs w:val="22"/>
              </w:rPr>
              <w:t xml:space="preserve">⚠ Let op: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Lees de prijs ALTIJD af op de vraaglijn (V), niet op de MK-lijn!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F5E9" w:sz="1"/>
              <w:left w:val="single" w:color="1E8449" w:sz="12"/>
              <w:bottom w:val="single" w:color="E8F5E9" w:sz="1"/>
              <w:right w:val="single" w:color="E8F5E9" w:sz="1"/>
            </w:tcBorders>
            <w:shd w:fill="E8F5E9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2"/>
                <w:szCs w:val="22"/>
              </w:rPr>
              <w:t xml:space="preserve">✅ Controle: </w:t>
            </w:r>
            <w:r>
              <w:rPr>
                <w:rFonts w:ascii="Arial" w:cs="Arial" w:eastAsia="Arial" w:hAnsi="Arial"/>
                <w:color w:val="2D3748"/>
                <w:sz w:val="22"/>
                <w:szCs w:val="22"/>
              </w:rPr>
              <w:t xml:space="preserve">Kun je in een monopoliegrafiek de winst en het CS aanwijzen als gearceerde vlakken?</w:t>
            </w:r>
          </w:p>
        </w:tc>
      </w:tr>
    </w:tbl>
    <w:p>
      <w:pPr>
        <w:spacing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7"/>
        <w:gridCol w:w="6499"/>
      </w:tblGrid>
      <w:tr>
        <w:tc>
          <w:tcPr>
            <w:tcW w:type="dxa" w:w="9026"/>
            <w:gridSpan w:val="2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📋 Samenvatting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Kernvaardigheid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Snijpunten aflezen, vlakken herkennen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Volgorde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MO∩MK → Q* → p* op V → GTK*</w:t>
            </w:r>
          </w:p>
        </w:tc>
      </w:tr>
      <w:tr>
        <w:tc>
          <w:tcPr>
            <w:tcW w:type="dxa" w:w="2527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E8449"/>
                <w:sz w:val="20"/>
                <w:szCs w:val="20"/>
              </w:rPr>
              <w:t xml:space="preserve">Toepassing</w:t>
            </w:r>
          </w:p>
        </w:tc>
        <w:tc>
          <w:tcPr>
            <w:tcW w:type="dxa" w:w="6499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7FAFC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color w:val="2D3748"/>
                <w:sz w:val="20"/>
                <w:szCs w:val="20"/>
              </w:rPr>
              <w:t xml:space="preserve">Monopolie doorrekenen</w:t>
            </w:r>
          </w:p>
        </w:tc>
      </w:tr>
    </w:tbl>
    <w:p>
      <w:r>
        <w:br w:type="page"/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E2761"/>
          <w:sz w:val="36"/>
          <w:szCs w:val="36"/>
        </w:rPr>
        <w:t xml:space="preserve">Checklist voorkennis</w:t>
      </w:r>
    </w:p>
    <w:p>
      <w:pPr>
        <w:spacing w:after="12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Controleer of je de volgende zaken beheerst: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twee vergelijkingen gelijkstellen en Q isoleren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de MO afleiden uit een lineaire vraaglijn (dubbele helling)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uitleggen wat monopolie, duopolie, MO, MK en CS betekenen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het verschil uitleggen tussen intra- en inter-industriële handel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Ik kan in een monopoliegrafiek Q*, p*, winst en CS herkennen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Pagina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Intra-industriële handel — Voorkennis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276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A5276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2026-03-23T09:58:58.233Z</dcterms:created>
  <dcterms:modified xsi:type="dcterms:W3CDTF">2026-03-23T09:58:58.234Z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