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‘Welke marktkenmerken beïnvloeden intra-industriële handel?’. Welke drie factoren beïnvloeden de mate van intra-industriële handel? Geef bij elke factor aan hoe deze de intra-industriële handel kan stimuleren.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Nieuw evenwicht voor Aziatisch bedrijf: 1.000 - 2q_A - q_E = 2,4 + q_A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→ 3q_A = 997,6 - q_E. Voor Europees bedrijf: 1.000 - 2q_E - q_A = 2 + q_E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→ 3q_E = 998 - q_A. Oplossen: uit eerste vergelijking q_A = 332,53 - q_E/3. Invullen in tweede: 3q_E = 998 - (332,53 - q_E/3) = 665,47 + q_E/3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→ q_E ≈ 239.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>Dan q_A = 332,53 - 80 = 252,5. Dit klopt niet, opnieuw: Symmetric wordt it niet. q_A = (997,6 - q_E)/3, q_E = (998 - q_A)/3. Invullen: q_E = (998 - (997,6 - q_E)/3)/3 = (2994 - 997,6 + q_E)/(9)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→ 9q_E = 1996,4 + q_E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→ 8q_E = 1996,4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→ q_E ≈ 249,55. q_A = (997,6 - 249,55)/3 ≈ 249,35. p = 1.000 - 499 = 501.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De marktprijs blijft ongeveer gelijk!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>De Aziatische concurrentie neemt iets af, maar marktuitkomst verandert weinig omdat beide bedrijven qua marktstructuur gelijk blijven.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Dit toont aan dat uniforme tarieven wellicht geen groot effect hebben op intra-industriële handel in gedifferentieerde markten.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Intra-industriele handel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2026-03-23T21:15:04.827Z</dcterms:created>
  <dcterms:modified xsi:type="dcterms:W3CDTF">2026-03-23T21:15:04.827Z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