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Begeleide Inoefening — Paragraaf 3.4.6</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Rotterdamse haven en handelsbeleid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nog eens de introductie van het hoofdstuk. De Rotterdamse haven wordt beïnvloed door internationaal handelsbeleid.</w:t>
      </w:r>
    </w:p>
    <w:p>
      <w:pPr>
        <w:spacing w:after="80"/>
      </w:pPr>
    </w:p>
    <w:p>
      <w:pPr>
        <w:pStyle w:val="Heading2"/>
        <w:spacing w:after="120" w:before="200"/>
      </w:pPr>
      <w:r>
        <w:rPr>
          <w:rFonts w:ascii="Arial" w:cs="Arial" w:eastAsia="Arial" w:hAnsi="Arial"/>
          <w:b/>
          <w:bCs/>
          <w:color w:val="1A5276"/>
          <w:sz w:val="24"/>
          <w:szCs w:val="24"/>
        </w:rPr>
        <w:t xml:space="preserve">Vraag 1a — Handelsoorlog VS-China</w:t>
      </w:r>
    </w:p>
    <w:p>
      <w:pPr>
        <w:spacing w:after="120"/>
      </w:pPr>
      <w:r>
        <w:rPr>
          <w:rFonts w:ascii="Arial" w:cs="Arial" w:eastAsia="Arial" w:hAnsi="Arial"/>
          <w:color w:val="2D3748"/>
          <w:sz w:val="22"/>
          <w:szCs w:val="22"/>
        </w:rPr>
        <w:t xml:space="preserve">Beschrijf een gevolg van de handelsoorlog tussen de VS en China voor de Rotterdamse haven.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welke goederen worden via Rotterdam vervoerd tussen China en de VS?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gebeurt er met die goederenstroom als er invoerrechten worden geheven?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Formuleer het gevolg voor de haven (overslag, omzet).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Invoerrechten verminderen de handel. Minder handel betekent minder goederen die door de haven worden overgeslagen.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export van goederen van China naar de VS daalt door de invoerrechten.</w:t>
            </w:r>
          </w:p>
          <w:p>
            <w:pPr>
              <w:spacing w:after="80"/>
            </w:pPr>
            <w:r>
              <w:rPr>
                <w:rFonts w:ascii="Arial" w:cs="Arial" w:eastAsia="Arial" w:hAnsi="Arial"/>
                <w:color w:val="2D3748"/>
                <w:sz w:val="22"/>
                <w:szCs w:val="22"/>
              </w:rPr>
              <w:t xml:space="preserve">Hierdoor worden er minder goederen vanuit China overgeslagen in Rotterdam voor export naar de VS.</w:t>
            </w:r>
          </w:p>
          <w:p>
            <w:pPr>
              <w:spacing w:after="80"/>
            </w:pPr>
            <w:r>
              <w:rPr>
                <w:rFonts w:ascii="Arial" w:cs="Arial" w:eastAsia="Arial" w:hAnsi="Arial"/>
                <w:color w:val="2D3748"/>
                <w:sz w:val="22"/>
                <w:szCs w:val="22"/>
              </w:rPr>
              <w:t xml:space="preserve">De omzet van de Rotterdamse haven daalt.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Rotterdamse haven is een knooppunt in internationale handelsstromen. Als de handel tussen grote handelspartners afneemt (door invoerrechten), daalt de overslag en dus de omzet van de haven.</w:t>
            </w:r>
          </w:p>
        </w:tc>
      </w:tr>
    </w:tbl>
    <w:p>
      <w:pPr>
        <w:spacing w:after="80"/>
      </w:pPr>
    </w:p>
    <w:p>
      <w:pPr>
        <w:pStyle w:val="Heading2"/>
        <w:spacing w:after="120" w:before="200"/>
      </w:pPr>
      <w:r>
        <w:rPr>
          <w:rFonts w:ascii="Arial" w:cs="Arial" w:eastAsia="Arial" w:hAnsi="Arial"/>
          <w:b/>
          <w:bCs/>
          <w:color w:val="1A5276"/>
          <w:sz w:val="24"/>
          <w:szCs w:val="24"/>
        </w:rPr>
        <w:t xml:space="preserve">Vraag 1b — Brexit</w:t>
      </w:r>
    </w:p>
    <w:p>
      <w:pPr>
        <w:spacing w:after="120"/>
      </w:pPr>
      <w:r>
        <w:rPr>
          <w:rFonts w:ascii="Arial" w:cs="Arial" w:eastAsia="Arial" w:hAnsi="Arial"/>
          <w:color w:val="2D3748"/>
          <w:sz w:val="22"/>
          <w:szCs w:val="22"/>
        </w:rPr>
        <w:t xml:space="preserve">Beschrijf een gevolg van Brexit voor de Rotterdamse haven.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verandert er voor de handel tussen de EU en het VK na Brexit?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gevolgen heeft dat voor goederen die via Rotterdam naar het VK gaan?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Brexit betekent het einde van het vrije verkeer van goederen tussen de EU en het VK.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Exporteren naar het VK wordt duurder na Brexit, omdat er geen vrij verkeer meer bestaat van goederen tussen de EU en het VK.</w:t>
            </w:r>
          </w:p>
          <w:p>
            <w:pPr>
              <w:spacing w:after="80"/>
            </w:pPr>
            <w:r>
              <w:rPr>
                <w:rFonts w:ascii="Arial" w:cs="Arial" w:eastAsia="Arial" w:hAnsi="Arial"/>
                <w:color w:val="2D3748"/>
                <w:sz w:val="22"/>
                <w:szCs w:val="22"/>
              </w:rPr>
              <w:t xml:space="preserve">De handel tussen de EU en het VK neemt af.</w:t>
            </w:r>
          </w:p>
          <w:p>
            <w:pPr>
              <w:spacing w:after="80"/>
            </w:pPr>
            <w:r>
              <w:rPr>
                <w:rFonts w:ascii="Arial" w:cs="Arial" w:eastAsia="Arial" w:hAnsi="Arial"/>
                <w:color w:val="2D3748"/>
                <w:sz w:val="22"/>
                <w:szCs w:val="22"/>
              </w:rPr>
              <w:t xml:space="preserve">Vanuit Rotterdam worden minder goederen verscheept naar het VK en er worden minder goederen vanuit het VK ingeklaard.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Brexit creëert handelsbarrières (invoerrechten, douanecontroles) die de handel duurder en trager maken. Dit raakt de Rotterdamse haven direct als belangrijkste doorvoerhaven naar het VK.</w:t>
            </w:r>
          </w:p>
        </w:tc>
      </w:tr>
    </w:tbl>
    <w:p>
      <w:pPr>
        <w:spacing w:after="80"/>
      </w:pPr>
    </w:p>
    <w:p>
      <w:pPr>
        <w:pStyle w:val="Heading2"/>
        <w:spacing w:after="120" w:before="200"/>
      </w:pPr>
      <w:r>
        <w:rPr>
          <w:rFonts w:ascii="Arial" w:cs="Arial" w:eastAsia="Arial" w:hAnsi="Arial"/>
          <w:b/>
          <w:bCs/>
          <w:color w:val="1A5276"/>
          <w:sz w:val="24"/>
          <w:szCs w:val="24"/>
        </w:rPr>
        <w:t xml:space="preserve">Vraag 1c — CETA</w:t>
      </w:r>
    </w:p>
    <w:p>
      <w:pPr>
        <w:spacing w:after="120"/>
      </w:pPr>
      <w:r>
        <w:rPr>
          <w:rFonts w:ascii="Arial" w:cs="Arial" w:eastAsia="Arial" w:hAnsi="Arial"/>
          <w:color w:val="2D3748"/>
          <w:sz w:val="22"/>
          <w:szCs w:val="22"/>
        </w:rPr>
        <w:t xml:space="preserve">Beschrijf een gevolg van het niet ratificeren van CETA door Nederland voor de Rotterdamse haven.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regelt CETA? Denk aan verlaging van invoerheffingen.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Als CETA niet doorgaat, wat gebeurt er dan met de handel EU-Canada?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verlaging van de wederzijdse invoerheffingen tussen de EU en Canada gaat niet door.</w:t>
            </w:r>
          </w:p>
          <w:p>
            <w:pPr>
              <w:spacing w:after="80"/>
            </w:pPr>
            <w:r>
              <w:rPr>
                <w:rFonts w:ascii="Arial" w:cs="Arial" w:eastAsia="Arial" w:hAnsi="Arial"/>
                <w:color w:val="2D3748"/>
                <w:sz w:val="22"/>
                <w:szCs w:val="22"/>
              </w:rPr>
              <w:t xml:space="preserve">De handel tussen de EU en Canada zal niet toenemen.</w:t>
            </w:r>
          </w:p>
          <w:p>
            <w:pPr>
              <w:spacing w:after="80"/>
            </w:pPr>
            <w:r>
              <w:rPr>
                <w:rFonts w:ascii="Arial" w:cs="Arial" w:eastAsia="Arial" w:hAnsi="Arial"/>
                <w:color w:val="2D3748"/>
                <w:sz w:val="22"/>
                <w:szCs w:val="22"/>
              </w:rPr>
              <w:t xml:space="preserve">De handel via de Rotterdamse haven stijgt niet.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Handelsverdragen zoals CETA verlagen invoerheffingen en stimuleren handel. Als zo’n verdrag niet wordt geratificeerd, blijven de barrières bestaan en profiteert de haven niet van extra handelsstromen.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Export- en importcijfers Moeranië</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1. In december 2017 daalde zowel de exportwaarde als de importwaarde.</w:t>
      </w:r>
    </w:p>
    <w:p>
      <w:pPr>
        <w:spacing w:after="80"/>
      </w:pPr>
    </w:p>
    <w:p>
      <w:pPr>
        <w:pStyle w:val="Heading2"/>
        <w:spacing w:after="120" w:before="200"/>
      </w:pPr>
      <w:r>
        <w:rPr>
          <w:rFonts w:ascii="Arial" w:cs="Arial" w:eastAsia="Arial" w:hAnsi="Arial"/>
          <w:b/>
          <w:bCs/>
          <w:color w:val="1A5276"/>
          <w:sz w:val="24"/>
          <w:szCs w:val="24"/>
        </w:rPr>
        <w:t xml:space="preserve">Vraag 2a — Oorzaak daling exportwaarde</w:t>
      </w:r>
    </w:p>
    <w:p>
      <w:pPr>
        <w:spacing w:after="120"/>
      </w:pPr>
      <w:r>
        <w:rPr>
          <w:rFonts w:ascii="Arial" w:cs="Arial" w:eastAsia="Arial" w:hAnsi="Arial"/>
          <w:color w:val="2D3748"/>
          <w:sz w:val="22"/>
          <w:szCs w:val="22"/>
        </w:rPr>
        <w:t xml:space="preserve">Werd de daling van de waarde van de goederenuitvoer in december 2017 veroorzaakt door een daling van het aantal stuks, een daling van het exportprijspeil of door beide?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Waarde = volume × prijs. Als de waarde met 8% daalt en het volume met 10%, wat zegt dat over de prijs?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Als het volume sterker daalt dan de waarde, moeten de prijzen zijn gestegen.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waarde daalde met 8%, het volume met 10%. Omdat het volume sterker daalde dan de waarde, zijn de prijzen juist gestegen.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Waarde = volume × prijs</w:t>
            </w:r>
          </w:p>
          <w:p>
            <w:pPr>
              <w:spacing w:after="60"/>
            </w:pPr>
            <w:r>
              <w:rPr>
                <w:rFonts w:ascii="Consolas" w:cs="Consolas" w:eastAsia="Consolas" w:hAnsi="Consolas"/>
                <w:color w:val="2D3748"/>
                <w:sz w:val="22"/>
                <w:szCs w:val="22"/>
              </w:rPr>
              <w:t xml:space="preserve">Indexwaarde = indexvolume × indexprijs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volume veroorzaakte de daling van de exportwaarde.</w:t>
            </w:r>
          </w:p>
          <w:p>
            <w:pPr>
              <w:spacing w:after="80"/>
            </w:pPr>
            <w:r>
              <w:rPr>
                <w:rFonts w:ascii="Arial" w:cs="Arial" w:eastAsia="Arial" w:hAnsi="Arial"/>
                <w:color w:val="2D3748"/>
                <w:sz w:val="22"/>
                <w:szCs w:val="22"/>
              </w:rPr>
              <w:t xml:space="preserve">Het volume daalde met 10%, de waarde slechts met 8%.</w:t>
            </w:r>
          </w:p>
          <w:p>
            <w:pPr>
              <w:spacing w:after="80"/>
            </w:pPr>
            <w:r>
              <w:rPr>
                <w:rFonts w:ascii="Arial" w:cs="Arial" w:eastAsia="Arial" w:hAnsi="Arial"/>
                <w:color w:val="2D3748"/>
                <w:sz w:val="22"/>
                <w:szCs w:val="22"/>
              </w:rPr>
              <w:t xml:space="preserve">Dus de prijzen zijn juist licht gestegen (anders zou de waarde even hard of harder gedaald zijn dan het volume).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Als het volume sterker daalt dan de waarde, móét de prijs gestegen zijn om het verschil te verklaren. Waarde = volume × prijs: een volumedaling van 10% met een waardedaling van slechts 8% impliceert een prijsstijging.</w:t>
            </w:r>
          </w:p>
        </w:tc>
      </w:tr>
    </w:tbl>
    <w:p>
      <w:pPr>
        <w:spacing w:after="80"/>
      </w:pPr>
    </w:p>
    <w:p>
      <w:pPr>
        <w:pStyle w:val="Heading2"/>
        <w:spacing w:after="120" w:before="200"/>
      </w:pPr>
      <w:r>
        <w:rPr>
          <w:rFonts w:ascii="Arial" w:cs="Arial" w:eastAsia="Arial" w:hAnsi="Arial"/>
          <w:b/>
          <w:bCs/>
          <w:color w:val="1A5276"/>
          <w:sz w:val="24"/>
          <w:szCs w:val="24"/>
        </w:rPr>
        <w:t xml:space="preserve">Vraag 2b — Oorzaak daling importwaarde</w:t>
      </w:r>
    </w:p>
    <w:p>
      <w:pPr>
        <w:spacing w:after="120"/>
      </w:pPr>
      <w:r>
        <w:rPr>
          <w:rFonts w:ascii="Arial" w:cs="Arial" w:eastAsia="Arial" w:hAnsi="Arial"/>
          <w:color w:val="2D3748"/>
          <w:sz w:val="22"/>
          <w:szCs w:val="22"/>
        </w:rPr>
        <w:t xml:space="preserve">Werd de daling van de waarde van de goedereninvoer in december 2017 veroorzaakt door een daling van het aantal stuks, een daling van het importprijspeil of door beide?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de procentuele daling van de importwaarde (6%) met de volumedaling (5%).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importwaarde daalde met 6%, het volume met 5%.</w:t>
            </w:r>
          </w:p>
          <w:p>
            <w:pPr>
              <w:spacing w:after="80"/>
            </w:pPr>
            <w:r>
              <w:rPr>
                <w:rFonts w:ascii="Arial" w:cs="Arial" w:eastAsia="Arial" w:hAnsi="Arial"/>
                <w:color w:val="2D3748"/>
                <w:sz w:val="22"/>
                <w:szCs w:val="22"/>
              </w:rPr>
              <w:t xml:space="preserve">Omdat de waarde sterker daalde dan het volume, zijn de prijzen ook enigszins gedaald.</w:t>
            </w:r>
          </w:p>
          <w:p>
            <w:pPr>
              <w:spacing w:after="80"/>
            </w:pPr>
            <w:r>
              <w:rPr>
                <w:rFonts w:ascii="Arial" w:cs="Arial" w:eastAsia="Arial" w:hAnsi="Arial"/>
                <w:color w:val="2D3748"/>
                <w:sz w:val="22"/>
                <w:szCs w:val="22"/>
              </w:rPr>
              <w:t xml:space="preserve">Beide factoren hebben bijgedragen.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Als de waarde sterker daalt dan het volume, moeten de prijzen ook gedaald zijn. Hier daalden zowel het volume (5%) als de prijzen (circa 1%), wat samen de waardedaling van 6% verklaart.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Export en werkgelegenheid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De invloed van export op de werkgelegenheid kan op verschillende manieren worden gemeten.</w:t>
      </w:r>
    </w:p>
    <w:p>
      <w:pPr>
        <w:spacing w:after="80"/>
      </w:pPr>
    </w:p>
    <w:p>
      <w:pPr>
        <w:pStyle w:val="Heading2"/>
        <w:spacing w:after="120" w:before="200"/>
      </w:pPr>
      <w:r>
        <w:rPr>
          <w:rFonts w:ascii="Arial" w:cs="Arial" w:eastAsia="Arial" w:hAnsi="Arial"/>
          <w:b/>
          <w:bCs/>
          <w:color w:val="1A5276"/>
          <w:sz w:val="24"/>
          <w:szCs w:val="24"/>
        </w:rPr>
        <w:t xml:space="preserve">Vraag 3 — Variabele voor werkgelegenheid</w:t>
      </w:r>
    </w:p>
    <w:p>
      <w:pPr>
        <w:spacing w:after="120"/>
      </w:pPr>
      <w:r>
        <w:rPr>
          <w:rFonts w:ascii="Arial" w:cs="Arial" w:eastAsia="Arial" w:hAnsi="Arial"/>
          <w:color w:val="2D3748"/>
          <w:sz w:val="22"/>
          <w:szCs w:val="22"/>
        </w:rPr>
        <w:t xml:space="preserve">Welke variabele geeft voor een inschatting van de invloed van de export op de werkgelegenheid het beste beeld?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het verschil tussen waarde en volume van de export.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maatstaf is het meest direct gerelateerd aan de hoeveelheid werk (arbeid) die nodig 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exportvolume geeft het beste beeld.</w:t>
            </w:r>
          </w:p>
          <w:p>
            <w:pPr>
              <w:spacing w:after="80"/>
            </w:pPr>
            <w:r>
              <w:rPr>
                <w:rFonts w:ascii="Arial" w:cs="Arial" w:eastAsia="Arial" w:hAnsi="Arial"/>
                <w:color w:val="2D3748"/>
                <w:sz w:val="22"/>
                <w:szCs w:val="22"/>
              </w:rPr>
              <w:t xml:space="preserve">Het volume geeft aan hoeveel goederen daadwerkelijk geproduceerd en verscheept worden.</w:t>
            </w:r>
          </w:p>
          <w:p>
            <w:pPr>
              <w:spacing w:after="80"/>
            </w:pPr>
            <w:r>
              <w:rPr>
                <w:rFonts w:ascii="Arial" w:cs="Arial" w:eastAsia="Arial" w:hAnsi="Arial"/>
                <w:color w:val="2D3748"/>
                <w:sz w:val="22"/>
                <w:szCs w:val="22"/>
              </w:rPr>
              <w:t xml:space="preserve">De hoeveelheid arbeid die nodig is, hangt samen met het volume, niet met de prijs.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werkgelegenheid hangt af van hoeveel er geproduceerd wordt (volume), niet van de prijs. Een prijsstijging verhoogt de exportwaarde, maar niet per se de werkgelegenheid.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Innovatie, handel en arbeidsmarkt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2. Innovatie en liberalisering van de wereldhandel beïnvloeden de arbeidsmarkt.</w:t>
      </w:r>
    </w:p>
    <w:p>
      <w:pPr>
        <w:spacing w:after="80"/>
      </w:pPr>
    </w:p>
    <w:p>
      <w:pPr>
        <w:pStyle w:val="Heading2"/>
        <w:spacing w:after="120" w:before="200"/>
      </w:pPr>
      <w:r>
        <w:rPr>
          <w:rFonts w:ascii="Arial" w:cs="Arial" w:eastAsia="Arial" w:hAnsi="Arial"/>
          <w:b/>
          <w:bCs/>
          <w:color w:val="1A5276"/>
          <w:sz w:val="24"/>
          <w:szCs w:val="24"/>
        </w:rPr>
        <w:t xml:space="preserve">Vraag 4a — Innovatie en arbeidskwaliteit</w:t>
      </w:r>
    </w:p>
    <w:p>
      <w:pPr>
        <w:spacing w:after="120"/>
      </w:pPr>
      <w:r>
        <w:rPr>
          <w:rFonts w:ascii="Arial" w:cs="Arial" w:eastAsia="Arial" w:hAnsi="Arial"/>
          <w:color w:val="2D3748"/>
          <w:sz w:val="22"/>
          <w:szCs w:val="22"/>
        </w:rPr>
        <w:t xml:space="preserve">Leg uit hoe voortdurende innovatie steeds hogere eisen kan stellen aan de kwaliteit van de productiefactor arbeid.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de vaardigheden die nodig zijn om met steeds geavanceerdere machines en technologie te werken.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vraagt steeds meer scholing om met geavanceerde kapitaalgoederen om te kunnen gaan.</w:t>
            </w:r>
          </w:p>
          <w:p>
            <w:pPr>
              <w:spacing w:after="80"/>
            </w:pPr>
            <w:r>
              <w:rPr>
                <w:rFonts w:ascii="Arial" w:cs="Arial" w:eastAsia="Arial" w:hAnsi="Arial"/>
                <w:color w:val="2D3748"/>
                <w:sz w:val="22"/>
                <w:szCs w:val="22"/>
              </w:rPr>
              <w:t xml:space="preserve">Innovatie leidt tot complexere productieprocessen die hoger opgeleide werknemers vereisen.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Technologische innovatie verhoogt de vraag naar hoogopgeleide arbeid. Werknemers moeten continu bijscholen om met nieuwe technologieën te kunnen werken.</w:t>
            </w:r>
          </w:p>
        </w:tc>
      </w:tr>
    </w:tbl>
    <w:p>
      <w:pPr>
        <w:spacing w:after="80"/>
      </w:pPr>
    </w:p>
    <w:p>
      <w:pPr>
        <w:pStyle w:val="Heading2"/>
        <w:spacing w:after="120" w:before="200"/>
      </w:pPr>
      <w:r>
        <w:rPr>
          <w:rFonts w:ascii="Arial" w:cs="Arial" w:eastAsia="Arial" w:hAnsi="Arial"/>
          <w:b/>
          <w:bCs/>
          <w:color w:val="1A5276"/>
          <w:sz w:val="24"/>
          <w:szCs w:val="24"/>
        </w:rPr>
        <w:t xml:space="preserve">Vraag 4c — Stijging arbeidsinkomen hoogopgeleiden</w:t>
      </w:r>
    </w:p>
    <w:p>
      <w:pPr>
        <w:spacing w:after="120"/>
      </w:pPr>
      <w:r>
        <w:rPr>
          <w:rFonts w:ascii="Arial" w:cs="Arial" w:eastAsia="Arial" w:hAnsi="Arial"/>
          <w:color w:val="2D3748"/>
          <w:sz w:val="22"/>
          <w:szCs w:val="22"/>
        </w:rPr>
        <w:t xml:space="preserve">Geef de verklaring voor de verwachte sterke stijging van het arbeidsinkomen van hoogopgeleiden. Gebruik zowel de vraagkant als de aanbodkant van de arbeidsmarkt.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beperkt arbeidsaanbod (bevolking groeit nauwelijks) en stijgende vraag naar kwaliteit.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Aanbodkant: de bevolking groeit nauwelijks, dus het arbeidsaanbod is beperkt.</w:t>
            </w:r>
          </w:p>
          <w:p>
            <w:pPr>
              <w:spacing w:after="80"/>
            </w:pPr>
            <w:r>
              <w:rPr>
                <w:rFonts w:ascii="Arial" w:cs="Arial" w:eastAsia="Arial" w:hAnsi="Arial"/>
                <w:color w:val="2D3748"/>
                <w:sz w:val="22"/>
                <w:szCs w:val="22"/>
              </w:rPr>
              <w:t xml:space="preserve">Vraagkant: de kwaliteit van de gevraagde arbeid stijgt door innovatie.</w:t>
            </w:r>
          </w:p>
          <w:p>
            <w:pPr>
              <w:spacing w:after="80"/>
            </w:pPr>
            <w:r>
              <w:rPr>
                <w:rFonts w:ascii="Arial" w:cs="Arial" w:eastAsia="Arial" w:hAnsi="Arial"/>
                <w:color w:val="2D3748"/>
                <w:sz w:val="22"/>
                <w:szCs w:val="22"/>
              </w:rPr>
              <w:t xml:space="preserve">Werkgevers moeten hogere lonen bieden om de schaarse, hoogopgeleide werknemers aan te trekken.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combinatie van beperkt aanbod (demografie) en stijgende vraag (innovatie) drijft de lonen van hoogopgeleiden op. Dit is het bekende mechanisme van vraag en aanbod op de arbeidsmarkt.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Wereldhandel en schuld</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3. Amerika verdient buitenlands geld met export en heeft buitenlands geld nodig voor import.</w:t>
      </w:r>
    </w:p>
    <w:p>
      <w:pPr>
        <w:spacing w:after="80"/>
      </w:pPr>
    </w:p>
    <w:p>
      <w:pPr>
        <w:pStyle w:val="Heading2"/>
        <w:spacing w:after="120" w:before="200"/>
      </w:pPr>
      <w:r>
        <w:rPr>
          <w:rFonts w:ascii="Arial" w:cs="Arial" w:eastAsia="Arial" w:hAnsi="Arial"/>
          <w:b/>
          <w:bCs/>
          <w:color w:val="1A5276"/>
          <w:sz w:val="24"/>
          <w:szCs w:val="24"/>
        </w:rPr>
        <w:t xml:space="preserve">Vraag 5a — Tabel kleiner dan wereldhandel</w:t>
      </w:r>
    </w:p>
    <w:p>
      <w:pPr>
        <w:spacing w:after="120"/>
      </w:pPr>
      <w:r>
        <w:rPr>
          <w:rFonts w:ascii="Arial" w:cs="Arial" w:eastAsia="Arial" w:hAnsi="Arial"/>
          <w:color w:val="2D3748"/>
          <w:sz w:val="22"/>
          <w:szCs w:val="22"/>
        </w:rPr>
        <w:t xml:space="preserve">Verklaar het feit dat het totaal in de tabel ($ 3.000 miljard) kleiner is dan het totaal van de wereldhandel ($ 8.000 miljard).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tabel geeft alleen de handel túnssen de drie werelddelen.</w:t>
            </w:r>
          </w:p>
          <w:p>
            <w:pPr>
              <w:spacing w:after="80"/>
            </w:pPr>
            <w:r>
              <w:rPr>
                <w:rFonts w:ascii="Arial" w:cs="Arial" w:eastAsia="Arial" w:hAnsi="Arial"/>
                <w:color w:val="2D3748"/>
                <w:sz w:val="22"/>
                <w:szCs w:val="22"/>
              </w:rPr>
              <w:t xml:space="preserve">De wereldhandel omvat ook de handel tussen de afzonderlijke landen bínnen een werelddeel.</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tabel toont alleen intercontinentale handel. De handel tussen landen op hetzelfde continent (bijv. Duitsland-Frankrijk) is niet meegeteld maar maakt wel deel uit van de wereldhandel.</w:t>
            </w:r>
          </w:p>
        </w:tc>
      </w:tr>
    </w:tbl>
    <w:p>
      <w:pPr>
        <w:spacing w:after="80"/>
      </w:pPr>
    </w:p>
    <w:p>
      <w:pPr>
        <w:pStyle w:val="Heading2"/>
        <w:spacing w:after="120" w:before="200"/>
      </w:pPr>
      <w:r>
        <w:rPr>
          <w:rFonts w:ascii="Arial" w:cs="Arial" w:eastAsia="Arial" w:hAnsi="Arial"/>
          <w:b/>
          <w:bCs/>
          <w:color w:val="1A5276"/>
          <w:sz w:val="24"/>
          <w:szCs w:val="24"/>
        </w:rPr>
        <w:t xml:space="preserve">Vraag 5b — Amerika’s handelstekort</w:t>
      </w:r>
    </w:p>
    <w:p>
      <w:pPr>
        <w:spacing w:after="120"/>
      </w:pPr>
      <w:r>
        <w:rPr>
          <w:rFonts w:ascii="Arial" w:cs="Arial" w:eastAsia="Arial" w:hAnsi="Arial"/>
          <w:color w:val="2D3748"/>
          <w:sz w:val="22"/>
          <w:szCs w:val="22"/>
        </w:rPr>
        <w:t xml:space="preserve">Geef voor de bewering van de economen een verklaring met behulp van de tabel in bron 3.</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export van Amerika bedraagt $ 1.000 miljard, de import $ 1.200 miljard.</w:t>
            </w:r>
          </w:p>
          <w:p>
            <w:pPr>
              <w:spacing w:after="80"/>
            </w:pPr>
            <w:r>
              <w:rPr>
                <w:rFonts w:ascii="Arial" w:cs="Arial" w:eastAsia="Arial" w:hAnsi="Arial"/>
                <w:color w:val="2D3748"/>
                <w:sz w:val="22"/>
                <w:szCs w:val="22"/>
              </w:rPr>
              <w:t xml:space="preserve">Amerika importeert dus meer dan het exporteert: er is een handelstekort.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handelstekort (import &gt; export) betekent dat een land meer buitenlands geld uitgeeft dan het verdient. Dit kan leiden tot schuldopbouw.</w:t>
            </w:r>
          </w:p>
        </w:tc>
      </w:tr>
    </w:tbl>
    <w:p>
      <w:pPr>
        <w:spacing w:after="80"/>
      </w:pPr>
    </w:p>
    <w:p>
      <w:pPr>
        <w:pStyle w:val="Heading2"/>
        <w:spacing w:after="120" w:before="200"/>
      </w:pPr>
      <w:r>
        <w:rPr>
          <w:rFonts w:ascii="Arial" w:cs="Arial" w:eastAsia="Arial" w:hAnsi="Arial"/>
          <w:b/>
          <w:bCs/>
          <w:color w:val="1A5276"/>
          <w:sz w:val="24"/>
          <w:szCs w:val="24"/>
        </w:rPr>
        <w:t xml:space="preserve">Vraag 5c — Voldoende buitenlands geld?</w:t>
      </w:r>
    </w:p>
    <w:p>
      <w:pPr>
        <w:spacing w:after="120"/>
      </w:pPr>
      <w:r>
        <w:rPr>
          <w:rFonts w:ascii="Arial" w:cs="Arial" w:eastAsia="Arial" w:hAnsi="Arial"/>
          <w:color w:val="2D3748"/>
          <w:sz w:val="22"/>
          <w:szCs w:val="22"/>
        </w:rPr>
        <w:t xml:space="preserve">Verdient Amerika met de export voldoende buitenlands geld om de import te kunnen betalen?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export ($ 1.000 miljard) is kleiner dan de import ($ 1.200 miljard).</w:t>
            </w:r>
          </w:p>
          <w:p>
            <w:pPr>
              <w:spacing w:after="80"/>
            </w:pPr>
            <w:r>
              <w:rPr>
                <w:rFonts w:ascii="Arial" w:cs="Arial" w:eastAsia="Arial" w:hAnsi="Arial"/>
                <w:color w:val="2D3748"/>
                <w:sz w:val="22"/>
                <w:szCs w:val="22"/>
              </w:rPr>
              <w:t xml:space="preserve">Amerika verdient $ 200 miljard te weinig buitenlands geld.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verschil tussen export en import is het handelssaldo. Een negatief saldo (tekort) betekent dat het land niet genoeg verdient om zijn import te betalen.</w:t>
            </w:r>
          </w:p>
        </w:tc>
      </w:tr>
    </w:tbl>
    <w:p>
      <w:pPr>
        <w:spacing w:after="80"/>
      </w:pPr>
    </w:p>
    <w:p>
      <w:pPr>
        <w:pStyle w:val="Heading2"/>
        <w:spacing w:after="120" w:before="200"/>
      </w:pPr>
      <w:r>
        <w:rPr>
          <w:rFonts w:ascii="Arial" w:cs="Arial" w:eastAsia="Arial" w:hAnsi="Arial"/>
          <w:b/>
          <w:bCs/>
          <w:color w:val="1A5276"/>
          <w:sz w:val="24"/>
          <w:szCs w:val="24"/>
        </w:rPr>
        <w:t xml:space="preserve">Vraag 5d — Schuldopbouw</w:t>
      </w:r>
    </w:p>
    <w:p>
      <w:pPr>
        <w:spacing w:after="120"/>
      </w:pPr>
      <w:r>
        <w:rPr>
          <w:rFonts w:ascii="Arial" w:cs="Arial" w:eastAsia="Arial" w:hAnsi="Arial"/>
          <w:color w:val="2D3748"/>
          <w:sz w:val="22"/>
          <w:szCs w:val="22"/>
        </w:rPr>
        <w:t xml:space="preserve">Leg uit hoe Amerika schuld kan opbouwen bij de gegeven handelsstromen.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Amerika verdient niet genoeg buitenlands geld met de export van goederen en diensten.</w:t>
            </w:r>
          </w:p>
          <w:p>
            <w:pPr>
              <w:spacing w:after="80"/>
            </w:pPr>
            <w:r>
              <w:rPr>
                <w:rFonts w:ascii="Arial" w:cs="Arial" w:eastAsia="Arial" w:hAnsi="Arial"/>
                <w:color w:val="2D3748"/>
                <w:sz w:val="22"/>
                <w:szCs w:val="22"/>
              </w:rPr>
              <w:t xml:space="preserve">Het ontbrekende geld leent Amerika bij andere landen.</w:t>
            </w:r>
          </w:p>
          <w:p>
            <w:pPr>
              <w:spacing w:after="80"/>
            </w:pPr>
            <w:r>
              <w:rPr>
                <w:rFonts w:ascii="Arial" w:cs="Arial" w:eastAsia="Arial" w:hAnsi="Arial"/>
                <w:color w:val="2D3748"/>
                <w:sz w:val="22"/>
                <w:szCs w:val="22"/>
              </w:rPr>
              <w:t xml:space="preserve">Zo bouwt Amerika schuld op bij het buitenland.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structureel handelstekort moet gefinancierd worden: het land leent geld van buitenlandse investeerders of verkoopt binnenlandse bezittingen. Op lange termijn leidt dit tot schuldopbouw.</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Philips, handelsoorlog en medische apparatuur</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4. Philips produceert medische apparatuur in zowel China als de VS.</w:t>
      </w:r>
    </w:p>
    <w:p>
      <w:pPr>
        <w:spacing w:after="80"/>
      </w:pPr>
    </w:p>
    <w:p>
      <w:pPr>
        <w:pStyle w:val="Heading2"/>
        <w:spacing w:after="120" w:before="200"/>
      </w:pPr>
      <w:r>
        <w:rPr>
          <w:rFonts w:ascii="Arial" w:cs="Arial" w:eastAsia="Arial" w:hAnsi="Arial"/>
          <w:b/>
          <w:bCs/>
          <w:color w:val="1A5276"/>
          <w:sz w:val="24"/>
          <w:szCs w:val="24"/>
        </w:rPr>
        <w:t xml:space="preserve">Vraag 6a — Inter- of intra-industriële handel</w:t>
      </w:r>
    </w:p>
    <w:p>
      <w:pPr>
        <w:spacing w:after="120"/>
      </w:pPr>
      <w:r>
        <w:rPr>
          <w:rFonts w:ascii="Arial" w:cs="Arial" w:eastAsia="Arial" w:hAnsi="Arial"/>
          <w:color w:val="2D3748"/>
          <w:sz w:val="22"/>
          <w:szCs w:val="22"/>
        </w:rPr>
        <w:t xml:space="preserve">Leg uit of hier sprake is van inter-industriële of van intra-industriële handel.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Intra-industriële handel, want dezelfde (soort) producten — medische apparatuur — worden zowel geïmporteerd als geëxporteerd.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Als een land hetzelfde type product zowel importeert als exporteert, is dat intra-industriële handel. Het gaat om verschillende varianten van medische apparatuur.</w:t>
            </w:r>
          </w:p>
        </w:tc>
      </w:tr>
    </w:tbl>
    <w:p>
      <w:pPr>
        <w:spacing w:after="80"/>
      </w:pPr>
    </w:p>
    <w:p>
      <w:pPr>
        <w:pStyle w:val="Heading2"/>
        <w:spacing w:after="120" w:before="200"/>
      </w:pPr>
      <w:r>
        <w:rPr>
          <w:rFonts w:ascii="Arial" w:cs="Arial" w:eastAsia="Arial" w:hAnsi="Arial"/>
          <w:b/>
          <w:bCs/>
          <w:color w:val="1A5276"/>
          <w:sz w:val="24"/>
          <w:szCs w:val="24"/>
        </w:rPr>
        <w:t xml:space="preserve">Vraag 6b — Productie in China vs. VS</w:t>
      </w:r>
    </w:p>
    <w:p>
      <w:pPr>
        <w:spacing w:after="120"/>
      </w:pPr>
      <w:r>
        <w:rPr>
          <w:rFonts w:ascii="Arial" w:cs="Arial" w:eastAsia="Arial" w:hAnsi="Arial"/>
          <w:color w:val="2D3748"/>
          <w:sz w:val="22"/>
          <w:szCs w:val="22"/>
        </w:rPr>
        <w:t xml:space="preserve">Verklaar waarom Philips bepaalde medische producten voor de Amerikaanse markt in China laat maken en andersom.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China is relatief veel goedkope arbeid voorhanden. Arbeidsintensieve productie vindt daarom in China plaats.</w:t>
            </w:r>
          </w:p>
          <w:p>
            <w:pPr>
              <w:spacing w:after="80"/>
            </w:pPr>
            <w:r>
              <w:rPr>
                <w:rFonts w:ascii="Arial" w:cs="Arial" w:eastAsia="Arial" w:hAnsi="Arial"/>
                <w:color w:val="2D3748"/>
                <w:sz w:val="22"/>
                <w:szCs w:val="22"/>
              </w:rPr>
              <w:t xml:space="preserve">De meer kapitaalintensieve productie vindt in de VS plaats, waar meer geavanceerde technologie beschikbaar is.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Philips optimaliseert zijn internationale productieketen: arbeidsintensieve stappen in landen met goedkope arbeid, kapitaalintensieve stappen in landen met geavanceerde technologie.</w:t>
            </w:r>
          </w:p>
        </w:tc>
      </w:tr>
    </w:tbl>
    <w:p>
      <w:pPr>
        <w:spacing w:after="80"/>
      </w:pPr>
    </w:p>
    <w:p>
      <w:pPr>
        <w:pStyle w:val="Heading2"/>
        <w:spacing w:after="120" w:before="200"/>
      </w:pPr>
      <w:r>
        <w:rPr>
          <w:rFonts w:ascii="Arial" w:cs="Arial" w:eastAsia="Arial" w:hAnsi="Arial"/>
          <w:b/>
          <w:bCs/>
          <w:color w:val="1A5276"/>
          <w:sz w:val="24"/>
          <w:szCs w:val="24"/>
        </w:rPr>
        <w:t xml:space="preserve">Vraag 6c — Invoertarieven en prijzen</w:t>
      </w:r>
    </w:p>
    <w:p>
      <w:pPr>
        <w:spacing w:after="120"/>
      </w:pPr>
      <w:r>
        <w:rPr>
          <w:rFonts w:ascii="Arial" w:cs="Arial" w:eastAsia="Arial" w:hAnsi="Arial"/>
          <w:color w:val="2D3748"/>
          <w:sz w:val="22"/>
          <w:szCs w:val="22"/>
        </w:rPr>
        <w:t xml:space="preserve">Leg uit dat de invoertarieven ervoor zorgen dat medische apparatuur in de VS duurder wordt. Geef twee oorzaken.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door de tarieven hebben importeurs van Chinese producten hogere kosten, die worden doorberekend in de verkoopprijs.</w:t>
            </w:r>
          </w:p>
          <w:p>
            <w:pPr>
              <w:spacing w:after="80"/>
            </w:pPr>
            <w:r>
              <w:rPr>
                <w:rFonts w:ascii="Arial" w:cs="Arial" w:eastAsia="Arial" w:hAnsi="Arial"/>
                <w:color w:val="2D3748"/>
                <w:sz w:val="22"/>
                <w:szCs w:val="22"/>
              </w:rPr>
              <w:t xml:space="preserve">Oorzaak 2: door de importtarieven kan Philips besluiten minder te exporteren naar de VS, waardoor het aanbod daalt en de prijs stijgt.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Invoertarieven werken via twee kanalen: directe kostenstijging (hogere importkosten) en indirecte prijsstijging (minder aanbod door lagere import).</w:t>
            </w:r>
          </w:p>
        </w:tc>
      </w:tr>
    </w:tbl>
    <w:p>
      <w:pPr>
        <w:spacing w:after="80"/>
      </w:pPr>
    </w:p>
    <w:p>
      <w:pPr>
        <w:pStyle w:val="Heading2"/>
        <w:spacing w:after="120" w:before="200"/>
      </w:pPr>
      <w:r>
        <w:rPr>
          <w:rFonts w:ascii="Arial" w:cs="Arial" w:eastAsia="Arial" w:hAnsi="Arial"/>
          <w:b/>
          <w:bCs/>
          <w:color w:val="1A5276"/>
          <w:sz w:val="24"/>
          <w:szCs w:val="24"/>
        </w:rPr>
        <w:t xml:space="preserve">Vraag 6d — Zorgverzekeringspremies</w:t>
      </w:r>
    </w:p>
    <w:p>
      <w:pPr>
        <w:spacing w:after="120"/>
      </w:pPr>
      <w:r>
        <w:rPr>
          <w:rFonts w:ascii="Arial" w:cs="Arial" w:eastAsia="Arial" w:hAnsi="Arial"/>
          <w:color w:val="2D3748"/>
          <w:sz w:val="22"/>
          <w:szCs w:val="22"/>
        </w:rPr>
        <w:t xml:space="preserve">Leg uit dat de premies voor zorgverzekeringen in de VS als gevolg van de handelsoorlog kunnen stijgen.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ziekenhuizen hogere prijzen betalen voor medische producten, berekenen zij dit door in de kosten van behandelingen.</w:t>
            </w:r>
          </w:p>
          <w:p>
            <w:pPr>
              <w:spacing w:after="80"/>
            </w:pPr>
            <w:r>
              <w:rPr>
                <w:rFonts w:ascii="Arial" w:cs="Arial" w:eastAsia="Arial" w:hAnsi="Arial"/>
                <w:color w:val="2D3748"/>
                <w:sz w:val="22"/>
                <w:szCs w:val="22"/>
              </w:rPr>
              <w:t xml:space="preserve">Verzekeraars vergoeden deze kosten. Als die kosten stijgen, moeten verzekeraars de premies verhogen om winst te kunnen blijven maken.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doorwerking gaat via de keten: hogere importkosten → duurdere medische apparatuur → duurdere behandelingen → hogere kosten voor verzekeraars → hogere premies voor consumenten.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Wisselkoersrisico voor exporteurs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Twee buitenlandse exporteurs handelen met Nederland. Zij worden betaald in euro’s. Exporteur A verwacht een koersverandering tussen –5% en +25%, exporteur B tussen –35% en +5%.</w:t>
      </w:r>
    </w:p>
    <w:p>
      <w:pPr>
        <w:spacing w:after="80"/>
      </w:pPr>
    </w:p>
    <w:p>
      <w:pPr>
        <w:pStyle w:val="Heading2"/>
        <w:spacing w:after="120" w:before="200"/>
      </w:pPr>
      <w:r>
        <w:rPr>
          <w:rFonts w:ascii="Arial" w:cs="Arial" w:eastAsia="Arial" w:hAnsi="Arial"/>
          <w:b/>
          <w:bCs/>
          <w:color w:val="1A5276"/>
          <w:sz w:val="24"/>
          <w:szCs w:val="24"/>
        </w:rPr>
        <w:t xml:space="preserve">Vraag 7a — Koersstijging of -daling</w:t>
      </w:r>
    </w:p>
    <w:p>
      <w:pPr>
        <w:spacing w:after="120"/>
      </w:pPr>
      <w:r>
        <w:rPr>
          <w:rFonts w:ascii="Arial" w:cs="Arial" w:eastAsia="Arial" w:hAnsi="Arial"/>
          <w:color w:val="2D3748"/>
          <w:sz w:val="22"/>
          <w:szCs w:val="22"/>
        </w:rPr>
        <w:t xml:space="preserve">Wat is nadeliger voor deze exporteurs: een koersstijging of een koersdaling van de eigen munt?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koersstijging van de eigen munt is nadeliger.</w:t>
            </w:r>
          </w:p>
          <w:p>
            <w:pPr>
              <w:spacing w:after="80"/>
            </w:pPr>
            <w:r>
              <w:rPr>
                <w:rFonts w:ascii="Arial" w:cs="Arial" w:eastAsia="Arial" w:hAnsi="Arial"/>
                <w:color w:val="2D3748"/>
                <w:sz w:val="22"/>
                <w:szCs w:val="22"/>
              </w:rPr>
              <w:t xml:space="preserve">Elke euro levert dan minder eigen valuta op, waardoor de omzet in eigen munt daalt.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Exporteurs die in euro’s betaald worden, wisselen die euro’s om in eigen munt. Als hun eigen munt in waarde stijgt, krijgen ze minder eigen munt per euro.</w:t>
            </w:r>
          </w:p>
        </w:tc>
      </w:tr>
    </w:tbl>
    <w:p>
      <w:pPr>
        <w:spacing w:after="80"/>
      </w:pPr>
    </w:p>
    <w:p>
      <w:pPr>
        <w:pStyle w:val="Heading2"/>
        <w:spacing w:after="120" w:before="200"/>
      </w:pPr>
      <w:r>
        <w:rPr>
          <w:rFonts w:ascii="Arial" w:cs="Arial" w:eastAsia="Arial" w:hAnsi="Arial"/>
          <w:b/>
          <w:bCs/>
          <w:color w:val="1A5276"/>
          <w:sz w:val="24"/>
          <w:szCs w:val="24"/>
        </w:rPr>
        <w:t xml:space="preserve">Vraag 7b — Grootste risico</w:t>
      </w:r>
    </w:p>
    <w:p>
      <w:pPr>
        <w:spacing w:after="120"/>
      </w:pPr>
      <w:r>
        <w:rPr>
          <w:rFonts w:ascii="Arial" w:cs="Arial" w:eastAsia="Arial" w:hAnsi="Arial"/>
          <w:color w:val="2D3748"/>
          <w:sz w:val="22"/>
          <w:szCs w:val="22"/>
        </w:rPr>
        <w:t xml:space="preserve">Welke exporteur loopt volgens de eigen inschatting het grootste risico?</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Exporteur A, omdat hij de kans op een koersstijging groter inschat dan exporteur B.</w:t>
            </w:r>
          </w:p>
          <w:p>
            <w:pPr>
              <w:spacing w:after="80"/>
            </w:pPr>
            <w:r>
              <w:rPr>
                <w:rFonts w:ascii="Arial" w:cs="Arial" w:eastAsia="Arial" w:hAnsi="Arial"/>
                <w:color w:val="2D3748"/>
                <w:sz w:val="22"/>
                <w:szCs w:val="22"/>
              </w:rPr>
              <w:t xml:space="preserve">Exporteur A verwacht maximaal +25% stijging, terwijl exporteur B maximaal +5% verwacht.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wisselkoersrisico is groter naarmate de verwachte koersstijging van de eigen munt groter is. Exporteur A verwacht een mogelijk veel sterkere stijging en loopt dus meer risico.</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8</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Brexit en de Britse auto-industrie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5. De wisselkoersdaling van het Britse pond en Brexit hebben gevolgen voor de auto-industrie.</w:t>
      </w:r>
    </w:p>
    <w:p>
      <w:pPr>
        <w:spacing w:after="80"/>
      </w:pPr>
    </w:p>
    <w:p>
      <w:pPr>
        <w:pStyle w:val="Heading2"/>
        <w:spacing w:after="120" w:before="200"/>
      </w:pPr>
      <w:r>
        <w:rPr>
          <w:rFonts w:ascii="Arial" w:cs="Arial" w:eastAsia="Arial" w:hAnsi="Arial"/>
          <w:b/>
          <w:bCs/>
          <w:color w:val="1A5276"/>
          <w:sz w:val="24"/>
          <w:szCs w:val="24"/>
        </w:rPr>
        <w:t xml:space="preserve">Vraag 8a — Buitenlandse auto’s duurder</w:t>
      </w:r>
    </w:p>
    <w:p>
      <w:pPr>
        <w:spacing w:after="120"/>
      </w:pPr>
      <w:r>
        <w:rPr>
          <w:rFonts w:ascii="Arial" w:cs="Arial" w:eastAsia="Arial" w:hAnsi="Arial"/>
          <w:color w:val="2D3748"/>
          <w:sz w:val="22"/>
          <w:szCs w:val="22"/>
        </w:rPr>
        <w:t xml:space="preserve">Leg uit dat buitenlandse auto’s door de wisselkoersdaling van het Britse pond voor de Britten duurder worden.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Britten betalen voor elke euro (of dollar) meer ponden na de koersdaling.</w:t>
            </w:r>
          </w:p>
          <w:p>
            <w:pPr>
              <w:spacing w:after="80"/>
            </w:pPr>
            <w:r>
              <w:rPr>
                <w:rFonts w:ascii="Arial" w:cs="Arial" w:eastAsia="Arial" w:hAnsi="Arial"/>
                <w:color w:val="2D3748"/>
                <w:sz w:val="22"/>
                <w:szCs w:val="22"/>
              </w:rPr>
              <w:t xml:space="preserve">BMW’s uit Duitsland worden in euro’s betaald. Na de koersdaling kosten deze BMW’s meer ponden.</w:t>
            </w:r>
          </w:p>
          <w:p>
            <w:pPr>
              <w:spacing w:after="80"/>
            </w:pPr>
            <w:r>
              <w:rPr>
                <w:rFonts w:ascii="Arial" w:cs="Arial" w:eastAsia="Arial" w:hAnsi="Arial"/>
                <w:color w:val="2D3748"/>
                <w:sz w:val="22"/>
                <w:szCs w:val="22"/>
              </w:rPr>
              <w:t xml:space="preserve">Dit geldt voor alle buitenlandse auto’s als de koers van het pond daalt ten opzichte van buitenlandse valuta’s.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zwakker pond maakt buitenlandse producten duurder voor Britten: ze moeten meer ponden betalen per eenheid buitenlandse valuta.</w:t>
            </w:r>
          </w:p>
        </w:tc>
      </w:tr>
    </w:tbl>
    <w:p>
      <w:pPr>
        <w:spacing w:after="80"/>
      </w:pPr>
    </w:p>
    <w:p>
      <w:pPr>
        <w:pStyle w:val="Heading2"/>
        <w:spacing w:after="120" w:before="200"/>
      </w:pPr>
      <w:r>
        <w:rPr>
          <w:rFonts w:ascii="Arial" w:cs="Arial" w:eastAsia="Arial" w:hAnsi="Arial"/>
          <w:b/>
          <w:bCs/>
          <w:color w:val="1A5276"/>
          <w:sz w:val="24"/>
          <w:szCs w:val="24"/>
        </w:rPr>
        <w:t xml:space="preserve">Vraag 8b — Voordeel Britse auto-industrie</w:t>
      </w:r>
    </w:p>
    <w:p>
      <w:pPr>
        <w:spacing w:after="120"/>
      </w:pPr>
      <w:r>
        <w:rPr>
          <w:rFonts w:ascii="Arial" w:cs="Arial" w:eastAsia="Arial" w:hAnsi="Arial"/>
          <w:color w:val="2D3748"/>
          <w:sz w:val="22"/>
          <w:szCs w:val="22"/>
        </w:rPr>
        <w:t xml:space="preserve">Waarom zou de lagere koers van het pond de Britse auto-industrie bevoordelen?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Britse producten worden goedkoper voor buitenlanders.</w:t>
            </w:r>
          </w:p>
          <w:p>
            <w:pPr>
              <w:spacing w:after="80"/>
            </w:pPr>
            <w:r>
              <w:rPr>
                <w:rFonts w:ascii="Arial" w:cs="Arial" w:eastAsia="Arial" w:hAnsi="Arial"/>
                <w:color w:val="2D3748"/>
                <w:sz w:val="22"/>
                <w:szCs w:val="22"/>
              </w:rPr>
              <w:t xml:space="preserve">Het marktaandeel en de concurrentiepositie van de Britse auto-industrie verbetert.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zwakker pond maakt Britse export goedkoper. Dit is het spiegelbeeld van het effect op import: buitenlandse kopers betalen minder eigen valuta per pond.</w:t>
            </w:r>
          </w:p>
        </w:tc>
      </w:tr>
    </w:tbl>
    <w:p>
      <w:pPr>
        <w:spacing w:after="80"/>
      </w:pPr>
    </w:p>
    <w:p>
      <w:pPr>
        <w:pStyle w:val="Heading2"/>
        <w:spacing w:after="120" w:before="200"/>
      </w:pPr>
      <w:r>
        <w:rPr>
          <w:rFonts w:ascii="Arial" w:cs="Arial" w:eastAsia="Arial" w:hAnsi="Arial"/>
          <w:b/>
          <w:bCs/>
          <w:color w:val="1A5276"/>
          <w:sz w:val="24"/>
          <w:szCs w:val="24"/>
        </w:rPr>
        <w:t xml:space="preserve">Vraag 8c — Nadeel lagere koers</w:t>
      </w:r>
    </w:p>
    <w:p>
      <w:pPr>
        <w:spacing w:after="120"/>
      </w:pPr>
      <w:r>
        <w:rPr>
          <w:rFonts w:ascii="Arial" w:cs="Arial" w:eastAsia="Arial" w:hAnsi="Arial"/>
          <w:color w:val="2D3748"/>
          <w:sz w:val="22"/>
          <w:szCs w:val="22"/>
        </w:rPr>
        <w:t xml:space="preserve">Bedenk een nadeel dat een onderzoeker kan bedoelen van de lagere koers van het pond voor de Britse auto-industrie.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Onderdelen die geïmporteerd worden uit het buitenland worden duurder.</w:t>
            </w:r>
          </w:p>
          <w:p>
            <w:pPr>
              <w:spacing w:after="80"/>
            </w:pPr>
            <w:r>
              <w:rPr>
                <w:rFonts w:ascii="Arial" w:cs="Arial" w:eastAsia="Arial" w:hAnsi="Arial"/>
                <w:color w:val="2D3748"/>
                <w:sz w:val="22"/>
                <w:szCs w:val="22"/>
              </w:rPr>
              <w:t xml:space="preserve">Hierdoor stijgen de productiekosten.</w:t>
            </w:r>
          </w:p>
          <w:p>
            <w:pPr>
              <w:spacing w:after="80"/>
            </w:pPr>
            <w:r>
              <w:rPr>
                <w:rFonts w:ascii="Arial" w:cs="Arial" w:eastAsia="Arial" w:hAnsi="Arial"/>
                <w:color w:val="2D3748"/>
                <w:sz w:val="22"/>
                <w:szCs w:val="22"/>
              </w:rPr>
              <w:t xml:space="preserve">Britse auto’s in Groot-Brittannië worden dus ook duurder.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Omdat auto’s in internationale productieketens worden gemaakt, importeert de Britse auto-industrie veel onderdelen. Een zwakker pond maakt die onderdelen duurder, wat de kostenstijging deels tenietdoet.</w:t>
            </w:r>
          </w:p>
        </w:tc>
      </w:tr>
    </w:tbl>
    <w:p>
      <w:pPr>
        <w:spacing w:after="80"/>
      </w:pPr>
    </w:p>
    <w:p>
      <w:pPr>
        <w:pStyle w:val="Heading2"/>
        <w:spacing w:after="120" w:before="200"/>
      </w:pPr>
      <w:r>
        <w:rPr>
          <w:rFonts w:ascii="Arial" w:cs="Arial" w:eastAsia="Arial" w:hAnsi="Arial"/>
          <w:b/>
          <w:bCs/>
          <w:color w:val="1A5276"/>
          <w:sz w:val="24"/>
          <w:szCs w:val="24"/>
        </w:rPr>
        <w:t xml:space="preserve">Vraag 8d — Import ondanks eigen productie</w:t>
      </w:r>
    </w:p>
    <w:p>
      <w:pPr>
        <w:spacing w:after="120"/>
      </w:pPr>
      <w:r>
        <w:rPr>
          <w:rFonts w:ascii="Arial" w:cs="Arial" w:eastAsia="Arial" w:hAnsi="Arial"/>
          <w:color w:val="2D3748"/>
          <w:sz w:val="22"/>
          <w:szCs w:val="22"/>
        </w:rPr>
        <w:t xml:space="preserve">Verklaar dat Groot-Brittannië auto’s importeert uit Duitsland en Frankrijk, terwijl het land ook zelf auto’s produceert en exporteert.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Auto’s zijn gedifferentieerde producten. Consumenten hebben voorkeuren voor verschillende merken en typen.</w:t>
            </w:r>
          </w:p>
          <w:p>
            <w:pPr>
              <w:spacing w:after="80"/>
            </w:pPr>
            <w:r>
              <w:rPr>
                <w:rFonts w:ascii="Arial" w:cs="Arial" w:eastAsia="Arial" w:hAnsi="Arial"/>
                <w:color w:val="2D3748"/>
                <w:sz w:val="22"/>
                <w:szCs w:val="22"/>
              </w:rPr>
              <w:t xml:space="preserve">Er is sprake van intra-industriële handel.</w:t>
            </w:r>
          </w:p>
          <w:p>
            <w:pPr>
              <w:spacing w:after="80"/>
            </w:pPr>
            <w:r>
              <w:rPr>
                <w:rFonts w:ascii="Arial" w:cs="Arial" w:eastAsia="Arial" w:hAnsi="Arial"/>
                <w:color w:val="2D3748"/>
                <w:sz w:val="22"/>
                <w:szCs w:val="22"/>
              </w:rPr>
              <w:t xml:space="preserve">Daarnaast zijn er grote schaalvoordelen, waardoor autobedrijven in verschillende landen verkopen.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een klassiek voorbeeld van intra-industriële handel: hetzelfde type product (auto’s) wordt zowel geïmporteerd als geëxporteerd, gedreven door productdifferentiatie en schaalvoordelen.</w:t>
            </w:r>
          </w:p>
        </w:tc>
      </w:tr>
    </w:tbl>
    <w:p>
      <w:pPr>
        <w:spacing w:after="80"/>
      </w:pPr>
    </w:p>
    <w:p>
      <w:pPr>
        <w:pStyle w:val="Heading2"/>
        <w:spacing w:after="120" w:before="200"/>
      </w:pPr>
      <w:r>
        <w:rPr>
          <w:rFonts w:ascii="Arial" w:cs="Arial" w:eastAsia="Arial" w:hAnsi="Arial"/>
          <w:b/>
          <w:bCs/>
          <w:color w:val="1A5276"/>
          <w:sz w:val="24"/>
          <w:szCs w:val="24"/>
        </w:rPr>
        <w:t xml:space="preserve">Vraag 8e — Transactiekosten na Brexit</w:t>
      </w:r>
    </w:p>
    <w:p>
      <w:pPr>
        <w:spacing w:after="120"/>
      </w:pPr>
      <w:r>
        <w:rPr>
          <w:rFonts w:ascii="Arial" w:cs="Arial" w:eastAsia="Arial" w:hAnsi="Arial"/>
          <w:color w:val="2D3748"/>
          <w:sz w:val="22"/>
          <w:szCs w:val="22"/>
        </w:rPr>
        <w:t xml:space="preserve">Citeer de zin die aangeeft dat de transactiekosten stijgen na een harde Brexit.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'Kopers gaan ook een stuk meer betalen voor hun wagen, omdat de afhandelingskosten stevig oplopen.'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Afhandelingskosten (douane, administratie) zijn transactiekosten die de handel duurder maken. Dit is een direct gevolg van het verlaten van de EU-interne markt.</w:t>
            </w:r>
          </w:p>
        </w:tc>
      </w:tr>
    </w:tbl>
    <w:p>
      <w:pPr>
        <w:spacing w:after="80"/>
      </w:pPr>
    </w:p>
    <w:p>
      <w:pPr>
        <w:pStyle w:val="Heading2"/>
        <w:spacing w:after="120" w:before="200"/>
      </w:pPr>
      <w:r>
        <w:rPr>
          <w:rFonts w:ascii="Arial" w:cs="Arial" w:eastAsia="Arial" w:hAnsi="Arial"/>
          <w:b/>
          <w:bCs/>
          <w:color w:val="1A5276"/>
          <w:sz w:val="24"/>
          <w:szCs w:val="24"/>
        </w:rPr>
        <w:t xml:space="preserve">Vraag 8f — BMW en de Mini</w:t>
      </w:r>
    </w:p>
    <w:p>
      <w:pPr>
        <w:spacing w:after="120"/>
      </w:pPr>
      <w:r>
        <w:rPr>
          <w:rFonts w:ascii="Arial" w:cs="Arial" w:eastAsia="Arial" w:hAnsi="Arial"/>
          <w:color w:val="2D3748"/>
          <w:sz w:val="22"/>
          <w:szCs w:val="22"/>
        </w:rPr>
        <w:t xml:space="preserve">Waar zal BMW de meeste Mini’s verkopen: in het VK of in de EU?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EU, omdat BMW de fabriek verplaatst om de handelsbelemmeringen te omzeilen.</w:t>
            </w:r>
          </w:p>
          <w:p>
            <w:pPr>
              <w:spacing w:after="80"/>
            </w:pPr>
            <w:r>
              <w:rPr>
                <w:rFonts w:ascii="Arial" w:cs="Arial" w:eastAsia="Arial" w:hAnsi="Arial"/>
                <w:color w:val="2D3748"/>
                <w:sz w:val="22"/>
                <w:szCs w:val="22"/>
              </w:rPr>
              <w:t xml:space="preserve">BMW zal in de EU willen produceren omdat dat de grootste markt is waar de meeste Mini’s worden afgezet.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Bedrijven verplaatsen productie naar de markt waar ze het meest verkopen om handelsbarrières te vermijden. De EU is een grotere markt dan het VK alleen.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9</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Heineken, ASML en wisselkoersen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6. Nederlandse exportbedrijven ondervinden gevolgen van wisselkoersveranderingen.</w:t>
      </w:r>
    </w:p>
    <w:p>
      <w:pPr>
        <w:spacing w:after="80"/>
      </w:pPr>
    </w:p>
    <w:p>
      <w:pPr>
        <w:pStyle w:val="Heading2"/>
        <w:spacing w:after="120" w:before="200"/>
      </w:pPr>
      <w:r>
        <w:rPr>
          <w:rFonts w:ascii="Arial" w:cs="Arial" w:eastAsia="Arial" w:hAnsi="Arial"/>
          <w:b/>
          <w:bCs/>
          <w:color w:val="1A5276"/>
          <w:sz w:val="24"/>
          <w:szCs w:val="24"/>
        </w:rPr>
        <w:t xml:space="preserve">Vraag 9a — Heineken en euro-dollarkoers</w:t>
      </w:r>
    </w:p>
    <w:p>
      <w:pPr>
        <w:spacing w:after="120"/>
      </w:pPr>
      <w:r>
        <w:rPr>
          <w:rFonts w:ascii="Arial" w:cs="Arial" w:eastAsia="Arial" w:hAnsi="Arial"/>
          <w:color w:val="2D3748"/>
          <w:sz w:val="22"/>
          <w:szCs w:val="22"/>
        </w:rPr>
        <w:t xml:space="preserve">Verklaar dat Heineken kan besluiten minder te exporteren naar de VS als de euro-dollarkoers stijgt.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koersstijging wordt Heinekenbier in de VS duurder.</w:t>
            </w:r>
          </w:p>
          <w:p>
            <w:pPr>
              <w:spacing w:after="80"/>
            </w:pPr>
            <w:r>
              <w:rPr>
                <w:rFonts w:ascii="Arial" w:cs="Arial" w:eastAsia="Arial" w:hAnsi="Arial"/>
                <w:color w:val="2D3748"/>
                <w:sz w:val="22"/>
                <w:szCs w:val="22"/>
              </w:rPr>
              <w:t xml:space="preserve">De afzet en het marktaandeel van Heineken in de VS zullen dalen.</w:t>
            </w:r>
          </w:p>
          <w:p>
            <w:pPr>
              <w:spacing w:after="80"/>
            </w:pPr>
            <w:r>
              <w:rPr>
                <w:rFonts w:ascii="Arial" w:cs="Arial" w:eastAsia="Arial" w:hAnsi="Arial"/>
                <w:color w:val="2D3748"/>
                <w:sz w:val="22"/>
                <w:szCs w:val="22"/>
              </w:rPr>
              <w:t xml:space="preserve">Heineken ontvangt ook minder euro’s per dollar omzet in de VS.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Een stijgende euro maakt Europese export duurder in dollars. Heineken wordt geconfronteerd met zowel lagere afzet als een lagere omzet per eenheid in euro’s.</w:t>
            </w:r>
          </w:p>
        </w:tc>
      </w:tr>
    </w:tbl>
    <w:p>
      <w:pPr>
        <w:spacing w:after="80"/>
      </w:pPr>
    </w:p>
    <w:p>
      <w:pPr>
        <w:pStyle w:val="Heading2"/>
        <w:spacing w:after="120" w:before="200"/>
      </w:pPr>
      <w:r>
        <w:rPr>
          <w:rFonts w:ascii="Arial" w:cs="Arial" w:eastAsia="Arial" w:hAnsi="Arial"/>
          <w:b/>
          <w:bCs/>
          <w:color w:val="1A5276"/>
          <w:sz w:val="24"/>
          <w:szCs w:val="24"/>
        </w:rPr>
        <w:t xml:space="preserve">Vraag 9b — Inelastische vraag</w:t>
      </w:r>
    </w:p>
    <w:p>
      <w:pPr>
        <w:spacing w:after="120"/>
      </w:pPr>
      <w:r>
        <w:rPr>
          <w:rFonts w:ascii="Arial" w:cs="Arial" w:eastAsia="Arial" w:hAnsi="Arial"/>
          <w:color w:val="2D3748"/>
          <w:sz w:val="22"/>
          <w:szCs w:val="22"/>
        </w:rPr>
        <w:t xml:space="preserve">Verklaar dat dit besluit anders kan uitvallen als de vraag naar Heinekenbier in de VS inelastisch reageert op een prijsverhoging.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afzet nauwelijks daalt bij een prijsstijging (inelastisch), kan Heineken besluiten de export op peil te houden.</w:t>
            </w:r>
          </w:p>
          <w:p>
            <w:pPr>
              <w:spacing w:after="80"/>
            </w:pPr>
            <w:r>
              <w:rPr>
                <w:rFonts w:ascii="Arial" w:cs="Arial" w:eastAsia="Arial" w:hAnsi="Arial"/>
                <w:color w:val="2D3748"/>
                <w:sz w:val="22"/>
                <w:szCs w:val="22"/>
              </w:rPr>
              <w:t xml:space="preserve">Het bedrijf ontvangt dan wel minder euro’s per dollar, maar de hoeveelheid blijft vrijwel gelijk.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inelastische vraag zijn consumenten trouw aan het merk en stappen ze niet over bij een prijsverhoging. De omzetdaling in euro’s wordt dan beperkt.</w:t>
            </w:r>
          </w:p>
        </w:tc>
      </w:tr>
    </w:tbl>
    <w:p>
      <w:pPr>
        <w:spacing w:after="80"/>
      </w:pPr>
    </w:p>
    <w:p>
      <w:pPr>
        <w:pStyle w:val="Heading2"/>
        <w:spacing w:after="120" w:before="200"/>
      </w:pPr>
      <w:r>
        <w:rPr>
          <w:rFonts w:ascii="Arial" w:cs="Arial" w:eastAsia="Arial" w:hAnsi="Arial"/>
          <w:b/>
          <w:bCs/>
          <w:color w:val="1A5276"/>
          <w:sz w:val="24"/>
          <w:szCs w:val="24"/>
        </w:rPr>
        <w:t xml:space="preserve">Vraag 9c — Wisselkoersrisico verzekeren</w:t>
      </w:r>
    </w:p>
    <w:p>
      <w:pPr>
        <w:spacing w:after="120"/>
      </w:pPr>
      <w:r>
        <w:rPr>
          <w:rFonts w:ascii="Arial" w:cs="Arial" w:eastAsia="Arial" w:hAnsi="Arial"/>
          <w:color w:val="2D3748"/>
          <w:sz w:val="22"/>
          <w:szCs w:val="22"/>
        </w:rPr>
        <w:t xml:space="preserve">Waarom zijn wisselkoersrisico’s alleen op korte termijn te verzekeren?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is de kans dat koersen veranderen groter dan op korte termijn.</w:t>
            </w:r>
          </w:p>
          <w:p>
            <w:pPr>
              <w:spacing w:after="80"/>
            </w:pPr>
            <w:r>
              <w:rPr>
                <w:rFonts w:ascii="Arial" w:cs="Arial" w:eastAsia="Arial" w:hAnsi="Arial"/>
                <w:color w:val="2D3748"/>
                <w:sz w:val="22"/>
                <w:szCs w:val="22"/>
              </w:rPr>
              <w:t xml:space="preserve">Het verzekeren van deze koersveranderingen is alleen op korte termijn betaalbaar.</w:t>
            </w:r>
          </w:p>
          <w:p>
            <w:pPr>
              <w:spacing w:after="80"/>
            </w:pPr>
            <w:r>
              <w:rPr>
                <w:rFonts w:ascii="Arial" w:cs="Arial" w:eastAsia="Arial" w:hAnsi="Arial"/>
                <w:color w:val="2D3748"/>
                <w:sz w:val="22"/>
                <w:szCs w:val="22"/>
              </w:rPr>
              <w:t xml:space="preserve">De kosten van de verzekering worden steeds groter naarmate het risico toeneemt.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Verzekeringen zijn duurder naarmate het risico groter is. Op lange termijn is de onzekerheid over wisselkoersen zo groot dat de premie onbetaalbaar wordt.</w:t>
            </w:r>
          </w:p>
        </w:tc>
      </w:tr>
    </w:tbl>
    <w:p>
      <w:pPr>
        <w:spacing w:after="80"/>
      </w:pPr>
    </w:p>
    <w:p>
      <w:pPr>
        <w:pStyle w:val="Heading2"/>
        <w:spacing w:after="120" w:before="200"/>
      </w:pPr>
      <w:r>
        <w:rPr>
          <w:rFonts w:ascii="Arial" w:cs="Arial" w:eastAsia="Arial" w:hAnsi="Arial"/>
          <w:b/>
          <w:bCs/>
          <w:color w:val="1A5276"/>
          <w:sz w:val="24"/>
          <w:szCs w:val="24"/>
        </w:rPr>
        <w:t xml:space="preserve">Vraag 9d — ASML en de euro-dollarkoers</w:t>
      </w:r>
    </w:p>
    <w:p>
      <w:pPr>
        <w:spacing w:after="120"/>
      </w:pPr>
      <w:r>
        <w:rPr>
          <w:rFonts w:ascii="Arial" w:cs="Arial" w:eastAsia="Arial" w:hAnsi="Arial"/>
          <w:color w:val="2D3748"/>
          <w:sz w:val="22"/>
          <w:szCs w:val="22"/>
        </w:rPr>
        <w:t xml:space="preserve">Leg uit dat ASML ondanks zijn 'ijzersterke positie' toch last kan hebben van een stijging van de euro-dollarkoers.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afnemers van ASML betalen in euro’s. De prijs in dollars van ASML-producten stijgt bij een koersstijging van de euro.</w:t>
            </w:r>
          </w:p>
          <w:p>
            <w:pPr>
              <w:spacing w:after="80"/>
            </w:pPr>
            <w:r>
              <w:rPr>
                <w:rFonts w:ascii="Arial" w:cs="Arial" w:eastAsia="Arial" w:hAnsi="Arial"/>
                <w:color w:val="2D3748"/>
                <w:sz w:val="22"/>
                <w:szCs w:val="22"/>
              </w:rPr>
              <w:t xml:space="preserve">Afnemers kunnen dan besluiten minder te kopen, waardoor de afzet daalt.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Zelfs bij een sterke marktpositie kan een hoge eurokoers de afzet drukken. De buitenlandse klanten van ASML betalen in euro’s, wat bij een stijgende euro meer dollars kost.</w:t>
            </w:r>
          </w:p>
        </w:tc>
      </w:tr>
    </w:tbl>
    <w:p>
      <w:pPr>
        <w:spacing w:after="80"/>
      </w:pPr>
    </w:p>
    <w:p>
      <w:pPr>
        <w:pStyle w:val="Heading2"/>
        <w:spacing w:after="120" w:before="200"/>
      </w:pPr>
      <w:r>
        <w:rPr>
          <w:rFonts w:ascii="Arial" w:cs="Arial" w:eastAsia="Arial" w:hAnsi="Arial"/>
          <w:b/>
          <w:bCs/>
          <w:color w:val="1A5276"/>
          <w:sz w:val="24"/>
          <w:szCs w:val="24"/>
        </w:rPr>
        <w:t xml:space="preserve">Vraag 9e — Omzet Randstad berekenen</w:t>
      </w:r>
    </w:p>
    <w:p>
      <w:pPr>
        <w:spacing w:after="120"/>
      </w:pPr>
      <w:r>
        <w:rPr>
          <w:rFonts w:ascii="Arial" w:cs="Arial" w:eastAsia="Arial" w:hAnsi="Arial"/>
          <w:color w:val="2D3748"/>
          <w:sz w:val="22"/>
          <w:szCs w:val="22"/>
        </w:rPr>
        <w:t xml:space="preserve">Bereken met behulp van de tabel in bron 6 de totale omzet van Randstad in euro’s.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Omzet VS in dollars: $ 6,08 miljard.</w:t>
            </w:r>
          </w:p>
          <w:p>
            <w:pPr>
              <w:spacing w:after="80"/>
            </w:pPr>
            <w:r>
              <w:rPr>
                <w:rFonts w:ascii="Arial" w:cs="Arial" w:eastAsia="Arial" w:hAnsi="Arial"/>
                <w:color w:val="2D3748"/>
                <w:sz w:val="22"/>
                <w:szCs w:val="22"/>
              </w:rPr>
              <w:t xml:space="preserve">Euro-dollarkoers: € 0,90 per dollar.</w:t>
            </w:r>
          </w:p>
          <w:p>
            <w:pPr>
              <w:spacing w:after="80"/>
            </w:pPr>
            <w:r>
              <w:rPr>
                <w:rFonts w:ascii="Arial" w:cs="Arial" w:eastAsia="Arial" w:hAnsi="Arial"/>
                <w:color w:val="2D3748"/>
                <w:sz w:val="22"/>
                <w:szCs w:val="22"/>
              </w:rPr>
              <w:t xml:space="preserve">Omzet VS als percentage van totaal: 23%.</w:t>
            </w:r>
          </w:p>
          <w:p>
            <w:pPr>
              <w:spacing w:after="80"/>
            </w:pPr>
            <w:r>
              <w:rPr>
                <w:rFonts w:ascii="Arial" w:cs="Arial" w:eastAsia="Arial" w:hAnsi="Arial"/>
                <w:color w:val="2D3748"/>
                <w:sz w:val="22"/>
                <w:szCs w:val="22"/>
              </w:rPr>
              <w:t xml:space="preserve">Totale omzet: 6,08 × 0,9 / 0,23 = € 23,79 miljard.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berekening gaat in twee stappen: eerst de Amerikaanse omzet omrekenen naar euro’s, dan terugrekenen naar de totale omzet via het percentageaandeel.</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10</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Monopolie, concurrentie en belastingheffing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Op een markt geldt Qvraag = 100 – p. TK = 18 + 10q + ½q². Er is één aanbieder (monopolie) met een vaste heffing van € 30 per stuk.</w:t>
      </w:r>
    </w:p>
    <w:p>
      <w:pPr>
        <w:spacing w:after="80"/>
      </w:pPr>
    </w:p>
    <w:p>
      <w:pPr>
        <w:pStyle w:val="Heading2"/>
        <w:spacing w:after="120" w:before="200"/>
      </w:pPr>
      <w:r>
        <w:rPr>
          <w:rFonts w:ascii="Arial" w:cs="Arial" w:eastAsia="Arial" w:hAnsi="Arial"/>
          <w:b/>
          <w:bCs/>
          <w:color w:val="1A5276"/>
          <w:sz w:val="24"/>
          <w:szCs w:val="24"/>
        </w:rPr>
        <w:t xml:space="preserve">Vraag 10a — MO- en MK-lijn afleiden</w:t>
      </w:r>
    </w:p>
    <w:p>
      <w:pPr>
        <w:spacing w:after="120"/>
      </w:pPr>
      <w:r>
        <w:rPr>
          <w:rFonts w:ascii="Arial" w:cs="Arial" w:eastAsia="Arial" w:hAnsi="Arial"/>
          <w:color w:val="2D3748"/>
          <w:sz w:val="22"/>
          <w:szCs w:val="22"/>
        </w:rPr>
        <w:t xml:space="preserve">Leid de formule af van de MO-lijn en van de MK-lijn.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100 – Q</w:t>
            </w:r>
          </w:p>
          <w:p>
            <w:pPr>
              <w:spacing w:after="80"/>
            </w:pPr>
            <w:r>
              <w:rPr>
                <w:rFonts w:ascii="Arial" w:cs="Arial" w:eastAsia="Arial" w:hAnsi="Arial"/>
                <w:color w:val="2D3748"/>
                <w:sz w:val="22"/>
                <w:szCs w:val="22"/>
              </w:rPr>
              <w:t xml:space="preserve">TO = p × Q = (100 – Q) × Q = 100Q – Q²</w:t>
            </w:r>
          </w:p>
          <w:p>
            <w:pPr>
              <w:spacing w:after="80"/>
            </w:pPr>
            <w:r>
              <w:rPr>
                <w:rFonts w:ascii="Arial" w:cs="Arial" w:eastAsia="Arial" w:hAnsi="Arial"/>
                <w:color w:val="2D3748"/>
                <w:sz w:val="22"/>
                <w:szCs w:val="22"/>
              </w:rPr>
              <w:t xml:space="preserve">MO = TO’ = 100 – 2Q</w:t>
            </w:r>
          </w:p>
          <w:p>
            <w:pPr>
              <w:spacing w:after="80"/>
            </w:pPr>
            <w:r>
              <w:rPr>
                <w:rFonts w:ascii="Arial" w:cs="Arial" w:eastAsia="Arial" w:hAnsi="Arial"/>
                <w:color w:val="2D3748"/>
                <w:sz w:val="22"/>
                <w:szCs w:val="22"/>
              </w:rPr>
              <w:t xml:space="preserve">TK = 18 + 40Q + ½Q² (inclusief heffing van € 30)</w:t>
            </w:r>
          </w:p>
          <w:p>
            <w:pPr>
              <w:spacing w:after="80"/>
            </w:pPr>
            <w:r>
              <w:rPr>
                <w:rFonts w:ascii="Arial" w:cs="Arial" w:eastAsia="Arial" w:hAnsi="Arial"/>
                <w:color w:val="2D3748"/>
                <w:sz w:val="22"/>
                <w:szCs w:val="22"/>
              </w:rPr>
              <w:t xml:space="preserve">MK = TK’ = 40 + Q</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monopolie is MO de afgeleide van TO. De heffing van € 30 per stuk wordt bij de variabele kosten opgeteld: MK = 10 + Q + 30 = 40 + Q.</w:t>
            </w:r>
          </w:p>
        </w:tc>
      </w:tr>
    </w:tbl>
    <w:p>
      <w:pPr>
        <w:spacing w:after="80"/>
      </w:pPr>
    </w:p>
    <w:p>
      <w:pPr>
        <w:pStyle w:val="Heading2"/>
        <w:spacing w:after="120" w:before="200"/>
      </w:pPr>
      <w:r>
        <w:rPr>
          <w:rFonts w:ascii="Arial" w:cs="Arial" w:eastAsia="Arial" w:hAnsi="Arial"/>
          <w:b/>
          <w:bCs/>
          <w:color w:val="1A5276"/>
          <w:sz w:val="24"/>
          <w:szCs w:val="24"/>
        </w:rPr>
        <w:t xml:space="preserve">Vraag 10b — Marktevenwicht monopolie</w:t>
      </w:r>
    </w:p>
    <w:p>
      <w:pPr>
        <w:spacing w:after="120"/>
      </w:pPr>
      <w:r>
        <w:rPr>
          <w:rFonts w:ascii="Arial" w:cs="Arial" w:eastAsia="Arial" w:hAnsi="Arial"/>
          <w:color w:val="2D3748"/>
          <w:sz w:val="22"/>
          <w:szCs w:val="22"/>
        </w:rPr>
        <w:t xml:space="preserve">Bereken het marktevenwicht: prijs en hoeveelheid.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 100 – 2Q = 40 + Q → 3Q = 60 → Q = 20.</w:t>
            </w:r>
          </w:p>
          <w:p>
            <w:pPr>
              <w:spacing w:after="80"/>
            </w:pPr>
            <w:r>
              <w:rPr>
                <w:rFonts w:ascii="Arial" w:cs="Arial" w:eastAsia="Arial" w:hAnsi="Arial"/>
                <w:color w:val="2D3748"/>
                <w:sz w:val="22"/>
                <w:szCs w:val="22"/>
              </w:rPr>
              <w:t xml:space="preserve">p = 100 – 20 = 80.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winstmaximalisatie produceert de monopolist waar MO = MK. De prijs lees je af op de vraaglijn.</w:t>
            </w:r>
          </w:p>
        </w:tc>
      </w:tr>
    </w:tbl>
    <w:p>
      <w:pPr>
        <w:spacing w:after="80"/>
      </w:pPr>
    </w:p>
    <w:p>
      <w:pPr>
        <w:pStyle w:val="Heading2"/>
        <w:spacing w:after="120" w:before="200"/>
      </w:pPr>
      <w:r>
        <w:rPr>
          <w:rFonts w:ascii="Arial" w:cs="Arial" w:eastAsia="Arial" w:hAnsi="Arial"/>
          <w:b/>
          <w:bCs/>
          <w:color w:val="1A5276"/>
          <w:sz w:val="24"/>
          <w:szCs w:val="24"/>
        </w:rPr>
        <w:t xml:space="preserve">Vraag 10c — Surplus monopolie met producentenbelasting</w:t>
      </w:r>
    </w:p>
    <w:p>
      <w:pPr>
        <w:spacing w:after="120"/>
      </w:pPr>
      <w:r>
        <w:rPr>
          <w:rFonts w:ascii="Arial" w:cs="Arial" w:eastAsia="Arial" w:hAnsi="Arial"/>
          <w:color w:val="2D3748"/>
          <w:sz w:val="22"/>
          <w:szCs w:val="22"/>
        </w:rPr>
        <w:t xml:space="preserve">Bereken het consumentensurplus, het producentensurplus en de belastingopbrengst.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€ 80) × 20 × 0,5 = € 200.</w:t>
            </w:r>
          </w:p>
          <w:p>
            <w:pPr>
              <w:spacing w:after="80"/>
            </w:pPr>
            <w:r>
              <w:rPr>
                <w:rFonts w:ascii="Arial" w:cs="Arial" w:eastAsia="Arial" w:hAnsi="Arial"/>
                <w:color w:val="2D3748"/>
                <w:sz w:val="22"/>
                <w:szCs w:val="22"/>
              </w:rPr>
              <w:t xml:space="preserve">MO bij Q = 20: 100 – 40 = 60.</w:t>
            </w:r>
          </w:p>
          <w:p>
            <w:pPr>
              <w:spacing w:after="80"/>
            </w:pPr>
            <w:r>
              <w:rPr>
                <w:rFonts w:ascii="Arial" w:cs="Arial" w:eastAsia="Arial" w:hAnsi="Arial"/>
                <w:color w:val="2D3748"/>
                <w:sz w:val="22"/>
                <w:szCs w:val="22"/>
              </w:rPr>
              <w:t xml:space="preserve">PS = (€ 80 – € 60) × 20 + (€ 60 – € 40) × 20 × 0,5 = € 600.</w:t>
            </w:r>
          </w:p>
          <w:p>
            <w:pPr>
              <w:spacing w:after="80"/>
            </w:pPr>
            <w:r>
              <w:rPr>
                <w:rFonts w:ascii="Arial" w:cs="Arial" w:eastAsia="Arial" w:hAnsi="Arial"/>
                <w:color w:val="2D3748"/>
                <w:sz w:val="22"/>
                <w:szCs w:val="22"/>
              </w:rPr>
              <w:t xml:space="preserve">Belastingopbrengst = 20 × € 30 = € 600.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consumentensurplus is het driehoekje boven de prijs, het producentensurplus het vlak tussen prijs en MK-lijn (exclusief de heffing).</w:t>
            </w:r>
          </w:p>
        </w:tc>
      </w:tr>
    </w:tbl>
    <w:p>
      <w:pPr>
        <w:spacing w:after="80"/>
      </w:pPr>
    </w:p>
    <w:p>
      <w:pPr>
        <w:pStyle w:val="Heading2"/>
        <w:spacing w:after="120" w:before="200"/>
      </w:pPr>
      <w:r>
        <w:rPr>
          <w:rFonts w:ascii="Arial" w:cs="Arial" w:eastAsia="Arial" w:hAnsi="Arial"/>
          <w:b/>
          <w:bCs/>
          <w:color w:val="1A5276"/>
          <w:sz w:val="24"/>
          <w:szCs w:val="24"/>
        </w:rPr>
        <w:t xml:space="preserve">Vraag 10d — Consumentenbelasting: nieuwe lijnen</w:t>
      </w:r>
    </w:p>
    <w:p>
      <w:pPr>
        <w:spacing w:after="120"/>
      </w:pPr>
      <w:r>
        <w:rPr>
          <w:rFonts w:ascii="Arial" w:cs="Arial" w:eastAsia="Arial" w:hAnsi="Arial"/>
          <w:color w:val="2D3748"/>
          <w:sz w:val="22"/>
          <w:szCs w:val="22"/>
        </w:rPr>
        <w:t xml:space="preserve">Leid de formules af van de nieuwe vraaglijn en de nieuwe MK-lijn na vervanging door een consumentenbelasting van € 30.</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Vraaglijn verschuift € 30 omlaag: p = 70 – Q (of Qvraag = 70 – p).</w:t>
            </w:r>
          </w:p>
          <w:p>
            <w:pPr>
              <w:spacing w:after="80"/>
            </w:pPr>
            <w:r>
              <w:rPr>
                <w:rFonts w:ascii="Arial" w:cs="Arial" w:eastAsia="Arial" w:hAnsi="Arial"/>
                <w:color w:val="2D3748"/>
                <w:sz w:val="22"/>
                <w:szCs w:val="22"/>
              </w:rPr>
              <w:t xml:space="preserve">MK zonder producentenbelasting: TK = 18 + 10Q + ½Q² → MK = 10 + Q.</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een consumentenbelasting daalt de betalingsbereidheid met het heffingsbedrag, waardoor de vraaglijn omlaag verschuift. De MK keren terug naar het niveau zonder heffing.</w:t>
            </w:r>
          </w:p>
        </w:tc>
      </w:tr>
    </w:tbl>
    <w:p>
      <w:pPr>
        <w:spacing w:after="80"/>
      </w:pPr>
    </w:p>
    <w:p>
      <w:pPr>
        <w:pStyle w:val="Heading2"/>
        <w:spacing w:after="120" w:before="200"/>
      </w:pPr>
      <w:r>
        <w:rPr>
          <w:rFonts w:ascii="Arial" w:cs="Arial" w:eastAsia="Arial" w:hAnsi="Arial"/>
          <w:b/>
          <w:bCs/>
          <w:color w:val="1A5276"/>
          <w:sz w:val="24"/>
          <w:szCs w:val="24"/>
        </w:rPr>
        <w:t xml:space="preserve">Vraag 10e — Nieuw evenwicht</w:t>
      </w:r>
    </w:p>
    <w:p>
      <w:pPr>
        <w:spacing w:after="120"/>
      </w:pPr>
      <w:r>
        <w:rPr>
          <w:rFonts w:ascii="Arial" w:cs="Arial" w:eastAsia="Arial" w:hAnsi="Arial"/>
          <w:color w:val="2D3748"/>
          <w:sz w:val="22"/>
          <w:szCs w:val="22"/>
        </w:rPr>
        <w:t xml:space="preserve">Bereken het nieuwe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(70 – Q) × Q = 70Q – Q²</w:t>
            </w:r>
          </w:p>
          <w:p>
            <w:pPr>
              <w:spacing w:after="80"/>
            </w:pPr>
            <w:r>
              <w:rPr>
                <w:rFonts w:ascii="Arial" w:cs="Arial" w:eastAsia="Arial" w:hAnsi="Arial"/>
                <w:color w:val="2D3748"/>
                <w:sz w:val="22"/>
                <w:szCs w:val="22"/>
              </w:rPr>
              <w:t xml:space="preserve">MO = 70 – 2Q.</w:t>
            </w:r>
          </w:p>
          <w:p>
            <w:pPr>
              <w:spacing w:after="80"/>
            </w:pPr>
            <w:r>
              <w:rPr>
                <w:rFonts w:ascii="Arial" w:cs="Arial" w:eastAsia="Arial" w:hAnsi="Arial"/>
                <w:color w:val="2D3748"/>
                <w:sz w:val="22"/>
                <w:szCs w:val="22"/>
              </w:rPr>
              <w:t xml:space="preserve">MO = MK → 70 – 2Q = 10 + Q → 3Q = 60 → Q = 20.</w:t>
            </w:r>
          </w:p>
          <w:p>
            <w:pPr>
              <w:spacing w:after="80"/>
            </w:pPr>
            <w:r>
              <w:rPr>
                <w:rFonts w:ascii="Arial" w:cs="Arial" w:eastAsia="Arial" w:hAnsi="Arial"/>
                <w:color w:val="2D3748"/>
                <w:sz w:val="22"/>
                <w:szCs w:val="22"/>
              </w:rPr>
              <w:t xml:space="preserve">p = 70 – 20 = 50.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hoeveelheid is identiek (Q = 20), maar de prijs die de producent ontvangt is lager (€ 50 in plaats van € 80). De consument betaalt € 50 + € 30 = € 80.</w:t>
            </w:r>
          </w:p>
        </w:tc>
      </w:tr>
    </w:tbl>
    <w:p>
      <w:pPr>
        <w:spacing w:after="80"/>
      </w:pPr>
    </w:p>
    <w:p>
      <w:pPr>
        <w:pStyle w:val="Heading2"/>
        <w:spacing w:after="120" w:before="200"/>
      </w:pPr>
      <w:r>
        <w:rPr>
          <w:rFonts w:ascii="Arial" w:cs="Arial" w:eastAsia="Arial" w:hAnsi="Arial"/>
          <w:b/>
          <w:bCs/>
          <w:color w:val="1A5276"/>
          <w:sz w:val="24"/>
          <w:szCs w:val="24"/>
        </w:rPr>
        <w:t xml:space="preserve">Vraag 10f — Vergelijking producenten- vs. consumentenbelasting</w:t>
      </w:r>
    </w:p>
    <w:p>
      <w:pPr>
        <w:spacing w:after="120"/>
      </w:pPr>
      <w:r>
        <w:rPr>
          <w:rFonts w:ascii="Arial" w:cs="Arial" w:eastAsia="Arial" w:hAnsi="Arial"/>
          <w:color w:val="2D3748"/>
          <w:sz w:val="22"/>
          <w:szCs w:val="22"/>
        </w:rPr>
        <w:t xml:space="preserve">Bereken CS, PS en belastingopbrengst. Vergelijk met vraag c.</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(€ 70 – € 50) × 20 × 0,5 = € 200.</w:t>
            </w:r>
          </w:p>
          <w:p>
            <w:pPr>
              <w:spacing w:after="80"/>
            </w:pPr>
            <w:r>
              <w:rPr>
                <w:rFonts w:ascii="Arial" w:cs="Arial" w:eastAsia="Arial" w:hAnsi="Arial"/>
                <w:color w:val="2D3748"/>
                <w:sz w:val="22"/>
                <w:szCs w:val="22"/>
              </w:rPr>
              <w:t xml:space="preserve">MO bij Q = 20: 70 – 40 = 30.</w:t>
            </w:r>
          </w:p>
          <w:p>
            <w:pPr>
              <w:spacing w:after="80"/>
            </w:pPr>
            <w:r>
              <w:rPr>
                <w:rFonts w:ascii="Arial" w:cs="Arial" w:eastAsia="Arial" w:hAnsi="Arial"/>
                <w:color w:val="2D3748"/>
                <w:sz w:val="22"/>
                <w:szCs w:val="22"/>
              </w:rPr>
              <w:t xml:space="preserve">PS = (€ 50 – € 30) × 20 + (€ 30 – € 10) × 20 × 0,5 = € 600.</w:t>
            </w:r>
          </w:p>
          <w:p>
            <w:pPr>
              <w:spacing w:after="80"/>
            </w:pPr>
            <w:r>
              <w:rPr>
                <w:rFonts w:ascii="Arial" w:cs="Arial" w:eastAsia="Arial" w:hAnsi="Arial"/>
                <w:color w:val="2D3748"/>
                <w:sz w:val="22"/>
                <w:szCs w:val="22"/>
              </w:rPr>
              <w:t xml:space="preserve">Belastingopbrengst = 20 × € 30 = € 600.</w:t>
            </w:r>
          </w:p>
          <w:p>
            <w:pPr>
              <w:spacing w:after="80"/>
            </w:pPr>
            <w:r>
              <w:rPr>
                <w:rFonts w:ascii="Arial" w:cs="Arial" w:eastAsia="Arial" w:hAnsi="Arial"/>
                <w:color w:val="2D3748"/>
                <w:sz w:val="22"/>
                <w:szCs w:val="22"/>
              </w:rPr>
              <w:t xml:space="preserve">Alle waarden zijn identiek. Het maakt niet uit of een vaste heffing wordt opgelegd aan producenten of consumenten.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een fundamenteel economisch inzicht: bij een vaste heffing maakt het voor de economische doelmatigheid niet uit wie formeel de belasting betaalt. De verdeling van de last hangt af van de elasticiteiten, niet van wie de heffing betaalt.</w:t>
            </w:r>
          </w:p>
        </w:tc>
      </w:tr>
    </w:tbl>
    <w:p>
      <w:pPr>
        <w:spacing w:after="80"/>
      </w:pPr>
    </w:p>
    <w:p>
      <w:pPr>
        <w:pStyle w:val="Heading2"/>
        <w:spacing w:after="120" w:before="200"/>
      </w:pPr>
      <w:r>
        <w:rPr>
          <w:rFonts w:ascii="Arial" w:cs="Arial" w:eastAsia="Arial" w:hAnsi="Arial"/>
          <w:b/>
          <w:bCs/>
          <w:color w:val="1A5276"/>
          <w:sz w:val="24"/>
          <w:szCs w:val="24"/>
        </w:rPr>
        <w:t xml:space="preserve">Vraag 10g — Volkomen concurrentie met consumentenbelasting</w:t>
      </w:r>
    </w:p>
    <w:p>
      <w:pPr>
        <w:spacing w:after="120"/>
      </w:pPr>
      <w:r>
        <w:rPr>
          <w:rFonts w:ascii="Arial" w:cs="Arial" w:eastAsia="Arial" w:hAnsi="Arial"/>
          <w:color w:val="2D3748"/>
          <w:sz w:val="22"/>
          <w:szCs w:val="22"/>
        </w:rPr>
        <w:t xml:space="preserve">Bereken het marktevenwicht bij volkomen concurrentie met consumentenbelasting. Hoeveel aanbieders treden toe?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MK → 18/q + 10 + ½q = 10 + q → q* = 6.</w:t>
            </w:r>
          </w:p>
          <w:p>
            <w:pPr>
              <w:spacing w:after="80"/>
            </w:pPr>
            <w:r>
              <w:rPr>
                <w:rFonts w:ascii="Arial" w:cs="Arial" w:eastAsia="Arial" w:hAnsi="Arial"/>
                <w:color w:val="2D3748"/>
                <w:sz w:val="22"/>
                <w:szCs w:val="22"/>
              </w:rPr>
              <w:t xml:space="preserve">p* = MK = 10 + 6 = 16.</w:t>
            </w:r>
          </w:p>
          <w:p>
            <w:pPr>
              <w:spacing w:after="80"/>
            </w:pPr>
            <w:r>
              <w:rPr>
                <w:rFonts w:ascii="Arial" w:cs="Arial" w:eastAsia="Arial" w:hAnsi="Arial"/>
                <w:color w:val="2D3748"/>
                <w:sz w:val="22"/>
                <w:szCs w:val="22"/>
              </w:rPr>
              <w:t xml:space="preserve">Q* = 70 – 16 = 54.</w:t>
            </w:r>
          </w:p>
          <w:p>
            <w:pPr>
              <w:spacing w:after="80"/>
            </w:pPr>
            <w:r>
              <w:rPr>
                <w:rFonts w:ascii="Arial" w:cs="Arial" w:eastAsia="Arial" w:hAnsi="Arial"/>
                <w:color w:val="2D3748"/>
                <w:sz w:val="22"/>
                <w:szCs w:val="22"/>
              </w:rPr>
              <w:t xml:space="preserve">Aantal toetreders: 54/6 = 9.</w:t>
            </w:r>
          </w:p>
          <w:p>
            <w:pPr>
              <w:spacing w:after="80"/>
            </w:pPr>
            <w:r>
              <w:rPr>
                <w:rFonts w:ascii="Arial" w:cs="Arial" w:eastAsia="Arial" w:hAnsi="Arial"/>
                <w:color w:val="2D3748"/>
                <w:sz w:val="22"/>
                <w:szCs w:val="22"/>
              </w:rPr>
              <w:t xml:space="preserve">Aanbodlijn: Q = 9(p – 10) = 9p – 90.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treden bedrijven toe tot de winst nul is (p = GTK = MK). De individuele productie q* volgt uit GTK = MK, de marktprijs uit p* = MK(q*).</w:t>
            </w:r>
          </w:p>
        </w:tc>
      </w:tr>
    </w:tbl>
    <w:p>
      <w:pPr>
        <w:spacing w:after="80"/>
      </w:pPr>
    </w:p>
    <w:p>
      <w:pPr>
        <w:pStyle w:val="Heading2"/>
        <w:spacing w:after="120" w:before="200"/>
      </w:pPr>
      <w:r>
        <w:rPr>
          <w:rFonts w:ascii="Arial" w:cs="Arial" w:eastAsia="Arial" w:hAnsi="Arial"/>
          <w:b/>
          <w:bCs/>
          <w:color w:val="1A5276"/>
          <w:sz w:val="24"/>
          <w:szCs w:val="24"/>
        </w:rPr>
        <w:t xml:space="preserve">Vraag 10h — Surplus volkomen concurrentie met belasting</w:t>
      </w:r>
    </w:p>
    <w:p>
      <w:pPr>
        <w:spacing w:after="120"/>
      </w:pPr>
      <w:r>
        <w:rPr>
          <w:rFonts w:ascii="Arial" w:cs="Arial" w:eastAsia="Arial" w:hAnsi="Arial"/>
          <w:color w:val="2D3748"/>
          <w:sz w:val="22"/>
          <w:szCs w:val="22"/>
        </w:rPr>
        <w:t xml:space="preserve">Bereken CS, PS en belastingopbrengst. Vergelijk met vraag 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(€ 70 – € 16) × 54 × 0,5 = € 1.458.</w:t>
            </w:r>
          </w:p>
          <w:p>
            <w:pPr>
              <w:spacing w:after="80"/>
            </w:pPr>
            <w:r>
              <w:rPr>
                <w:rFonts w:ascii="Arial" w:cs="Arial" w:eastAsia="Arial" w:hAnsi="Arial"/>
                <w:color w:val="2D3748"/>
                <w:sz w:val="22"/>
                <w:szCs w:val="22"/>
              </w:rPr>
              <w:t xml:space="preserve">PS = (€ 16 – € 10) × 54 × 0,5 = € 162.</w:t>
            </w:r>
          </w:p>
          <w:p>
            <w:pPr>
              <w:spacing w:after="80"/>
            </w:pPr>
            <w:r>
              <w:rPr>
                <w:rFonts w:ascii="Arial" w:cs="Arial" w:eastAsia="Arial" w:hAnsi="Arial"/>
                <w:color w:val="2D3748"/>
                <w:sz w:val="22"/>
                <w:szCs w:val="22"/>
              </w:rPr>
              <w:t xml:space="preserve">Belastingopbrengst = 54 × € 30 = € 1.620.</w:t>
            </w:r>
          </w:p>
          <w:p>
            <w:pPr>
              <w:spacing w:after="80"/>
            </w:pPr>
            <w:r>
              <w:rPr>
                <w:rFonts w:ascii="Arial" w:cs="Arial" w:eastAsia="Arial" w:hAnsi="Arial"/>
                <w:color w:val="2D3748"/>
                <w:sz w:val="22"/>
                <w:szCs w:val="22"/>
              </w:rPr>
              <w:t xml:space="preserve">CS is veel hoger dan bij monopolie; PS lager. De totale doelmatigheid is hoger bij volkomen concurrentie.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is de prijs lager en de hoeveelheid groter dan bij monopolie. Het consumentensurplus stijgt fors, het producentensurplus daalt. De belastingopbrengst is ook hoger door de grotere verhandelde hoeveelheid.</w:t>
            </w:r>
          </w:p>
        </w:tc>
      </w:tr>
    </w:tbl>
    <w:p>
      <w:pPr>
        <w:spacing w:after="80"/>
      </w:pPr>
    </w:p>
    <w:p>
      <w:pPr>
        <w:pStyle w:val="Heading2"/>
        <w:spacing w:after="120" w:before="200"/>
      </w:pPr>
      <w:r>
        <w:rPr>
          <w:rFonts w:ascii="Arial" w:cs="Arial" w:eastAsia="Arial" w:hAnsi="Arial"/>
          <w:b/>
          <w:bCs/>
          <w:color w:val="1A5276"/>
          <w:sz w:val="24"/>
          <w:szCs w:val="24"/>
        </w:rPr>
        <w:t xml:space="preserve">Vraag 10i — Volkomen concurrentie met producentenbelasting</w:t>
      </w:r>
    </w:p>
    <w:p>
      <w:pPr>
        <w:spacing w:after="120"/>
      </w:pPr>
      <w:r>
        <w:rPr>
          <w:rFonts w:ascii="Arial" w:cs="Arial" w:eastAsia="Arial" w:hAnsi="Arial"/>
          <w:color w:val="2D3748"/>
          <w:sz w:val="22"/>
          <w:szCs w:val="22"/>
        </w:rPr>
        <w:t xml:space="preserve">Bereken opnieuw het evenwicht met producentenbelasting. Hoeveel toetreders?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TK = 18 + 40q + ½q² (inclusief heffing).</w:t>
            </w:r>
          </w:p>
          <w:p>
            <w:pPr>
              <w:spacing w:after="80"/>
            </w:pPr>
            <w:r>
              <w:rPr>
                <w:rFonts w:ascii="Arial" w:cs="Arial" w:eastAsia="Arial" w:hAnsi="Arial"/>
                <w:color w:val="2D3748"/>
                <w:sz w:val="22"/>
                <w:szCs w:val="22"/>
              </w:rPr>
              <w:t xml:space="preserve">GTK = MK → 18/q + 40 + ½q = 40 + q → q* = 6.</w:t>
            </w:r>
          </w:p>
          <w:p>
            <w:pPr>
              <w:spacing w:after="80"/>
            </w:pPr>
            <w:r>
              <w:rPr>
                <w:rFonts w:ascii="Arial" w:cs="Arial" w:eastAsia="Arial" w:hAnsi="Arial"/>
                <w:color w:val="2D3748"/>
                <w:sz w:val="22"/>
                <w:szCs w:val="22"/>
              </w:rPr>
              <w:t xml:space="preserve">p* = 40 + 6 = 46.</w:t>
            </w:r>
          </w:p>
          <w:p>
            <w:pPr>
              <w:spacing w:after="80"/>
            </w:pPr>
            <w:r>
              <w:rPr>
                <w:rFonts w:ascii="Arial" w:cs="Arial" w:eastAsia="Arial" w:hAnsi="Arial"/>
                <w:color w:val="2D3748"/>
                <w:sz w:val="22"/>
                <w:szCs w:val="22"/>
              </w:rPr>
              <w:t xml:space="preserve">Q* = 100 – 46 = 54. Toetreders: 54/6 = 9.</w:t>
            </w:r>
          </w:p>
          <w:p>
            <w:pPr>
              <w:spacing w:after="80"/>
            </w:pPr>
            <w:r>
              <w:rPr>
                <w:rFonts w:ascii="Arial" w:cs="Arial" w:eastAsia="Arial" w:hAnsi="Arial"/>
                <w:color w:val="2D3748"/>
                <w:sz w:val="22"/>
                <w:szCs w:val="22"/>
              </w:rPr>
              <w:t xml:space="preserve">Aanbodlijn: Q = 9(p – 40) = 9p – 360.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producentenbelasting verschuift de MK-lijn omhoog, maar het evenwichtsresultaat (Q = 54, effectieve prijs voor consument) is identiek aan de consumentenbelasting.</w:t>
            </w:r>
          </w:p>
        </w:tc>
      </w:tr>
    </w:tbl>
    <w:p>
      <w:pPr>
        <w:spacing w:after="80"/>
      </w:pPr>
    </w:p>
    <w:p>
      <w:pPr>
        <w:pStyle w:val="Heading2"/>
        <w:spacing w:after="120" w:before="200"/>
      </w:pPr>
      <w:r>
        <w:rPr>
          <w:rFonts w:ascii="Arial" w:cs="Arial" w:eastAsia="Arial" w:hAnsi="Arial"/>
          <w:b/>
          <w:bCs/>
          <w:color w:val="1A5276"/>
          <w:sz w:val="24"/>
          <w:szCs w:val="24"/>
        </w:rPr>
        <w:t xml:space="preserve">Vraag 10j — Vergelijking</w:t>
      </w:r>
    </w:p>
    <w:p>
      <w:pPr>
        <w:spacing w:after="120"/>
      </w:pPr>
      <w:r>
        <w:rPr>
          <w:rFonts w:ascii="Arial" w:cs="Arial" w:eastAsia="Arial" w:hAnsi="Arial"/>
          <w:color w:val="2D3748"/>
          <w:sz w:val="22"/>
          <w:szCs w:val="22"/>
        </w:rPr>
        <w:t xml:space="preserve">Bereken CS, PS en belastingopbrengst. Vergelijk met vraag h.</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€ 46) × 54 × 0,5 = € 1.458.</w:t>
            </w:r>
          </w:p>
          <w:p>
            <w:pPr>
              <w:spacing w:after="80"/>
            </w:pPr>
            <w:r>
              <w:rPr>
                <w:rFonts w:ascii="Arial" w:cs="Arial" w:eastAsia="Arial" w:hAnsi="Arial"/>
                <w:color w:val="2D3748"/>
                <w:sz w:val="22"/>
                <w:szCs w:val="22"/>
              </w:rPr>
              <w:t xml:space="preserve">PS = (€ 46 – € 40) × 54 × 0,5 = € 162.</w:t>
            </w:r>
          </w:p>
          <w:p>
            <w:pPr>
              <w:spacing w:after="80"/>
            </w:pPr>
            <w:r>
              <w:rPr>
                <w:rFonts w:ascii="Arial" w:cs="Arial" w:eastAsia="Arial" w:hAnsi="Arial"/>
                <w:color w:val="2D3748"/>
                <w:sz w:val="22"/>
                <w:szCs w:val="22"/>
              </w:rPr>
              <w:t xml:space="preserve">Belastingopbrengst = 54 × € 30 = € 1.620.</w:t>
            </w:r>
          </w:p>
          <w:p>
            <w:pPr>
              <w:spacing w:after="80"/>
            </w:pPr>
            <w:r>
              <w:rPr>
                <w:rFonts w:ascii="Arial" w:cs="Arial" w:eastAsia="Arial" w:hAnsi="Arial"/>
                <w:color w:val="2D3748"/>
                <w:sz w:val="22"/>
                <w:szCs w:val="22"/>
              </w:rPr>
              <w:t xml:space="preserve">Identiek aan vraag h. Ook bij volkomen concurrentie maakt het niet uit of de heffing aan producenten of consumenten wordt opgelegd.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resultaat bevestigt opnieuw het economische principe: de formele heffingsdrager doet er niet toe. De werkelijke verdeling hangt af van de elasticiteiten van vraag en aanbod.</w:t>
            </w:r>
          </w:p>
        </w:tc>
      </w:tr>
    </w:tbl>
    <w:p>
      <w:pPr>
        <w:spacing w:after="80"/>
      </w:pPr>
    </w:p>
    <w:p>
      <w:pPr>
        <w:pStyle w:val="Heading2"/>
        <w:spacing w:after="120" w:before="200"/>
      </w:pPr>
      <w:r>
        <w:rPr>
          <w:rFonts w:ascii="Arial" w:cs="Arial" w:eastAsia="Arial" w:hAnsi="Arial"/>
          <w:b/>
          <w:bCs/>
          <w:color w:val="1A5276"/>
          <w:sz w:val="24"/>
          <w:szCs w:val="24"/>
        </w:rPr>
        <w:t xml:space="preserve">Vraag 10k — Zonder belasting</w:t>
      </w:r>
    </w:p>
    <w:p>
      <w:pPr>
        <w:spacing w:after="120"/>
      </w:pPr>
      <w:r>
        <w:rPr>
          <w:rFonts w:ascii="Arial" w:cs="Arial" w:eastAsia="Arial" w:hAnsi="Arial"/>
          <w:color w:val="2D3748"/>
          <w:sz w:val="22"/>
          <w:szCs w:val="22"/>
        </w:rPr>
        <w:t xml:space="preserve">Bereken het evenwicht zonder belasting. Hoeveel toetreders?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TK = 18 + 10q + ½q².</w:t>
            </w:r>
          </w:p>
          <w:p>
            <w:pPr>
              <w:spacing w:after="80"/>
            </w:pPr>
            <w:r>
              <w:rPr>
                <w:rFonts w:ascii="Arial" w:cs="Arial" w:eastAsia="Arial" w:hAnsi="Arial"/>
                <w:color w:val="2D3748"/>
                <w:sz w:val="22"/>
                <w:szCs w:val="22"/>
              </w:rPr>
              <w:t xml:space="preserve">GTK = MK → 18/q + 10 + ½q = 10 + q → q* = 6.</w:t>
            </w:r>
          </w:p>
          <w:p>
            <w:pPr>
              <w:spacing w:after="80"/>
            </w:pPr>
            <w:r>
              <w:rPr>
                <w:rFonts w:ascii="Arial" w:cs="Arial" w:eastAsia="Arial" w:hAnsi="Arial"/>
                <w:color w:val="2D3748"/>
                <w:sz w:val="22"/>
                <w:szCs w:val="22"/>
              </w:rPr>
              <w:t xml:space="preserve">p* = 10 + 6 = 16.</w:t>
            </w:r>
          </w:p>
          <w:p>
            <w:pPr>
              <w:spacing w:after="80"/>
            </w:pPr>
            <w:r>
              <w:rPr>
                <w:rFonts w:ascii="Arial" w:cs="Arial" w:eastAsia="Arial" w:hAnsi="Arial"/>
                <w:color w:val="2D3748"/>
                <w:sz w:val="22"/>
                <w:szCs w:val="22"/>
              </w:rPr>
              <w:t xml:space="preserve">Q* = 100 – 16 = 84. Toetreders: 84/6 = 14.</w:t>
            </w:r>
          </w:p>
          <w:p>
            <w:pPr>
              <w:spacing w:after="80"/>
            </w:pPr>
            <w:r>
              <w:rPr>
                <w:rFonts w:ascii="Arial" w:cs="Arial" w:eastAsia="Arial" w:hAnsi="Arial"/>
                <w:color w:val="2D3748"/>
                <w:sz w:val="22"/>
                <w:szCs w:val="22"/>
              </w:rPr>
              <w:t xml:space="preserve">Aanbodlijn: Q = 14(p – 10) = 14p – 140.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Zonder belasting is de prijs lager, de hoeveelheid groter en treden er meer aanbieders toe. Dit is het referentiepunt voor maximale economische doelmatigheid.</w:t>
            </w:r>
          </w:p>
        </w:tc>
      </w:tr>
    </w:tbl>
    <w:p>
      <w:pPr>
        <w:spacing w:after="80"/>
      </w:pPr>
    </w:p>
    <w:p>
      <w:pPr>
        <w:pStyle w:val="Heading2"/>
        <w:spacing w:after="120" w:before="200"/>
      </w:pPr>
      <w:r>
        <w:rPr>
          <w:rFonts w:ascii="Arial" w:cs="Arial" w:eastAsia="Arial" w:hAnsi="Arial"/>
          <w:b/>
          <w:bCs/>
          <w:color w:val="1A5276"/>
          <w:sz w:val="24"/>
          <w:szCs w:val="24"/>
        </w:rPr>
        <w:t xml:space="preserve">Vraag 10l — Eindvergelijking</w:t>
      </w:r>
    </w:p>
    <w:p>
      <w:pPr>
        <w:spacing w:after="120"/>
      </w:pPr>
      <w:r>
        <w:rPr>
          <w:rFonts w:ascii="Arial" w:cs="Arial" w:eastAsia="Arial" w:hAnsi="Arial"/>
          <w:color w:val="2D3748"/>
          <w:sz w:val="22"/>
          <w:szCs w:val="22"/>
        </w:rPr>
        <w:t xml:space="preserve">Bereken CS en PS. Bespreek de invloed van belastingheffing op de economische doelmatigheid.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€ 16) × 84 × 0,5 = € 3.528.</w:t>
            </w:r>
          </w:p>
          <w:p>
            <w:pPr>
              <w:spacing w:after="80"/>
            </w:pPr>
            <w:r>
              <w:rPr>
                <w:rFonts w:ascii="Arial" w:cs="Arial" w:eastAsia="Arial" w:hAnsi="Arial"/>
                <w:color w:val="2D3748"/>
                <w:sz w:val="22"/>
                <w:szCs w:val="22"/>
              </w:rPr>
              <w:t xml:space="preserve">PS = (€ 16 – € 10) × 84 × 0,5 = € 252.</w:t>
            </w:r>
          </w:p>
          <w:p>
            <w:pPr>
              <w:spacing w:after="80"/>
            </w:pPr>
            <w:r>
              <w:rPr>
                <w:rFonts w:ascii="Arial" w:cs="Arial" w:eastAsia="Arial" w:hAnsi="Arial"/>
                <w:color w:val="2D3748"/>
                <w:sz w:val="22"/>
                <w:szCs w:val="22"/>
              </w:rPr>
              <w:t xml:space="preserve">Het maakt bij een vaste heffing niet uit of deze aan consumenten of producenten wordt opgelegd.</w:t>
            </w:r>
          </w:p>
          <w:p>
            <w:pPr>
              <w:spacing w:after="80"/>
            </w:pPr>
            <w:r>
              <w:rPr>
                <w:rFonts w:ascii="Arial" w:cs="Arial" w:eastAsia="Arial" w:hAnsi="Arial"/>
                <w:color w:val="2D3748"/>
                <w:sz w:val="22"/>
                <w:szCs w:val="22"/>
              </w:rPr>
              <w:t xml:space="preserve">Volkomen concurrentie met belasting geeft hogere doelmatigheid dan monopolie met belasting.</w:t>
            </w:r>
          </w:p>
          <w:p>
            <w:pPr>
              <w:spacing w:after="80"/>
            </w:pPr>
            <w:r>
              <w:rPr>
                <w:rFonts w:ascii="Arial" w:cs="Arial" w:eastAsia="Arial" w:hAnsi="Arial"/>
                <w:color w:val="2D3748"/>
                <w:sz w:val="22"/>
                <w:szCs w:val="22"/>
              </w:rPr>
              <w:t xml:space="preserve">De maximale doelmatigheid wordt bereikt bij volkomen concurrentie zónder belasting.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eindconclusie: (1) formele heffingsdrager doet er niet toe, (2) volkomen concurrentie is doelmatiger dan monopolie, (3) belasting verlaagt de doelmatigheid, maar bij volkomen concurrentie is het welvaartsverlies kleiner.</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Handelsbeleid en haven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Invoerrechten, Brexit en handelsverdragen beïnvloeden handelsstromen en dus de omzet van havens.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Volume vs. waarde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Waarde = volume × prijs. Analyseer altijd of veranderingen in waarde door volume of prijzen komen.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Wisselkoerseffecten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Stijging eigen munt = nadelig voor export (duurder voor buitenlanders). Daling = voordelig voor export.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Wisselkoersrisico</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Groter op lange termijn. Alleen op korte termijn betaalbaar te verzekeren.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Intra-industriële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Zelfde product zowel importeren als exporteren: verklaard door productdifferentiatie en schaalvoordelen.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Internationale productieketens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Een zwakkere munt maakt import van onderdelen duurder — nadeel voor bedrijven in internationale ketens.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Belastingheffing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Bij een vaste heffing maakt het niet uit of producenten of consumenten formeel betalen. Volkomen concurrentie is doelmatiger dan monopolie.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Economische doelmatigheid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Maximaal bij volkomen concurrentie zonder belasting. Invoerrechten en monopolieposities verlagen de doelmatigheid.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3.4.6 Toepassen — Internationale markten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2026-03-23T09:14:15.201Z</dcterms:created>
  <dcterms:modified xsi:type="dcterms:W3CDTF">2026-03-23T09:14:15.201Z</dcterms:modified>
</cp:coreProperties>
</file>

<file path=docProps/custom.xml><?xml version="1.0" encoding="utf-8"?>
<Properties xmlns="http://schemas.openxmlformats.org/officeDocument/2006/custom-properties" xmlns:vt="http://schemas.openxmlformats.org/officeDocument/2006/docPropsVTypes"/>
</file>