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Toepassen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Verrijkingsopgaven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bron 4.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of hier sprake is van inter-industriële of van intra-industriële handel.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Verklaar waarom Philips bepaalde medische producten voor de Amerikaanse markt in China laat maken en andersom.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de invoertarieven ervoor zorgen dat medische apparatuur in de VS duurder wordt. Geef twee oorzaken.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de premies voor zorgverzekeringen in de VS als gevolg van de handelsoorlog kunnen stijgen.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>Twee buitenlandse exporteurs van buiten de EU handelen allebei met Nederland. Beide hebben langlopende contracten met afnemers waarin de prijzen zijn vastgelegd. Beide worden betaald in euro’s.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Zij hebben een verschillende verwachting over het wisselkoersrisico: de kans dat veranderingen in de wisselkoers verlies opleveren.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Exporteur A: ‘Ik verwacht een koersverandering ten opzichte van de euro tussen –5% en +25%.’ Exporteur B: ‘Ik verwacht een koersverandering ten opzichte van de euro tussen –35% en +5%.’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nadeliger voor deze exporteurs: een koersstijging of een koersdaling van de eigen munt?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Welke exporteur loopt volgens de eigen inschatting het grootste risico?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bron 5. Een andere onderzoeker ziet ook nadelen van de lagere koers van het pond voor de Britse auto-industrie, gerelateerd aan het feit dat de productieketen van auto’s sterk internationaal is.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buitenlandse auto’s door de wisselkoersdaling van het Britse pond voor de Britten duurder worden.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zou de lagere koers van het pond de Britse auto-industrie bevoordelen?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Bedenk een nadeel dat deze onderzoeker kan bedoelen.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Verklaar dat Groot-Brittannië auto’s importeert uit onder meer Duitsland en Frankrijk, terwijl het land ook zelf auto’s produceert (en exporteert).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Citeer de zin die aangeeft dat de transactiekosten stijgen na een harde Brexit.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 zal BMW de meeste Mini’s verkopen: in het VK of in de EU?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bron 6. Randstad haalde een omzet van $ 6,08 miljard in de VS. De euro-dollarkoers was in 2018 gemiddeld € 0,90 per dollar.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Verklaar dat Heineken kan besluiten minder te exporteren naar de VS als de euro-dollarkoers stijgt.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Verklaar dat dit besluit anders kan uitvallen als de vraag naar Heinekenbier in de VS inelastisch reageert op een prijsverhoging.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zijn wisselkoersrisico’s alleen op korte termijn te verzekeren?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ASML ondanks zijn ‘ijzersterke positie’ toch last kan hebben van een stijging van de euro-dollarkoers.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met behulp van de tabel in bron 6 de totale omzet van Randstad in euro’s. Module-opdrachten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>Een grote Nederlandse transportbedrijf (Port Authority Rotterdam) analyseert de gevolgen van geopolitieke veranderingen voor haar bedrijfsvoering.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>Drie toekomstscenario's worden overwogen: (1) Scenario A: verdere globalisering, vrije handel, wereldmarktgroeien; (2) Scenario B: toenemend protectionisme, invoertarieven stijgen gemiddeld met 10%,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maar handel blijft relatief open; (3) Scenario C: fragmentatie,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handelsblokken (EU-blok, Azië-blok, Amerika-blok) sluiten zich af, handelsbeperkingen worden severe.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haven Rotterdam verwerkt vooral transitohandel: goederen van het ene land naar het andere.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  Voor elk scenario: beschrijf hoe de hoeveelheid goederenstromen door Rotterdam (import, export, transitohandel) zou veranderen. Kwantificeer waar mogelijk, of geef minstens een richting (stijging/daling) en mogelijke percentage.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Scenario A (verder liberaliseren): Wereldhandel groeit met 4-5% per jaar (bovengemiddeld). Rotterdam profiteert van transitohandel groei.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Goederenstromen stijgen met 40-50% in volgende 10 jaar, omdat intercontinentale handel toeneemt en routings via Rotterdam optimaal zijn. Scenario B (gematig protectionisme): Handelsgrowth vertraagt naar 2-3% per jaar.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Sommige routes worden omgeleid (bijvoorbeeld China-Brazilië via Suez in plaats van Rotterdam). Goederenstromen Rotterdam stijgen slechts met 15-20% in 10 jaar.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Scenario C (fragmentatie): Wereldhandel krimpt met 1-2% per jaar totaal, maar transitohandel krimpt veel sterker (30-40%) omdat directere routes tussen blokken ontstaan. Rotterdam verliest markten aan Aziatische hubs (Singapore, Shanghai).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Goederenstromen dalen met 20-35% in 10 jaar.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  De opbrengsten van Rotterdam zijn gerelateerd aan de hoeveelheid verhandelde goederen per ton-kilometer. Stel dat in scenario A de opbrengsten per 1.000 ton stijgen van €10.000 naar €12.000 (door specialisatie in efficiënt overslagen).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 scenario C dalen de opbrengsten per 1.000 ton van €10.000 naar €8.000 (door minder efficient gebruik van terminals, meer lege containertransporten).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hoe inkomsten veranderen voor scenario B als goederenstromen met 20% stijgen en opbrengsten per ton gelijk blijven. Huidsituatie: stel 1.000 miljoen ton/jaar. Inkomsten: 1.000 × 10 = €10 miljard/jaar.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Scenario B: goederenstromen stijgen naar 1.200 miljoen ton. Opbrengsten per 1.000 ton: €10.000 (gelijk). Totale inkomsten: 1.200 × 10 = €12 miljard/jaar. Dit is een stijging van 20%, dus +€2 miljard/jaar.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Dit is veel beter dan scenario C (inkomsten zouden dalen naar bijvoorbeeld 650 × 8 = €5,2 miljard, een daling van 48%) en beter dan scenario A zonder volume-effect (maar scenario A heeft betere opbrengsten per ton).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  Voor elk scenario, formuleer de optimale strategische respons van Port Authority Rotterdam. Welke investeringen zou je adviseren, en hoe zou je werkgelegenheid beschermen?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Scenario A (liberalisering): Investeer in automatisering, efficiëntie, digitale tracking (blockchain voor documenten). Uitbouwen naar 'World-class Hub' status.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Werkgelegenheid: behouden of groeien door toename throughput, maar met minder laaggeschoolde jobs (automatisering) - omscholingsprogramma's voor werknemers nodig. Scenario B (gematigde protectionisme): Defensieve strategie.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Investeer in duurzaamheid (CO2-reductie trekken groener bedrijven aan). Diversificatie: verbiedingen met kleinere havens buiten EU, bijvoorbeeld in Afrika of Latijns-Amerika.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Werkgelegenheid: handhaven door productdifferentiatie (specialisatie in bepaalde sectoren). Scenario C (fragmentatie): Crisisrespons. Investeer in lokale distributiecentra voor EU-markt (minder afhankelijk van intercontinentaal).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Partnerschappen zoeken met Aziatische hubs. Werkgelegenheid: fors reduceren, aandacht voor sociale vangnet, omscholing naar andere sectoren (logistiek kan verschuiven naar landinwaarts distributiecentra).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  De werkgelegenheid in Rotterdam is gevoelig voor al deze scenario's. In scenario A groeit werkgelegenheid hoewel automatisering veel jobs vervangt. In scenario C daalt werkgelegenheid sterk.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Leg uit hoe werkgelegenheidseffecten van international trade zich door heel Nederland uitbreiden, niet alleen in Rotterdam. Rotterdam is een transportknooppunt voor heel Nederland.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>Stijging goederenstromen in scenario A betekent meer werk in: (1) handel en importbedrijven (Amsterdam, Rotterdam regio), (2) logistieke bedrijven landingwaarts (Duitsland, Belgie via trainingverbindingen),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(3) industriebedrijven die inputs importeren (chemie,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voeding,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elektronica), (4) retailbedrijven die import-goederen distribueren.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Daling in scenario C betekent: verlies in logistieke sector, minder vraag naar transportmiddelen (trucks, treinen), minder werkgelegenheid in retailsectoren.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Handelsconflicten können effecten hebben op hele waardeketenland - bijvoorbeeld tariffs op Chinese componenten verhoogde kosten in Nederlandse technologiebedrijven, werkgelegenheid aldaar daalt.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Internationaal handelsbeleid is dus niet lokaal, maar raak hele economie.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Toepassen — Verrijkingsopgaven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2026-03-23T21:15:05.049Z</dcterms:created>
  <dcterms:modified xsi:type="dcterms:W3CDTF">2026-03-23T21:15:05.049Z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