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F120" w14:textId="77777777" w:rsidR="00DE23A4" w:rsidRDefault="00DE23A4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 w:rsidRPr="00487359">
        <w:rPr>
          <w:rFonts w:ascii="Arial" w:hAnsi="Arial" w:cs="Arial"/>
          <w:b/>
          <w:color w:val="2F5597"/>
          <w:sz w:val="24"/>
          <w:szCs w:val="28"/>
        </w:rPr>
        <w:t>Paragraaf 1</w:t>
      </w:r>
      <w:r>
        <w:rPr>
          <w:rFonts w:ascii="Arial" w:hAnsi="Arial" w:cs="Arial"/>
          <w:b/>
          <w:color w:val="2F5597"/>
          <w:sz w:val="24"/>
          <w:szCs w:val="28"/>
        </w:rPr>
        <w:t xml:space="preserve"> </w:t>
      </w:r>
      <w:r w:rsidRPr="00487359">
        <w:rPr>
          <w:rFonts w:ascii="Arial" w:hAnsi="Arial" w:cs="Arial"/>
          <w:b/>
          <w:color w:val="2F5597"/>
          <w:sz w:val="24"/>
          <w:szCs w:val="28"/>
        </w:rPr>
        <w:t>Marktevenwicht</w:t>
      </w:r>
    </w:p>
    <w:p w14:paraId="277B964B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Bij volkomen concurrentie kiezen aanbieders een aangeboden hoeveelheid die bij een gegeven prijs een maximale winst oplevert. Waarom is dit niet van toepassing bij een monopolie?</w:t>
      </w:r>
    </w:p>
    <w:p w14:paraId="29301626" w14:textId="77777777" w:rsidR="00DE23A4" w:rsidRPr="00471807" w:rsidRDefault="00DE23A4" w:rsidP="00641020">
      <w:pPr>
        <w:pStyle w:val="OpdrachtAntwoord-regel"/>
      </w:pPr>
      <w:r w:rsidRPr="00471807">
        <w:t>Een monopolist kan zelf zijn prijs bepalen. De prijs is voor hem geen gegeven. Hij kan dus de prijs kiezen waarbij zijn winst maximaal is.</w:t>
      </w:r>
    </w:p>
    <w:p w14:paraId="34CE660E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6D2DEE0A" w14:textId="77777777" w:rsidR="00DE23A4" w:rsidRPr="00471807" w:rsidRDefault="00DE23A4" w:rsidP="00641020">
      <w:pPr>
        <w:pStyle w:val="OpdrachtIntroductie"/>
      </w:pPr>
      <w:r w:rsidRPr="00471807">
        <w:t>De tweede voorwaarde voor marktevenwicht stelt dat aanbieders hun winst maximaliseren.</w:t>
      </w:r>
    </w:p>
    <w:p w14:paraId="1611F65D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bepalen aanbieders de productieomvang die hun winst maximaliseert?</w:t>
      </w:r>
    </w:p>
    <w:p w14:paraId="4A2503A9" w14:textId="77777777" w:rsidR="00DE23A4" w:rsidRPr="00471807" w:rsidRDefault="00DE23A4" w:rsidP="00641020">
      <w:pPr>
        <w:pStyle w:val="OpdrachtAntwoord-regel"/>
      </w:pPr>
      <w:r w:rsidRPr="00471807">
        <w:t xml:space="preserve">Door de productieomvang voort te brengen waarbij geldt: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>.</w:t>
      </w:r>
    </w:p>
    <w:p w14:paraId="090A34E0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Is je antwoord bij opdracht a afhankelijk van de marktvorm? Verklaar je antwoord.</w:t>
      </w:r>
    </w:p>
    <w:p w14:paraId="679B3DFA" w14:textId="77777777" w:rsidR="00DE23A4" w:rsidRPr="00147CAA" w:rsidRDefault="00DE23A4" w:rsidP="00641020">
      <w:pPr>
        <w:pStyle w:val="OpdrachtAntwoord-regel"/>
      </w:pPr>
      <w:r w:rsidRPr="00471807">
        <w:t xml:space="preserve">Nee.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 xml:space="preserve"> moet altijd gelden om de winst te maximaliseren. Alleen bij volkomen concurrentie geldt dat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. Bij alle andere marktvormen geldt dat </w:t>
      </w:r>
      <w:r w:rsidRPr="00201D9F">
        <w:rPr>
          <w:rStyle w:val="Cursief"/>
        </w:rPr>
        <w:t>MO</w:t>
      </w:r>
      <w:r w:rsidRPr="00471807">
        <w:t> &lt;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 (zoals later in </w:t>
      </w:r>
      <w:r w:rsidRPr="00A65D25">
        <w:t xml:space="preserve">dit </w:t>
      </w:r>
      <w:r w:rsidRPr="00147CAA">
        <w:t>hoofdstuk wordt uitgelegd),</w:t>
      </w:r>
    </w:p>
    <w:p w14:paraId="49A5A066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3</w:t>
      </w:r>
    </w:p>
    <w:p w14:paraId="72073734" w14:textId="77777777" w:rsidR="00DE23A4" w:rsidRPr="00471807" w:rsidRDefault="00DE23A4" w:rsidP="00641020">
      <w:pPr>
        <w:pStyle w:val="OpdrachtInstructie"/>
      </w:pPr>
      <w:r w:rsidRPr="00471807">
        <w:t>Lees De arbeidsmarkt ‘Arbeidsmarkt en evenwicht’.</w:t>
      </w:r>
    </w:p>
    <w:p w14:paraId="19DDB10A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verschuift de lijn van de vraag naar arbeid als er bij productie meer gebruikgemaakt wordt van robots?</w:t>
      </w:r>
    </w:p>
    <w:p w14:paraId="68DD9CE1" w14:textId="77777777" w:rsidR="00DE23A4" w:rsidRPr="00471807" w:rsidRDefault="00DE23A4" w:rsidP="00641020">
      <w:pPr>
        <w:pStyle w:val="OpdrachtAntwoord-regel"/>
      </w:pPr>
      <w:r w:rsidRPr="00471807">
        <w:t>Door de inzet van robots wordt er bij ieder loon minder arbeid gevraagd; de lijn van de vraag naar arbeid verschuift naar links.</w:t>
      </w:r>
    </w:p>
    <w:p w14:paraId="18D8522F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Wat is het gevolg hiervan voor het loon bij marktevenwicht?</w:t>
      </w:r>
    </w:p>
    <w:p w14:paraId="3DD5A4E0" w14:textId="77777777" w:rsidR="00DE23A4" w:rsidRPr="00471807" w:rsidRDefault="00DE23A4" w:rsidP="00641020">
      <w:pPr>
        <w:pStyle w:val="OpdrachtAntwoord-regel"/>
      </w:pPr>
      <w:r w:rsidRPr="00471807">
        <w:t>Dat daalt.</w:t>
      </w:r>
    </w:p>
    <w:p w14:paraId="4822EA02" w14:textId="77777777" w:rsidR="00DE23A4" w:rsidRPr="00471807" w:rsidRDefault="00DE23A4" w:rsidP="00641020">
      <w:pPr>
        <w:pStyle w:val="OpdrachtIntroductie"/>
      </w:pPr>
      <w:r w:rsidRPr="00471807">
        <w:t xml:space="preserve">Wettelijke regelingen </w:t>
      </w:r>
      <w:r w:rsidRPr="00ED3292">
        <w:t>zorgen</w:t>
      </w:r>
      <w:r w:rsidRPr="00471807">
        <w:t xml:space="preserve"> ervoor dat lonen niet kunnen dalen.</w:t>
      </w:r>
    </w:p>
    <w:p w14:paraId="7E78373F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Leg uit dat er hierdoor onvrijwillige werkloosheid ontstaat.</w:t>
      </w:r>
    </w:p>
    <w:p w14:paraId="64EC7AFF" w14:textId="77777777" w:rsidR="00DE23A4" w:rsidRPr="00471807" w:rsidRDefault="00DE23A4" w:rsidP="00641020">
      <w:pPr>
        <w:pStyle w:val="OpdrachtAntwoord-regel"/>
      </w:pPr>
      <w:r w:rsidRPr="00471807">
        <w:t>Bij het oude loon wordt er minder arbeid gevraagd dan aangeboden.</w:t>
      </w:r>
    </w:p>
    <w:p w14:paraId="5F378671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Wat voor type werkloosheid is dit? Verklaar je antwoord.</w:t>
      </w:r>
    </w:p>
    <w:p w14:paraId="702D75EA" w14:textId="77777777" w:rsidR="00DE23A4" w:rsidRPr="00471807" w:rsidRDefault="00DE23A4" w:rsidP="00641020">
      <w:pPr>
        <w:pStyle w:val="OpdrachtAntwoord-regel"/>
      </w:pPr>
      <w:r w:rsidRPr="00471807">
        <w:t>Structurele werkloosheid. De inzet van robots bij het productieproces is niet afhankelijk van de economische conjunctuur.</w:t>
      </w:r>
    </w:p>
    <w:p w14:paraId="1B117C2F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Bekijk bron 2. Wat is er feitelijk tegen Fokke en Sukke gezegd?</w:t>
      </w:r>
    </w:p>
    <w:p w14:paraId="08D5D964" w14:textId="77777777" w:rsidR="00DE23A4" w:rsidRPr="00471807" w:rsidRDefault="00DE23A4" w:rsidP="00641020">
      <w:pPr>
        <w:pStyle w:val="OpdrachtAntwoord-regel"/>
      </w:pPr>
      <w:r w:rsidRPr="00471807">
        <w:t>Dat ze toe zijn aan ander werk, wellicht buiten de deur (ze worden dan ontslagen).</w:t>
      </w:r>
    </w:p>
    <w:p w14:paraId="0F017B4B" w14:textId="43261F83" w:rsidR="00DE23A4" w:rsidRDefault="00DE23A4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