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8F9A"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5</w:t>
      </w:r>
      <w:r w:rsidRPr="00487359">
        <w:rPr>
          <w:rFonts w:ascii="Arial" w:hAnsi="Arial" w:cs="Arial"/>
          <w:b/>
          <w:color w:val="2F5597"/>
          <w:sz w:val="24"/>
          <w:szCs w:val="28"/>
        </w:rPr>
        <w:tab/>
        <w:t xml:space="preserve"> Monopolistische concurrentie</w:t>
      </w:r>
    </w:p>
    <w:p w14:paraId="49AF38B8" w14:textId="77777777" w:rsidR="00DE23A4" w:rsidRPr="003D1E52" w:rsidRDefault="00DE23A4" w:rsidP="00641020">
      <w:pPr>
        <w:keepNext/>
        <w:spacing w:before="40" w:after="0"/>
        <w:outlineLvl w:val="2"/>
      </w:pPr>
      <w:r>
        <w:rPr>
          <w:rFonts w:ascii="Arial" w:hAnsi="Arial"/>
          <w:b/>
          <w:color w:val="444444"/>
          <w:sz w:val="18"/>
        </w:rPr>
        <w:t>Oefening 1</w:t>
      </w:r>
    </w:p>
    <w:p w14:paraId="621FD132" w14:textId="77777777" w:rsidR="00DE23A4" w:rsidRPr="00201D9F" w:rsidRDefault="00DE23A4" w:rsidP="00641020">
      <w:pPr>
        <w:pStyle w:val="OpdrachtInstructie"/>
      </w:pPr>
      <w:r w:rsidRPr="00201D9F">
        <w:t xml:space="preserve">Lees </w:t>
      </w:r>
      <w:r w:rsidRPr="00A65D25">
        <w:t>Uit de wetenschap ‘Bestemmingsplannen en gedifferentieerde toetreding’.</w:t>
      </w:r>
    </w:p>
    <w:p w14:paraId="79A949A5" w14:textId="77777777" w:rsidR="00DE23A4" w:rsidRPr="00201D9F" w:rsidRDefault="00DE23A4" w:rsidP="00641020">
      <w:pPr>
        <w:pStyle w:val="OpdrachtDeelvraag"/>
      </w:pPr>
      <w:r w:rsidRPr="00201D9F">
        <w:t>a</w:t>
      </w:r>
      <w:r w:rsidRPr="00201D9F">
        <w:tab/>
        <w:t>Waaruit blijkt dat in steden waar supermarkten zich op een beperkt aantal plaatsen mogen vestigen er sprake is van monopolistische concurrentie?</w:t>
      </w:r>
    </w:p>
    <w:p w14:paraId="097A1CE2" w14:textId="13CD88D7" w:rsidR="00DE23A4" w:rsidRDefault="00DE23A4" w:rsidP="00FB650B">
      <w:pPr>
        <w:pStyle w:val="OpdrachtAntwoord-regel"/>
        <w:rPr>
          <w:color w:val="003399"/>
        </w:rPr>
      </w:pPr>
      <w:r w:rsidRPr="00147CAA">
        <w:lastRenderedPageBreak/>
        <w:t xml:space="preserve">In steden </w:t>
      </w:r>
      <w:r w:rsidRPr="00471807">
        <w:t>waar supermarkten zich dichtbij elkaar moeten vestigen, gaan ze zich van elkaar onderscheiden om zo een eigen niche te creëren.</w:t>
      </w:r>
    </w:p>
    <w:p w14:paraId="2CB2C945" w14:textId="77777777" w:rsidR="00DE23A4" w:rsidRPr="00201D9F" w:rsidRDefault="00DE23A4" w:rsidP="00641020">
      <w:pPr>
        <w:pStyle w:val="OpdrachtDeelvraag"/>
      </w:pPr>
      <w:r w:rsidRPr="00201D9F">
        <w:t>b</w:t>
      </w:r>
      <w:r w:rsidRPr="00201D9F">
        <w:tab/>
        <w:t>Wat is de te verwachten invloed van bestemmingsplannen met maar een beperkt aantal vestigingsgebieden op het winkelaanbod?</w:t>
      </w:r>
    </w:p>
    <w:p w14:paraId="61E01443" w14:textId="77777777" w:rsidR="00DE23A4" w:rsidRPr="00471807" w:rsidRDefault="00DE23A4" w:rsidP="00641020">
      <w:pPr>
        <w:pStyle w:val="OpdrachtAntwoord-regel"/>
      </w:pPr>
      <w:r w:rsidRPr="00471807">
        <w:t>Winkels worden gedwongen bij elkaar te gaan zitten op een beperkt aantal plaatsen. In reactie hierop zullen de winkels zich van elkaar gaan onderscheiden. De variatie van het winkelaanbod zal toenemen.</w:t>
      </w:r>
      <w:r>
        <w:t xml:space="preserve"> Ook komen er minder winkels.</w:t>
      </w:r>
    </w:p>
    <w:p w14:paraId="6C763105" w14:textId="77777777" w:rsidR="00DE23A4" w:rsidRPr="00471807" w:rsidRDefault="00DE23A4" w:rsidP="00641020">
      <w:pPr>
        <w:keepNext/>
        <w:spacing w:before="40" w:after="0"/>
        <w:outlineLvl w:val="2"/>
      </w:pPr>
      <w:r>
        <w:rPr>
          <w:rFonts w:ascii="Arial" w:hAnsi="Arial"/>
          <w:b/>
          <w:color w:val="444444"/>
          <w:sz w:val="18"/>
        </w:rPr>
        <w:t>Oefening 2</w:t>
      </w:r>
    </w:p>
    <w:p w14:paraId="0D436F20" w14:textId="77777777" w:rsidR="00DE23A4" w:rsidRPr="00471807" w:rsidRDefault="00DE23A4" w:rsidP="00641020">
      <w:pPr>
        <w:pStyle w:val="OpdrachtInstructie"/>
      </w:pPr>
      <w:r w:rsidRPr="00471807">
        <w:t>Lees bron </w:t>
      </w:r>
      <w:r>
        <w:t>5</w:t>
      </w:r>
      <w:r w:rsidRPr="00471807">
        <w:t>.</w:t>
      </w:r>
    </w:p>
    <w:p w14:paraId="6F0ADE16" w14:textId="77777777" w:rsidR="00DE23A4" w:rsidRPr="00471807" w:rsidRDefault="00DE23A4" w:rsidP="00641020">
      <w:pPr>
        <w:pStyle w:val="OpdrachtDeelvraag"/>
      </w:pPr>
      <w:r w:rsidRPr="00471807">
        <w:t>a</w:t>
      </w:r>
      <w:r w:rsidRPr="00471807">
        <w:tab/>
        <w:t>Welke marktvorm past het best bij de markt van horecagelegenheden in Limburg? Verklaar je antwoord door drie kenmerken van de marktstructuur te bespreken.</w:t>
      </w:r>
    </w:p>
    <w:p w14:paraId="0EF6EC6E" w14:textId="77777777" w:rsidR="00DE23A4" w:rsidRPr="00471807" w:rsidRDefault="00DE23A4" w:rsidP="00641020">
      <w:pPr>
        <w:pStyle w:val="OpdrachtAntwoord-regel"/>
      </w:pPr>
      <w:r w:rsidRPr="00471807">
        <w:t>Monopolistische concurrentie</w:t>
      </w:r>
    </w:p>
    <w:p w14:paraId="31D8E3F2" w14:textId="77777777" w:rsidR="00DE23A4" w:rsidRPr="00471807" w:rsidRDefault="00DE23A4" w:rsidP="00641020">
      <w:pPr>
        <w:pStyle w:val="OpdrachtAntwoord-regel"/>
      </w:pPr>
      <w:r w:rsidRPr="00471807">
        <w:t>1</w:t>
      </w:r>
      <w:r w:rsidRPr="00471807">
        <w:tab/>
        <w:t>Er zijn veel aanbieders</w:t>
      </w:r>
    </w:p>
    <w:p w14:paraId="68AD864A" w14:textId="77777777" w:rsidR="00DE23A4" w:rsidRPr="00471807" w:rsidRDefault="00DE23A4" w:rsidP="00641020">
      <w:pPr>
        <w:pStyle w:val="OpdrachtAntwoord-regel"/>
      </w:pPr>
      <w:r w:rsidRPr="00471807">
        <w:t>2</w:t>
      </w:r>
      <w:r w:rsidRPr="00471807">
        <w:tab/>
        <w:t>Er wordt een heterogeen product aangeboden.</w:t>
      </w:r>
    </w:p>
    <w:p w14:paraId="6405BABE" w14:textId="77777777" w:rsidR="00DE23A4" w:rsidRPr="00471807" w:rsidRDefault="00DE23A4" w:rsidP="00641020">
      <w:pPr>
        <w:pStyle w:val="OpdrachtAntwoord-regel"/>
      </w:pPr>
      <w:r w:rsidRPr="00471807">
        <w:t>3</w:t>
      </w:r>
      <w:r w:rsidRPr="00471807">
        <w:tab/>
        <w:t>De toetredingsdrempels zijn relatief laag.</w:t>
      </w:r>
    </w:p>
    <w:p w14:paraId="4ADA0083" w14:textId="77777777" w:rsidR="00DE23A4" w:rsidRPr="00471807" w:rsidRDefault="00DE23A4" w:rsidP="00641020">
      <w:pPr>
        <w:pStyle w:val="OpdrachtDeelvraag"/>
      </w:pPr>
      <w:r w:rsidRPr="00471807">
        <w:t>b</w:t>
      </w:r>
      <w:r w:rsidRPr="00471807">
        <w:tab/>
        <w:t>Waarom zouden er steeds meer horecagelegenheden in Limburg zijn waar gegeten kan worden?</w:t>
      </w:r>
    </w:p>
    <w:p w14:paraId="2852743D" w14:textId="77777777" w:rsidR="00DE23A4" w:rsidRPr="00471807" w:rsidRDefault="00DE23A4" w:rsidP="00641020">
      <w:pPr>
        <w:pStyle w:val="OpdrachtAntwoord-regel"/>
      </w:pPr>
      <w:r w:rsidRPr="00471807">
        <w:t>Veranderende behoeften van consumenten.</w:t>
      </w:r>
    </w:p>
    <w:p w14:paraId="7E42090B" w14:textId="77777777" w:rsidR="00DE23A4" w:rsidRPr="00471807" w:rsidRDefault="00DE23A4" w:rsidP="00641020">
      <w:pPr>
        <w:pStyle w:val="OpdrachtDeelvraag"/>
      </w:pPr>
      <w:r w:rsidRPr="00471807">
        <w:t>c</w:t>
      </w:r>
      <w:r w:rsidRPr="00471807">
        <w:tab/>
        <w:t>Is de vraag naar ‘eten in horecazaken’ in Limburg toegenomen? Verklaar je antwoord.</w:t>
      </w:r>
    </w:p>
    <w:p w14:paraId="4661F6BD" w14:textId="77777777" w:rsidR="00DE23A4" w:rsidRPr="00471807" w:rsidRDefault="00DE23A4" w:rsidP="00641020">
      <w:pPr>
        <w:pStyle w:val="OpdrachtAntwoord-regel"/>
      </w:pPr>
      <w:r w:rsidRPr="00471807">
        <w:t>Die vraagt stijgt. Consumenten hebben meer te kiezen, waardoor de kans dat ze in een horecazaak gaan eten toeneemt.</w:t>
      </w:r>
    </w:p>
    <w:p w14:paraId="3743815C" w14:textId="77777777" w:rsidR="00DE23A4" w:rsidRPr="00471807" w:rsidRDefault="00DE23A4" w:rsidP="00641020">
      <w:pPr>
        <w:pStyle w:val="OpdrachtIntroductie"/>
      </w:pPr>
      <w:r w:rsidRPr="00471807">
        <w:t>Het blijkt dat er in 2009 in Limburg 573 eetcafés waren.</w:t>
      </w:r>
    </w:p>
    <w:p w14:paraId="33C671F3" w14:textId="77777777" w:rsidR="00DE23A4" w:rsidRPr="00471807" w:rsidRDefault="00DE23A4" w:rsidP="00641020">
      <w:pPr>
        <w:pStyle w:val="OpdrachtDeelvraag"/>
      </w:pPr>
      <w:r w:rsidRPr="00471807">
        <w:t>d</w:t>
      </w:r>
      <w:r w:rsidRPr="00471807">
        <w:tab/>
        <w:t>Bereken het marktaandeel van eetcafés in 2019.</w:t>
      </w:r>
    </w:p>
    <w:p w14:paraId="5F0E54B6" w14:textId="77777777" w:rsidR="00DE23A4" w:rsidRPr="00471807" w:rsidRDefault="00DE23A4" w:rsidP="00641020">
      <w:pPr>
        <w:pStyle w:val="OpdrachtAntwoord-regel"/>
      </w:pPr>
      <w:r w:rsidRPr="00471807">
        <w:t>In 2019 zijn er dan 573 + 276 = 849 eetcafés. Dat is een marktaandeel van 849 / 4.000 </w:t>
      </w:r>
      <w:r w:rsidRPr="00201D9F">
        <w:t>×</w:t>
      </w:r>
      <w:r w:rsidRPr="00471807">
        <w:t> 100% = 21,2%.</w:t>
      </w:r>
    </w:p>
    <w:p w14:paraId="43D4B75D" w14:textId="77777777" w:rsidR="00DE23A4" w:rsidRDefault="00DE23A4" w:rsidP="00487359">
      <w:pPr>
        <w:rPr>
          <w:rFonts w:ascii="Arial" w:hAnsi="Arial" w:cs="Arial"/>
          <w:sz w:val="28"/>
          <w:szCs w:val="28"/>
        </w:rPr>
      </w:pPr>
    </w:p>
    <w:p w14:paraId="05CC488D" w14:textId="77777777" w:rsidR="00DE23A4" w:rsidRPr="00471807" w:rsidRDefault="00DE23A4" w:rsidP="00641020">
      <w:pPr>
        <w:keepNext/>
        <w:spacing w:before="40" w:after="0"/>
        <w:outlineLvl w:val="2"/>
      </w:pPr>
      <w:r>
        <w:rPr>
          <w:rFonts w:ascii="Arial" w:hAnsi="Arial"/>
          <w:b/>
          <w:color w:val="444444"/>
          <w:sz w:val="18"/>
        </w:rPr>
        <w:t>Oefening 3</w:t>
      </w:r>
    </w:p>
    <w:p w14:paraId="09080877" w14:textId="77777777" w:rsidR="00DE23A4" w:rsidRPr="00471807" w:rsidRDefault="00DE23A4" w:rsidP="00641020">
      <w:pPr>
        <w:pStyle w:val="OpdrachtInstructie"/>
      </w:pPr>
      <w:r w:rsidRPr="00471807">
        <w:t xml:space="preserve">Op de markt voor biologische yoghurt werken verschillende producenten (Albert Heijn biologisch, Danone biologisch, kleinere biologische merken). Dit is een markt van monopolistische concurrentie. De individuele aanbieders hebben een vraaglijn: p = -0,5q + 50, met TK = 0,25q² + 20. De marktvraaglijn voor alle biologische yoghurt samen is: P = -0,05Q + 200.</w:t>
      </w:r>
    </w:p>
    <w:p w14:paraId="09080877" w14:textId="77777777" w:rsidR="00DE23A4" w:rsidRPr="00471807" w:rsidRDefault="00DE23A4" w:rsidP="00641020">
      <w:pPr>
        <w:pStyle w:val="OpdrachtInstructie"/>
      </w:pPr>
      <w:r w:rsidRPr="00471807">
        <w:t xml:space="preserve">a  Bereken op korte termijn voor één individuele aanbieders: de optimale hoeveelheid, prijs, totale omzet, totale kosten, en winst.</w:t>
      </w:r>
    </w:p>
    <w:p w14:paraId="09080877" w14:textId="77777777" w:rsidR="00DE23A4" w:rsidRPr="00471807" w:rsidRDefault="00DE23A4" w:rsidP="00641020">
      <w:pPr>
        <w:pStyle w:val="OpdrachtInstructie"/>
      </w:pPr>
      <w:r w:rsidRPr="00471807">
        <w:t>MO = -q + 50, MK = 0,5q
MO = MK: -q + 50 = 0,5q → q = 33,33
p = -0,5(33,33) + 50 = €33,33
TO = 33,33 × 33,33 = €1.110,89
TK = 0,25(33,33)² + 20 = €298,08
W = €1.110,89 - €298,08 = €812,81</w:t>
      </w:r>
    </w:p>
    <w:p w14:paraId="09080877" w14:textId="77777777" w:rsidR="00DE23A4" w:rsidRPr="00471807" w:rsidRDefault="00DE23A4" w:rsidP="00641020">
      <w:pPr>
        <w:pStyle w:val="OpdrachtInstructie"/>
      </w:pPr>
      <w:r w:rsidRPr="00471807">
        <w:t xml:space="preserve">b  Is deze situatie op lange termijn houdbaar bij monopolistische concurrentie? Verklaar waarom wel of niet.</w:t>
      </w:r>
    </w:p>
    <w:p w14:paraId="09080877" w14:textId="77777777" w:rsidR="00DE23A4" w:rsidRPr="00471807" w:rsidRDefault="00DE23A4" w:rsidP="00641020">
      <w:pPr>
        <w:pStyle w:val="OpdrachtInstructie"/>
      </w:pPr>
      <w:r w:rsidRPr="00471807">
        <w:t>Nee, deze situatie is niet houdbaar op lange termijn. Er wordt winst gemaakt (€812,81), wat andere producenten aantrekt. Bij toetreding zal de individuele vraaglijn naar links verschuiven (minder vraag per aanbieder), omdat de totale markt zich verdeelt over meer aanbieders. Dit zal doorgaan totdat de winst nul wordt.</w:t>
      </w:r>
    </w:p>
    <w:p w14:paraId="09080877" w14:textId="77777777" w:rsidR="00DE23A4" w:rsidRPr="00471807" w:rsidRDefault="00DE23A4" w:rsidP="00641020">
      <w:pPr>
        <w:pStyle w:val="OpdrachtInstructie"/>
      </w:pPr>
      <w:r w:rsidRPr="00471807">
        <w:t xml:space="preserve">c  Op lange termijn zullen er 8 aanbieders zijn en elke aanbieder heeft dezelfde kostenfunctie. De totale marktvraaglijn is dan onveranderd: P = -0,05Q + 200. Stel dat op lange termijn elke aanbieder productie q winstmaximaliseren op hun individuele vraaglijn waarbij deze vraaglijn verschoven is. Bereken de evenwichtshoeveelheid op de hele markt (Q), aantal stuks per aanbieder (q), en de prijs.</w:t>
      </w:r>
    </w:p>
    <w:p w14:paraId="09080877" w14:textId="77777777" w:rsidR="00DE23A4" w:rsidRPr="00471807" w:rsidRDefault="00DE23A4" w:rsidP="00641020">
      <w:pPr>
        <w:pStyle w:val="OpdrachtInstructie"/>
      </w:pPr>
      <w:r w:rsidRPr="00471807">
        <w:t>Op lange termijn geldt: Winst = 0, dus p = GTK
GTK = TK/q = 0,25q + 20/q
Deze is minimaal wanneer: d(GTK)/dq = 0,25 - 20/q² = 0 → q = √80 = 8,94
GTK_min = 0,25(8,94) + 20/8,94 = €4,47
Dus op lange termijn: p = €4,47
Van de marktvraaglijn: 4,47 = -0,05Q + 200 → Q = 3.906
Aantal aanbieders: Q/q = 3.906/8,94 ≈ 436 aanbieders
Nota: Dit wijkt af van de gegeven 8 aanbieders, wat suggereert dat in realiteit niet alle aanbieders dezelfde schaal hebben of dat de marktvraaglijn verschuift.</w:t>
      </w:r>
    </w:p>
    <w:p w14:paraId="09080877" w14:textId="77777777" w:rsidR="00DE23A4" w:rsidRPr="00471807" w:rsidRDefault="00DE23A4" w:rsidP="00641020">
      <w:pPr>
        <w:pStyle w:val="OpdrachtInstructie"/>
      </w:pPr>
      <w:r w:rsidRPr="00471807">
        <w:t xml:space="preserve">d  Vergelijk dit lange-termijnresultaat met volkomen concurrentie. Zou een overgang naar volkomen concurrentie voordelig zijn voor consumenten? Verklaar met het consumentensurplus.</w:t>
      </w:r>
    </w:p>
    <w:p w14:paraId="09080877" w14:textId="77777777" w:rsidR="00DE23A4" w:rsidRPr="00471807" w:rsidRDefault="00DE23A4" w:rsidP="00641020">
      <w:pPr>
        <w:pStyle w:val="OpdrachtInstructie"/>
      </w:pPr>
      <w:r w:rsidRPr="00471807">
        <w:t>Bij volkomen concurrentie geldt: p = MK = 0,5q
Dit is lager dan p = GTK = 0,25q + 20/q. Consumenten betalen een lagere prijs bij volkomen concurrentie.
CS_monopolistische concurrentie = (200 - 4,47) × 3.906 × 0,5 = zeer groot
CS_volkomen concurrentie zou nog groter zijn omdat de prijs lager is.
Dus ja, consumenten zouden beter af zijn met volkomen concurrentie omdat zij een lagere prijs betalen, ondanks dat zij minder variatie in producten hebben.</w:t>
      </w:r>
    </w:p>
    <w:p w14:paraId="09080877" w14:textId="77777777" w:rsidR="00DE23A4" w:rsidRPr="00471807" w:rsidRDefault="00DE23A4" w:rsidP="00641020">
      <w:pPr>
        <w:pStyle w:val="OpdrachtInstructie"/>
      </w:pPr>
      <w:r w:rsidRPr="00471807">
        <w:t xml:space="preserve">e  In werkelijkheid introduceren aanbieders nieuwe smaken en verpakkingen om zich te onderscheiden (productdifferentiatie). Hoe beïnvloedt deze strategische keuze de marktevenwichten op korte en lange termijn? Wat gebeurt er met de consumentensurplus?</w:t>
      </w:r>
    </w:p>
    <w:p w14:paraId="09080877" w14:textId="77777777" w:rsidR="00DE23A4" w:rsidRPr="00471807" w:rsidRDefault="00DE23A4" w:rsidP="00641020">
      <w:pPr>
        <w:pStyle w:val="OpdrachtInstructie"/>
      </w:pPr>
      <w:r w:rsidRPr="00471807">
        <w:t>Korte termijn: Productdifferentiatie maakt elk merk uniek, waardoor de individuele vraaglijn minder prijsgevoelig wordt (elasticiteit daalt). Dit stelt aanbieders in staat hogere prijzen te vragen en meer winst te maken.
Lange termijn: De toegenomen winst trekt toetreding aan, net als in het basismodel. Echter, door productdifferentiatie kunnen aanbieders zich beter onderscheiden, waardoor zij meer marktmacht behouden en hogere winsten langer volhouden.
Consumentensurplus: Dit daalt omdat consumenten hogere prijzen betalen vanwege de productdifferentiatie. Echter, consumenten winnen ook omdat zij meer keuze hebben (heterogeen product). De netto-effecten hangen af van hoe sterk consumenten waarde hechten aan variatie versus prijs.</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