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E6D3F"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1</w:t>
      </w:r>
      <w:r>
        <w:rPr>
          <w:rFonts w:ascii="Arial" w:hAnsi="Arial" w:cs="Arial"/>
          <w:b/>
          <w:color w:val="2F5597"/>
          <w:sz w:val="24"/>
          <w:szCs w:val="28"/>
        </w:rPr>
        <w:t xml:space="preserve"> </w:t>
      </w:r>
      <w:r w:rsidRPr="00487359">
        <w:rPr>
          <w:rFonts w:ascii="Arial" w:hAnsi="Arial" w:cs="Arial"/>
          <w:b/>
          <w:color w:val="2F5597"/>
          <w:sz w:val="24"/>
          <w:szCs w:val="28"/>
        </w:rPr>
        <w:t>Internationale handel</w:t>
      </w:r>
    </w:p>
    <w:p w14:paraId="438AFB35" w14:textId="77777777" w:rsidR="00DE23A4" w:rsidRPr="00AB7B1E" w:rsidRDefault="00DE23A4" w:rsidP="00641020">
      <w:pPr>
        <w:keepNext/>
        <w:spacing w:before="40" w:after="0"/>
        <w:outlineLvl w:val="2"/>
      </w:pPr>
      <w:r>
        <w:rPr>
          <w:rFonts w:ascii="Arial" w:hAnsi="Arial"/>
          <w:b/>
          <w:color w:val="444444"/>
          <w:sz w:val="18"/>
        </w:rPr>
        <w:t>Oefening 1</w:t>
      </w:r>
    </w:p>
    <w:p w14:paraId="45D40448" w14:textId="77777777" w:rsidR="00DE23A4" w:rsidRPr="00AB7B1E" w:rsidRDefault="00DE23A4" w:rsidP="00641020">
      <w:pPr>
        <w:pStyle w:val="OpdrachtDeelvraag"/>
      </w:pPr>
      <w:r w:rsidRPr="00AB7B1E">
        <w:t>a</w:t>
      </w:r>
      <w:r w:rsidRPr="00842216">
        <w:tab/>
      </w:r>
      <w:r w:rsidRPr="00AB7B1E">
        <w:t>Waarom exporteren en importeren kleinere landen zoals Nederland en Japan naar verhouding meer goederen dan grote landen, zoals de Verenigde Staten en China?</w:t>
      </w:r>
    </w:p>
    <w:p w14:paraId="71B52ACD" w14:textId="77777777" w:rsidR="00DE23A4" w:rsidRPr="00AB7B1E" w:rsidRDefault="00DE23A4" w:rsidP="00641020">
      <w:pPr>
        <w:pStyle w:val="OpdrachtAntwoord-regel"/>
      </w:pPr>
      <w:r w:rsidRPr="00AB7B1E">
        <w:t>Kleine landen beschikken over een kleinere variatie aan zelfgeproduceerde goederen en moeten dus meer ruilen met andere landen om in hun behoeften te voorzien.</w:t>
      </w:r>
    </w:p>
    <w:p w14:paraId="4E37E2D9" w14:textId="77777777" w:rsidR="00DE23A4" w:rsidRPr="00AB7B1E" w:rsidRDefault="00DE23A4" w:rsidP="00641020">
      <w:pPr>
        <w:pStyle w:val="OpdrachtDeelvraag"/>
      </w:pPr>
      <w:r w:rsidRPr="00AB7B1E">
        <w:t>b</w:t>
      </w:r>
      <w:r w:rsidRPr="00AB7B1E">
        <w:tab/>
        <w:t>Geef twee andere oorzaken waardoor Nederland naar verhouding veel goederen exporteert en importeert.</w:t>
      </w:r>
    </w:p>
    <w:p w14:paraId="510679B8" w14:textId="77777777" w:rsidR="00DE23A4" w:rsidRPr="00AB7B1E" w:rsidRDefault="00DE23A4" w:rsidP="00641020">
      <w:pPr>
        <w:pStyle w:val="OpdrachtAntwoord-regel"/>
      </w:pPr>
      <w:r w:rsidRPr="00AB7B1E">
        <w:t>Bijvoorbeeld: De ligging aan zee en de goede verbinding met het achterland (Betuweroute).</w:t>
      </w:r>
    </w:p>
    <w:p w14:paraId="24DC8773" w14:textId="77777777" w:rsidR="00DE23A4" w:rsidRPr="00AB7B1E" w:rsidRDefault="00DE23A4" w:rsidP="00641020">
      <w:pPr>
        <w:keepNext/>
        <w:spacing w:before="40" w:after="0"/>
        <w:outlineLvl w:val="2"/>
      </w:pPr>
      <w:r>
        <w:rPr>
          <w:rFonts w:ascii="Arial" w:hAnsi="Arial"/>
          <w:b/>
          <w:color w:val="444444"/>
          <w:sz w:val="18"/>
        </w:rPr>
        <w:t>Oefening 2</w:t>
      </w:r>
    </w:p>
    <w:p w14:paraId="3B45062B" w14:textId="77777777" w:rsidR="00DE23A4" w:rsidRPr="00AB7B1E" w:rsidRDefault="00DE23A4" w:rsidP="00641020">
      <w:pPr>
        <w:pStyle w:val="OpdrachtInstructie"/>
      </w:pPr>
      <w:r w:rsidRPr="00AB7B1E">
        <w:t>Lees Uit de wetenschap ‘De graviteitsvergelijking’. Haal uit deze tekst vier oorzaken voor de grote omvang van de handel tussen Nederland en België.</w:t>
      </w:r>
    </w:p>
    <w:p w14:paraId="620A6CB8" w14:textId="77777777" w:rsidR="00DE23A4" w:rsidRPr="00AB7B1E" w:rsidRDefault="00DE23A4" w:rsidP="00641020">
      <w:pPr>
        <w:pStyle w:val="OpdrachtAntwoord-regel"/>
      </w:pPr>
      <w:r w:rsidRPr="00AB7B1E">
        <w:t>1</w:t>
      </w:r>
      <w:r w:rsidRPr="00AB7B1E">
        <w:tab/>
        <w:t>De landen liggen dicht bij elkaar, de transportkosten zijn dus laag.</w:t>
      </w:r>
    </w:p>
    <w:p w14:paraId="44F9CB86" w14:textId="77777777" w:rsidR="00DE23A4" w:rsidRPr="00AB7B1E" w:rsidRDefault="00DE23A4" w:rsidP="00641020">
      <w:pPr>
        <w:pStyle w:val="OpdrachtAntwoord-regel"/>
      </w:pPr>
      <w:r w:rsidRPr="00AB7B1E">
        <w:t>2</w:t>
      </w:r>
      <w:r w:rsidRPr="00AB7B1E">
        <w:tab/>
        <w:t>De omvang beide economieën is groot, er is veel te verhandelen.</w:t>
      </w:r>
    </w:p>
    <w:p w14:paraId="3E01B71C" w14:textId="77777777" w:rsidR="00DE23A4" w:rsidRDefault="00DE23A4" w:rsidP="00641020">
      <w:pPr>
        <w:pStyle w:val="OpdrachtAntwoord-regel"/>
      </w:pPr>
      <w:r w:rsidRPr="00AB7B1E">
        <w:t>3</w:t>
      </w:r>
      <w:r w:rsidRPr="00AB7B1E">
        <w:tab/>
        <w:t>Beide landen horen bij een handelsblok (EU), er zijn geen handelsbelemmeringen.</w:t>
      </w:r>
    </w:p>
    <w:p w14:paraId="62DA886F" w14:textId="77777777" w:rsidR="00DE23A4" w:rsidRPr="00AB7B1E" w:rsidRDefault="00DE23A4" w:rsidP="00641020">
      <w:pPr>
        <w:pStyle w:val="OpdrachtAntwoord-regel"/>
      </w:pPr>
      <w:r w:rsidRPr="00AB7B1E">
        <w:t>4</w:t>
      </w:r>
      <w:r w:rsidRPr="00AB7B1E">
        <w:tab/>
        <w:t>Beide landen zijn een monarchie, onderling contact vergemakkelijkt de handelsbetrekkingen.</w:t>
      </w:r>
    </w:p>
    <w:p w14:paraId="74B0ED4D" w14:textId="77777777" w:rsidR="00DE23A4" w:rsidRDefault="00DE23A4" w:rsidP="00487359">
      <w:pPr>
        <w:rPr>
          <w:rFonts w:ascii="Arial" w:hAnsi="Arial" w:cs="Arial"/>
          <w:sz w:val="28"/>
          <w:szCs w:val="28"/>
        </w:rPr>
      </w:pPr>
    </w:p>
    <w:p w14:paraId="438AFB35" w14:textId="77777777" w:rsidR="00DE23A4" w:rsidRPr="00AB7B1E" w:rsidRDefault="00DE23A4" w:rsidP="00641020">
      <w:pPr>
        <w:keepNext/>
        <w:spacing w:before="40" w:after="0"/>
        <w:outlineLvl w:val="2"/>
      </w:pPr>
      <w:r>
        <w:rPr>
          <w:rFonts w:ascii="Arial" w:hAnsi="Arial"/>
          <w:b/>
          <w:color w:val="444444"/>
          <w:sz w:val="18"/>
        </w:rPr>
        <w:t>Oefening 3</w:t>
      </w:r>
    </w:p>
    <w:p w14:paraId="45D40448" w14:textId="77777777" w:rsidR="00DE23A4" w:rsidRPr="00AB7B1E" w:rsidRDefault="00DE23A4" w:rsidP="00641020">
      <w:pPr>
        <w:pStyle w:val="OpdrachtDeelvraag"/>
      </w:pPr>
      <w:r w:rsidRPr="00AB7B1E">
        <w:t xml:space="preserve">Nederland exporteert vooral landbouwproducten en industriegoederen, terwijl het veel grondstofffen importeert (olie, erts). Deze handelspatronen zijn niet zomaar toevallig, maar volgen uit de beschikbare productiefactoren en technologie van het land.</w:t>
      </w:r>
    </w:p>
    <w:p w14:paraId="45D40448" w14:textId="77777777" w:rsidR="00DE23A4" w:rsidRPr="00AB7B1E" w:rsidRDefault="00DE23A4" w:rsidP="00641020">
      <w:pPr>
        <w:pStyle w:val="OpdrachtDeelvraag"/>
      </w:pPr>
      <w:r w:rsidRPr="00AB7B1E">
        <w:t xml:space="preserve">a  Welke economische theorie (Ricardovoordeel of Heckscher-Ohlintheorie) verklaart het huidige handelspatroon van Nederland beter? Motiveer je antwoord met een concrete voorbeeld.</w:t>
      </w:r>
    </w:p>
    <w:p w14:paraId="45D40448" w14:textId="77777777" w:rsidR="00DE23A4" w:rsidRPr="00AB7B1E" w:rsidRDefault="00DE23A4" w:rsidP="00641020">
      <w:pPr>
        <w:pStyle w:val="OpdrachtDeelvraag"/>
      </w:pPr>
      <w:r w:rsidRPr="00AB7B1E">
        <w:t>De Heckscher-Ohlintheorie verklaart dit beter. Deze theorie stelt dat landen hun voordeel hebben als zij producten uitvoeren waarvoor zij relatief veel productiefactoren beschikbaar hebben. Nederland heeft veel arbeid (gespecialiseerde, goed opgeleid), veel kapitaal (machines, technologie), maar weinig natuurlijke grondstofffen. Vandaar dat het gespecialiseerd is in landbouw (die veel arbeid en kapitaal nodig heeft) en industrie, maar grondstofffen importeert. Een land met veel olie (Rusland, Saudi-Arabië) zou olie exporteren omdat dit hun relatieve voordeel is.</w:t>
      </w:r>
    </w:p>
    <w:p w14:paraId="45D40448" w14:textId="77777777" w:rsidR="00DE23A4" w:rsidRPr="00AB7B1E" w:rsidRDefault="00DE23A4" w:rsidP="00641020">
      <w:pPr>
        <w:pStyle w:val="OpdrachtDeelvraag"/>
      </w:pPr>
      <w:r w:rsidRPr="00AB7B1E">
        <w:t xml:space="preserve">b  Stel dat een nieuw technologisch innovatie het mogelijk maakt om goedkoop synthetische grondstofffen te produceren. Hoe zou dit de handelsverhoudingen van Nederland veranderen? Zou Nederland meer of minder gaan importeren?</w:t>
      </w:r>
    </w:p>
    <w:p w14:paraId="45D40448" w14:textId="77777777" w:rsidR="00DE23A4" w:rsidRPr="00AB7B1E" w:rsidRDefault="00DE23A4" w:rsidP="00641020">
      <w:pPr>
        <w:pStyle w:val="OpdrachtDeelvraag"/>
      </w:pPr>
      <w:r w:rsidRPr="00AB7B1E">
        <w:t>Dit zou de Heckscher-Ohlin-logica verstoren. Als synthetische grondstofffen eenmaal goedkoop zijn, kan Nederland (met zijn hoge arbeid- en kapitaalkosten relatief tot grondstofflanden) deze gaan produceren in plaats van importeren. Nederland zou MINDER grondstofffen importeren en waarschijnlijk meer van deze synthetische substitutten EXPORTEREN naar landen waar zij duurder zijn. Dit illustreert dat technologische verandering handelspatronen kan verschuiven. Het voordeel van Heckscher-Ohlin verschuift naar de landen die eerst deze technologie beheersen.</w:t>
      </w:r>
    </w:p>
    <w:p w14:paraId="45D40448" w14:textId="77777777" w:rsidR="00DE23A4" w:rsidRPr="00AB7B1E" w:rsidRDefault="00DE23A4" w:rsidP="00641020">
      <w:pPr>
        <w:pStyle w:val="OpdrachtDeelvraag"/>
      </w:pPr>
      <w:r w:rsidRPr="00AB7B1E">
        <w:t xml:space="preserve">c  Internationale handel creëert winnaars en verliezers. Een Nederlands textielbedrijf kan niet meer concurreren met goedkope textielimport vanuit Bangladesh. Welke drie beleidsmaatregelen zou een regering kunnen nemen om dit bedrijf te helpen, en wat zijn de voor- en nadelen van elke maatregel?</w:t>
      </w:r>
    </w:p>
    <w:p w14:paraId="45D40448" w14:textId="77777777" w:rsidR="00DE23A4" w:rsidRPr="00AB7B1E" w:rsidRDefault="00DE23A4" w:rsidP="00641020">
      <w:pPr>
        <w:pStyle w:val="OpdrachtDeelvraag"/>
      </w:pPr>
      <w:r w:rsidRPr="00AB7B1E">
        <w:t>1) Importtarief/invoerheffing - maakt Bangladeshi textiel duurder, zodat Nederlands textiel concurreert beter kan. Voordeel: beschermt werkplekken op korte termijn. Nadeel: vertraagt aanpassingsproces, kan handelsoorlog uitlokken, maakt textiel duurder voor Nederlandse consumenten, inefficiënt. 2) Subsidies aan Nederlands textielbedrijf - helpt bedrijf om productiekosten te verlagen, innovatie te investeren. Voordeel: past bij marktheorie (internaliseren voordelen). Nadeel: kostbaar, kan bedrijf verplichten anders te opereren, kan mislukken. 3) Scholings- en omscholingsprogramma's voor werknemers - werknemers leren nieuwe vaardigheden voor betere banen elders. Voordeel: helpt langdurig, efficient herallokatie van arbeid. Nadeel: traag, kan werknemers niet volledig compenseren.</w:t>
      </w:r>
    </w:p>
    <w:p w14:paraId="45D40448" w14:textId="77777777" w:rsidR="00DE23A4" w:rsidRPr="00AB7B1E" w:rsidRDefault="00DE23A4" w:rsidP="00641020">
      <w:pPr>
        <w:pStyle w:val="OpdrachtDeelvraag"/>
      </w:pPr>
      <w:r w:rsidRPr="00AB7B1E">
        <w:t xml:space="preserve">d  De Europese Unie heeft een gemeenschappelijk buitentarief (hetzelfde tarief voor alle niet-EU-landen) en vrije handel tussen lidstaten. Welke voordelen en nadelen ziet je van deze opstelling voor Nederland?</w:t>
      </w:r>
    </w:p>
    <w:p w14:paraId="45D40448" w14:textId="77777777" w:rsidR="00DE23A4" w:rsidRPr="00AB7B1E" w:rsidRDefault="00DE23A4" w:rsidP="00641020">
      <w:pPr>
        <w:pStyle w:val="OpdrachtDeelvraag"/>
      </w:pPr>
      <w:r w:rsidRPr="00AB7B1E">
        <w:t>Voordelen voor Nederland: (1) Vrije handel met grote, rijke buurlanden (België, Duitsland) verlaagt transportkosten en handelskosten - Nederland kan zich specialiseren. (2) Grote interne markt (450 miljoen mensen) geeft Nederlandse bedrijven schaaleconomieën. (3) Gezamenlijke externe handelsmacht - samen kunnen landen sterker onderhandelen met bijv. China. (4) Arbeidsmigratie mogelijk, Nederland kan werkkrachten aantrekken. Nadelen: (1) Nederland moet de gemeenschappelijke buitentarief volgen - kan niet zelf lage/hoge tarieven kiezen. (2) Werknemers uit goedkope EU-landen (Polen, Roemenië) concurreren op arbeidsmarkt, kan lonen drukken. (3) Landbouwindustrie in goedkope landen (Polen) kan Nederlandse landbouw ondermijnen. (4) Nederland kan niet zelf handelsakkoorden sluiten met landen buiten EU.</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