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Naar het examen — Voorkennis</w:t>
      </w:r>
    </w:p>
    <w:p>
      <w:pPr>
        <w:spacing w:after="40"/>
        <w:jc w:val="center"/>
      </w:pPr>
      <w:r>
        <w:rPr>
          <w:rFonts w:ascii="Arial" w:cs="Arial" w:eastAsia="Arial" w:hAnsi="Arial"/>
          <w:color w:val="718096"/>
          <w:sz w:val="26"/>
          <w:szCs w:val="26"/>
        </w:rPr>
        <w:t xml:space="preserve">Welke vaardigheden heb je nodig om het examen goed te maken?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12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Formules die je moet kennen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MO=MK, evenwicht, surplus, elasticiteit, ruilvoet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Grafiekvaardigheden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V/A-diagram lezen, tekenen, surplus arceren, verschuivingen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Redeneervaardigheden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Oorzaak-gevolg, marktvorm herkennen, beleidsinstrumenten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Vraagtypen herkennen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Bereken, leg uit, verklaar, toon aan — wat wordt er verwacht?</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Veelgemaakte fouten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De meest voorkomende valkuilen op het examen</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Formules die je moet kennen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Marktevenwicht</w:t>
      </w:r>
    </w:p>
    <w:p>
      <w:pPr>
        <w:spacing w:after="120"/>
      </w:pPr>
      <w:r>
        <w:rPr>
          <w:rFonts w:ascii="Arial" w:cs="Arial" w:eastAsia="Arial" w:hAnsi="Arial"/>
          <w:color w:val="2D3748"/>
          <w:sz w:val="22"/>
          <w:szCs w:val="22"/>
        </w:rPr>
        <w:t xml:space="preserve">Het marktevenwicht vind je door de vraaglijn gelijk te stellen aan de aanbodlijn. Bij het evenwicht is er geen tekort en geen overschot.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Evenwicht: Qv = Qa</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Voorbeeld:</w:t>
            </w:r>
          </w:p>
          <w:p>
            <w:pPr>
              <w:spacing w:after="60"/>
            </w:pPr>
            <w:r>
              <w:rPr>
                <w:rFonts w:ascii="Consolas" w:cs="Consolas" w:eastAsia="Consolas" w:hAnsi="Consolas"/>
                <w:color w:val="2D3748"/>
                <w:sz w:val="22"/>
                <w:szCs w:val="22"/>
              </w:rPr>
              <w:t xml:space="preserve">Qv = −½ p + 100    Qa = 2p − 20</w:t>
            </w:r>
          </w:p>
          <w:p>
            <w:pPr>
              <w:spacing w:after="60"/>
            </w:pPr>
            <w:r>
              <w:rPr>
                <w:rFonts w:ascii="Consolas" w:cs="Consolas" w:eastAsia="Consolas" w:hAnsi="Consolas"/>
                <w:color w:val="2D3748"/>
                <w:sz w:val="22"/>
                <w:szCs w:val="22"/>
              </w:rPr>
              <w:t xml:space="preserve">−½ p + 100 = 2p − 20</w:t>
            </w:r>
          </w:p>
          <w:p>
            <w:pPr>
              <w:spacing w:after="60"/>
            </w:pPr>
            <w:r>
              <w:rPr>
                <w:rFonts w:ascii="Consolas" w:cs="Consolas" w:eastAsia="Consolas" w:hAnsi="Consolas"/>
                <w:color w:val="2D3748"/>
                <w:sz w:val="22"/>
                <w:szCs w:val="22"/>
              </w:rPr>
              <w:t xml:space="preserve">120 = 2½ p   →   p* = 48</w:t>
            </w:r>
          </w:p>
          <w:p>
            <w:pPr>
              <w:spacing w:after="60"/>
            </w:pPr>
            <w:r>
              <w:rPr>
                <w:rFonts w:ascii="Consolas" w:cs="Consolas" w:eastAsia="Consolas" w:hAnsi="Consolas"/>
                <w:color w:val="2D3748"/>
                <w:sz w:val="22"/>
                <w:szCs w:val="22"/>
              </w:rPr>
              <w:t xml:space="preserve">Q* = −½(48) + 100 = 76</w:t>
            </w:r>
          </w:p>
        </w:tc>
      </w:tr>
    </w:tbl>
    <w:p>
      <w:pPr>
        <w:spacing w:after="60"/>
      </w:pPr>
    </w:p>
    <w:p>
      <w:pPr>
        <w:pStyle w:val="Heading2"/>
        <w:spacing w:after="120" w:before="200"/>
      </w:pPr>
      <w:r>
        <w:rPr>
          <w:rFonts w:ascii="Arial" w:cs="Arial" w:eastAsia="Arial" w:hAnsi="Arial"/>
          <w:b/>
          <w:bCs/>
          <w:color w:val="1A5276"/>
          <w:sz w:val="24"/>
          <w:szCs w:val="24"/>
        </w:rPr>
        <w:t xml:space="preserve">Winstmaximalisatie</w:t>
      </w:r>
    </w:p>
    <w:p>
      <w:pPr>
        <w:spacing w:after="120"/>
      </w:pPr>
      <w:r>
        <w:rPr>
          <w:rFonts w:ascii="Arial" w:cs="Arial" w:eastAsia="Arial" w:hAnsi="Arial"/>
          <w:color w:val="2D3748"/>
          <w:sz w:val="22"/>
          <w:szCs w:val="22"/>
        </w:rPr>
        <w:t xml:space="preserve">Elk bedrijf maximaliseert winst bij de hoeveelheid waar MO = MK. De winst bereken je daarna met TO − TK.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Winstmaximalisatie: MO = MK</w:t>
            </w:r>
          </w:p>
          <w:p>
            <w:pPr>
              <w:spacing w:after="60"/>
            </w:pPr>
            <w:r>
              <w:rPr>
                <w:rFonts w:ascii="Consolas" w:cs="Consolas" w:eastAsia="Consolas" w:hAnsi="Consolas"/>
                <w:color w:val="2D3748"/>
                <w:sz w:val="22"/>
                <w:szCs w:val="22"/>
              </w:rPr>
              <w:t xml:space="preserve">Totale winst: W = TO − TK = (p − GTK) × Q</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MO = ΔTO / ΔQ</w:t>
            </w:r>
          </w:p>
          <w:p>
            <w:pPr>
              <w:spacing w:after="60"/>
            </w:pPr>
            <w:r>
              <w:rPr>
                <w:rFonts w:ascii="Consolas" w:cs="Consolas" w:eastAsia="Consolas" w:hAnsi="Consolas"/>
                <w:color w:val="2D3748"/>
                <w:sz w:val="22"/>
                <w:szCs w:val="22"/>
              </w:rPr>
              <w:t xml:space="preserve">MK = ΔTK / ΔQ</w:t>
            </w:r>
          </w:p>
        </w:tc>
      </w:tr>
    </w:tbl>
    <w:p>
      <w:pPr>
        <w:spacing w:after="60"/>
      </w:pPr>
    </w:p>
    <w:p>
      <w:pPr>
        <w:pStyle w:val="Heading2"/>
        <w:spacing w:after="120" w:before="200"/>
      </w:pPr>
      <w:r>
        <w:rPr>
          <w:rFonts w:ascii="Arial" w:cs="Arial" w:eastAsia="Arial" w:hAnsi="Arial"/>
          <w:b/>
          <w:bCs/>
          <w:color w:val="1A5276"/>
          <w:sz w:val="24"/>
          <w:szCs w:val="24"/>
        </w:rPr>
        <w:t xml:space="preserve">Surplus berekenen</w:t>
      </w:r>
    </w:p>
    <w:p>
      <w:pPr>
        <w:spacing w:after="120"/>
      </w:pPr>
      <w:r>
        <w:rPr>
          <w:rFonts w:ascii="Arial" w:cs="Arial" w:eastAsia="Arial" w:hAnsi="Arial"/>
          <w:color w:val="2D3748"/>
          <w:sz w:val="22"/>
          <w:szCs w:val="22"/>
        </w:rPr>
        <w:t xml:space="preserve">Consumentensurplus en producentensurplus bereken je als driehoeken in het V/A-diagram: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Q* × (Pmax − P*)</w:t>
            </w:r>
          </w:p>
          <w:p>
            <w:pPr>
              <w:spacing w:after="60"/>
            </w:pPr>
            <w:r>
              <w:rPr>
                <w:rFonts w:ascii="Consolas" w:cs="Consolas" w:eastAsia="Consolas" w:hAnsi="Consolas"/>
                <w:color w:val="2D3748"/>
                <w:sz w:val="22"/>
                <w:szCs w:val="22"/>
              </w:rPr>
              <w:t xml:space="preserve">PS = ½ × Q* × (P* − Pmin)</w:t>
            </w:r>
          </w:p>
          <w:p>
            <w:pPr>
              <w:spacing w:after="60"/>
            </w:pPr>
            <w:r>
              <w:rPr>
                <w:rFonts w:ascii="Consolas" w:cs="Consolas" w:eastAsia="Consolas" w:hAnsi="Consolas"/>
                <w:color w:val="2D3748"/>
                <w:sz w:val="22"/>
                <w:szCs w:val="22"/>
              </w:rPr>
              <w:t xml:space="preserve">Totaal surplus = CS + PS</w:t>
            </w:r>
          </w:p>
        </w:tc>
      </w:tr>
    </w:tbl>
    <w:p>
      <w:pPr>
        <w:spacing w:after="60"/>
      </w:pPr>
    </w:p>
    <w:p>
      <w:pPr>
        <w:pStyle w:val="Heading2"/>
        <w:spacing w:after="120" w:before="200"/>
      </w:pPr>
      <w:r>
        <w:rPr>
          <w:rFonts w:ascii="Arial" w:cs="Arial" w:eastAsia="Arial" w:hAnsi="Arial"/>
          <w:b/>
          <w:bCs/>
          <w:color w:val="1A5276"/>
          <w:sz w:val="24"/>
          <w:szCs w:val="24"/>
        </w:rPr>
        <w:t xml:space="preserve">Elasticiteit</w:t>
      </w:r>
    </w:p>
    <w:p>
      <w:pPr>
        <w:spacing w:after="120"/>
      </w:pPr>
      <w:r>
        <w:rPr>
          <w:rFonts w:ascii="Arial" w:cs="Arial" w:eastAsia="Arial" w:hAnsi="Arial"/>
          <w:color w:val="2D3748"/>
          <w:sz w:val="22"/>
          <w:szCs w:val="22"/>
        </w:rPr>
        <w:t xml:space="preserve">De prijselasticiteit van de vraag geeft aan hoe sterk de gevraagde hoeveelheid reageert op een prijsverandering: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Ev = (%ΔQv) / (%Δp)</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|Ev| &gt; 1  →  elastische vraag (sterke reactie)</w:t>
            </w:r>
          </w:p>
          <w:p>
            <w:pPr>
              <w:spacing w:after="60"/>
            </w:pPr>
            <w:r>
              <w:rPr>
                <w:rFonts w:ascii="Consolas" w:cs="Consolas" w:eastAsia="Consolas" w:hAnsi="Consolas"/>
                <w:color w:val="2D3748"/>
                <w:sz w:val="22"/>
                <w:szCs w:val="22"/>
              </w:rPr>
              <w:t xml:space="preserve">|Ev| &lt; 1  →  inelastische vraag (zwakke reactie)</w:t>
            </w:r>
          </w:p>
          <w:p>
            <w:pPr>
              <w:spacing w:after="60"/>
            </w:pPr>
            <w:r>
              <w:rPr>
                <w:rFonts w:ascii="Consolas" w:cs="Consolas" w:eastAsia="Consolas" w:hAnsi="Consolas"/>
                <w:color w:val="2D3748"/>
                <w:sz w:val="22"/>
                <w:szCs w:val="22"/>
              </w:rPr>
              <w:t xml:space="preserve">|Ev| = 1  →  unitair elastisch</w:t>
            </w:r>
          </w:p>
        </w:tc>
      </w:tr>
    </w:tbl>
    <w:p>
      <w:pPr>
        <w:spacing w:after="60"/>
      </w:pPr>
    </w:p>
    <w:p>
      <w:pPr>
        <w:pStyle w:val="Heading2"/>
        <w:spacing w:after="120" w:before="200"/>
      </w:pPr>
      <w:r>
        <w:rPr>
          <w:rFonts w:ascii="Arial" w:cs="Arial" w:eastAsia="Arial" w:hAnsi="Arial"/>
          <w:b/>
          <w:bCs/>
          <w:color w:val="1A5276"/>
          <w:sz w:val="24"/>
          <w:szCs w:val="24"/>
        </w:rPr>
        <w:t xml:space="preserve">Ruilvoet</w:t>
      </w:r>
    </w:p>
    <w:p>
      <w:pPr>
        <w:spacing w:after="120"/>
      </w:pPr>
      <w:r>
        <w:rPr>
          <w:rFonts w:ascii="Arial" w:cs="Arial" w:eastAsia="Arial" w:hAnsi="Arial"/>
          <w:color w:val="2D3748"/>
          <w:sz w:val="22"/>
          <w:szCs w:val="22"/>
        </w:rPr>
        <w:t xml:space="preserve">De ruilvoet geeft de verhouding tussen export- en importprijzen weer: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Ruilvoet = (exportprijsindex / importprijsindex) × 100</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Ruilvoet stijgt → gunstig (meer import per export)</w:t>
            </w:r>
          </w:p>
          <w:p>
            <w:pPr>
              <w:spacing w:after="60"/>
            </w:pPr>
            <w:r>
              <w:rPr>
                <w:rFonts w:ascii="Consolas" w:cs="Consolas" w:eastAsia="Consolas" w:hAnsi="Consolas"/>
                <w:color w:val="2D3748"/>
                <w:sz w:val="22"/>
                <w:szCs w:val="22"/>
              </w:rPr>
              <w:t xml:space="preserve">Ruilvoet daalt  → ongunstig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al deze formules uit je hoofd opschrijven en toepassen met getallen?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Qv = Qa</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Marktevenwicht — vraaglijn = aanbodlijn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 = MK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Winstmaximalisatie — extra opbrengst = extra kosten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CS / PS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Surplus — driehoek in V/A-diagram</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Ev</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Prijselasticiteit van de vraag: %ΔQ / %Δp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Ruilvoet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Exportprijsindex / importprijsindex × 100</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Grafiekvaardigheden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V/A-diagram lezen</w:t>
      </w:r>
    </w:p>
    <w:p>
      <w:pPr>
        <w:spacing w:after="120"/>
      </w:pPr>
      <w:r>
        <w:rPr>
          <w:rFonts w:ascii="Arial" w:cs="Arial" w:eastAsia="Arial" w:hAnsi="Arial"/>
          <w:color w:val="2D3748"/>
          <w:sz w:val="22"/>
          <w:szCs w:val="22"/>
        </w:rPr>
        <w:t xml:space="preserve">In een vraag-en-aanboddiagram staat de prijs (p) op de verticale as en de hoeveelheid (Q) op de horizontale as. De vraaglijn loopt dalend (hoe hoger de prijs, hoe minder vraag), de aanbodlijn loopt stijgend.</w:t>
      </w:r>
    </w:p>
    <w:p>
      <w:pPr>
        <w:pStyle w:val="ListParagraph"/>
        <w:numPr>
          <w:ilvl w:val="0"/>
          <w:numId w:val="1"/>
        </w:numPr>
        <w:spacing w:after="80"/>
      </w:pPr>
      <w:r>
        <w:rPr>
          <w:rFonts w:ascii="Arial" w:cs="Arial" w:eastAsia="Arial" w:hAnsi="Arial"/>
          <w:color w:val="2D3748"/>
          <w:sz w:val="22"/>
          <w:szCs w:val="22"/>
        </w:rPr>
        <w:t xml:space="preserve">Evenwicht: snijpunt van vraag- en aanbodlijn</w:t>
      </w:r>
    </w:p>
    <w:p>
      <w:pPr>
        <w:pStyle w:val="ListParagraph"/>
        <w:numPr>
          <w:ilvl w:val="0"/>
          <w:numId w:val="1"/>
        </w:numPr>
        <w:spacing w:after="80"/>
      </w:pPr>
      <w:r>
        <w:rPr>
          <w:rFonts w:ascii="Arial" w:cs="Arial" w:eastAsia="Arial" w:hAnsi="Arial"/>
          <w:color w:val="2D3748"/>
          <w:sz w:val="22"/>
          <w:szCs w:val="22"/>
        </w:rPr>
        <w:t xml:space="preserve">Tekort: bij een prijs onder het evenwicht (Qv &gt; Qa)</w:t>
      </w:r>
    </w:p>
    <w:p>
      <w:pPr>
        <w:pStyle w:val="ListParagraph"/>
        <w:numPr>
          <w:ilvl w:val="0"/>
          <w:numId w:val="1"/>
        </w:numPr>
        <w:spacing w:after="80"/>
      </w:pPr>
      <w:r>
        <w:rPr>
          <w:rFonts w:ascii="Arial" w:cs="Arial" w:eastAsia="Arial" w:hAnsi="Arial"/>
          <w:color w:val="2D3748"/>
          <w:sz w:val="22"/>
          <w:szCs w:val="22"/>
        </w:rPr>
        <w:t xml:space="preserve">Overschot: bij een prijs boven het evenwicht (Qa &gt; Qv)</w:t>
      </w:r>
    </w:p>
    <w:p>
      <w:pPr>
        <w:spacing w:after="60"/>
      </w:pPr>
    </w:p>
    <w:p>
      <w:pPr>
        <w:pStyle w:val="Heading2"/>
        <w:spacing w:after="120" w:before="200"/>
      </w:pPr>
      <w:r>
        <w:rPr>
          <w:rFonts w:ascii="Arial" w:cs="Arial" w:eastAsia="Arial" w:hAnsi="Arial"/>
          <w:b/>
          <w:bCs/>
          <w:color w:val="1E8449"/>
          <w:sz w:val="24"/>
          <w:szCs w:val="24"/>
        </w:rPr>
        <w:t xml:space="preserve">Verschuivingen herkennen</w:t>
      </w:r>
    </w:p>
    <w:p>
      <w:pPr>
        <w:spacing w:after="120"/>
      </w:pPr>
      <w:r>
        <w:rPr>
          <w:rFonts w:ascii="Arial" w:cs="Arial" w:eastAsia="Arial" w:hAnsi="Arial"/>
          <w:color w:val="2D3748"/>
          <w:sz w:val="22"/>
          <w:szCs w:val="22"/>
        </w:rPr>
        <w:t xml:space="preserve">Het is cruciaal om het verschil te kennen tussen een verschuiving langs de lijn en een verschuiving van de lijn:</w:t>
      </w:r>
    </w:p>
    <w:p>
      <w:pPr>
        <w:pStyle w:val="ListParagraph"/>
        <w:numPr>
          <w:ilvl w:val="0"/>
          <w:numId w:val="1"/>
        </w:numPr>
        <w:spacing w:after="80"/>
      </w:pPr>
      <w:r>
        <w:rPr>
          <w:rFonts w:ascii="Arial" w:cs="Arial" w:eastAsia="Arial" w:hAnsi="Arial"/>
          <w:color w:val="2D3748"/>
          <w:sz w:val="22"/>
          <w:szCs w:val="22"/>
        </w:rPr>
        <w:t xml:space="preserve">Langs de lijn: prijsverandering → beweging over de bestaande curve</w:t>
      </w:r>
    </w:p>
    <w:p>
      <w:pPr>
        <w:pStyle w:val="ListParagraph"/>
        <w:numPr>
          <w:ilvl w:val="0"/>
          <w:numId w:val="1"/>
        </w:numPr>
        <w:spacing w:after="80"/>
      </w:pPr>
      <w:r>
        <w:rPr>
          <w:rFonts w:ascii="Arial" w:cs="Arial" w:eastAsia="Arial" w:hAnsi="Arial"/>
          <w:color w:val="2D3748"/>
          <w:sz w:val="22"/>
          <w:szCs w:val="22"/>
        </w:rPr>
        <w:t xml:space="preserve">Van de lijn: verandering in een andere factor → hele curve schuift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Vraag: inkomen, voorkeuren, prijs substituten/complementen. Aanbod: kosten, technologie, belasting.</w:t>
            </w:r>
          </w:p>
        </w:tc>
      </w:tr>
    </w:tbl>
    <w:p>
      <w:pPr>
        <w:spacing w:after="60"/>
      </w:pPr>
    </w:p>
    <w:p>
      <w:pPr>
        <w:pStyle w:val="Heading2"/>
        <w:spacing w:after="120" w:before="200"/>
      </w:pPr>
      <w:r>
        <w:rPr>
          <w:rFonts w:ascii="Arial" w:cs="Arial" w:eastAsia="Arial" w:hAnsi="Arial"/>
          <w:b/>
          <w:bCs/>
          <w:color w:val="1E8449"/>
          <w:sz w:val="24"/>
          <w:szCs w:val="24"/>
        </w:rPr>
        <w:t xml:space="preserve">Surplus arceren</w:t>
      </w:r>
    </w:p>
    <w:p>
      <w:pPr>
        <w:spacing w:after="120"/>
      </w:pPr>
      <w:r>
        <w:rPr>
          <w:rFonts w:ascii="Arial" w:cs="Arial" w:eastAsia="Arial" w:hAnsi="Arial"/>
          <w:color w:val="2D3748"/>
          <w:sz w:val="22"/>
          <w:szCs w:val="22"/>
        </w:rPr>
        <w:t xml:space="preserve">Op het examen moet je surplus kunnen arceren. Gebruik de volgende vuistregels:</w:t>
      </w:r>
    </w:p>
    <w:p>
      <w:pPr>
        <w:pStyle w:val="ListParagraph"/>
        <w:numPr>
          <w:ilvl w:val="0"/>
          <w:numId w:val="1"/>
        </w:numPr>
        <w:spacing w:after="80"/>
      </w:pPr>
      <w:r>
        <w:rPr>
          <w:rFonts w:ascii="Arial" w:cs="Arial" w:eastAsia="Arial" w:hAnsi="Arial"/>
          <w:color w:val="2D3748"/>
          <w:sz w:val="22"/>
          <w:szCs w:val="22"/>
        </w:rPr>
        <w:t xml:space="preserve">CS: driehoek boven evenwichtsprijs, onder vraaglijn, links van Q*</w:t>
      </w:r>
    </w:p>
    <w:p>
      <w:pPr>
        <w:pStyle w:val="ListParagraph"/>
        <w:numPr>
          <w:ilvl w:val="0"/>
          <w:numId w:val="1"/>
        </w:numPr>
        <w:spacing w:after="80"/>
      </w:pPr>
      <w:r>
        <w:rPr>
          <w:rFonts w:ascii="Arial" w:cs="Arial" w:eastAsia="Arial" w:hAnsi="Arial"/>
          <w:color w:val="2D3748"/>
          <w:sz w:val="22"/>
          <w:szCs w:val="22"/>
        </w:rPr>
        <w:t xml:space="preserve">PS: driehoek onder evenwichtsprijs, boven aanbodlijn, links van Q*</w:t>
      </w:r>
    </w:p>
    <w:p>
      <w:pPr>
        <w:pStyle w:val="ListParagraph"/>
        <w:numPr>
          <w:ilvl w:val="0"/>
          <w:numId w:val="1"/>
        </w:numPr>
        <w:spacing w:after="80"/>
      </w:pPr>
      <w:r>
        <w:rPr>
          <w:rFonts w:ascii="Arial" w:cs="Arial" w:eastAsia="Arial" w:hAnsi="Arial"/>
          <w:color w:val="2D3748"/>
          <w:sz w:val="22"/>
          <w:szCs w:val="22"/>
        </w:rPr>
        <w:t xml:space="preserve">Welvaartsverlies: driehoek tussen vraag- en aanbodlijn, rechts van de verhandelde 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Arceer altijd tot aan de verhandelde hoeveelheid, NIET tot aan het oude evenwicht.</w:t>
            </w:r>
          </w:p>
        </w:tc>
      </w:tr>
    </w:tbl>
    <w:p>
      <w:pPr>
        <w:spacing w:after="60"/>
      </w:pPr>
    </w:p>
    <w:p>
      <w:pPr>
        <w:pStyle w:val="Heading2"/>
        <w:spacing w:after="120" w:before="200"/>
      </w:pPr>
      <w:r>
        <w:rPr>
          <w:rFonts w:ascii="Arial" w:cs="Arial" w:eastAsia="Arial" w:hAnsi="Arial"/>
          <w:b/>
          <w:bCs/>
          <w:color w:val="1E8449"/>
          <w:sz w:val="24"/>
          <w:szCs w:val="24"/>
        </w:rPr>
        <w:t xml:space="preserve">Belasting/subsidie in een diagram</w:t>
      </w:r>
    </w:p>
    <w:p>
      <w:pPr>
        <w:spacing w:after="120"/>
      </w:pPr>
      <w:r>
        <w:rPr>
          <w:rFonts w:ascii="Arial" w:cs="Arial" w:eastAsia="Arial" w:hAnsi="Arial"/>
          <w:color w:val="2D3748"/>
          <w:sz w:val="22"/>
          <w:szCs w:val="22"/>
        </w:rPr>
        <w:t xml:space="preserve">Bij een belasting verschuift de aanbodlijn omhoog (producenten rekenen de belasting door). Bij een subsidie verschuift de aanbodlijn omlaag. De afstand tussen oude en nieuwe aanbodlijn is precies het belasting- of subsidiebedrag.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in een V/A-diagram het evenwicht vinden, surplus arceren en verschuivingen tekenen?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Vraaglijn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Dalend verloop — hogere prijs = minder vraag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Aanbodlijn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Stijgend verloop — hogere prijs = meer aanbod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Langs vs. van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Prijsverandering = langs; andere factoren = hele lijn verschuift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CS arceren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Boven prijs, onder vraaglijn, links van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PS arceren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Onder prijs, boven aanbodlijn, links van Q*</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Redeneervaardigheden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Oorzaak-gevolgketens</w:t>
      </w:r>
    </w:p>
    <w:p>
      <w:pPr>
        <w:spacing w:after="120"/>
      </w:pPr>
      <w:r>
        <w:rPr>
          <w:rFonts w:ascii="Arial" w:cs="Arial" w:eastAsia="Arial" w:hAnsi="Arial"/>
          <w:color w:val="2D3748"/>
          <w:sz w:val="22"/>
          <w:szCs w:val="22"/>
        </w:rPr>
        <w:t xml:space="preserve">Op het examen moet je economische redeneringen stap voor stap opbouwen. Gebruik altijd een logische keten: oorzaak → gevolg → conclusie. Sla geen stappen 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Benoem de verandering (bijv. 'de grondstofprijs stijgt')</w:t>
            </w:r>
          </w:p>
          <w:p>
            <w:pPr>
              <w:spacing w:after="60"/>
            </w:pPr>
            <w:r>
              <w:rPr>
                <w:rFonts w:ascii="Consolas" w:cs="Consolas" w:eastAsia="Consolas" w:hAnsi="Consolas"/>
                <w:color w:val="2D3748"/>
                <w:sz w:val="22"/>
                <w:szCs w:val="22"/>
              </w:rPr>
              <w:t xml:space="preserve">Stap 2: Verklaar het directe gevolg (bijv. 'de productiekosten stijgen')</w:t>
            </w:r>
          </w:p>
          <w:p>
            <w:pPr>
              <w:spacing w:after="60"/>
            </w:pPr>
            <w:r>
              <w:rPr>
                <w:rFonts w:ascii="Consolas" w:cs="Consolas" w:eastAsia="Consolas" w:hAnsi="Consolas"/>
                <w:color w:val="2D3748"/>
                <w:sz w:val="22"/>
                <w:szCs w:val="22"/>
              </w:rPr>
              <w:t xml:space="preserve">Stap 3: Koppel aan het economisch model (bijv. 'aanbodlijn verschuift links')</w:t>
            </w:r>
          </w:p>
          <w:p>
            <w:pPr>
              <w:spacing w:after="60"/>
            </w:pPr>
            <w:r>
              <w:rPr>
                <w:rFonts w:ascii="Consolas" w:cs="Consolas" w:eastAsia="Consolas" w:hAnsi="Consolas"/>
                <w:color w:val="2D3748"/>
                <w:sz w:val="22"/>
                <w:szCs w:val="22"/>
              </w:rPr>
              <w:t xml:space="preserve">Stap 4: Trek de conclusie (bijv. 'de evenwichtsprijs stijgt')</w:t>
            </w:r>
          </w:p>
        </w:tc>
      </w:tr>
    </w:tbl>
    <w:p>
      <w:pPr>
        <w:spacing w:after="60"/>
      </w:pPr>
    </w:p>
    <w:p>
      <w:pPr>
        <w:pStyle w:val="Heading2"/>
        <w:spacing w:after="120" w:before="200"/>
      </w:pPr>
      <w:r>
        <w:rPr>
          <w:rFonts w:ascii="Arial" w:cs="Arial" w:eastAsia="Arial" w:hAnsi="Arial"/>
          <w:b/>
          <w:bCs/>
          <w:color w:val="E67E22"/>
          <w:sz w:val="24"/>
          <w:szCs w:val="24"/>
        </w:rPr>
        <w:t xml:space="preserve">Marktvorm herkennen</w:t>
      </w:r>
    </w:p>
    <w:p>
      <w:pPr>
        <w:spacing w:after="120"/>
      </w:pPr>
      <w:r>
        <w:rPr>
          <w:rFonts w:ascii="Arial" w:cs="Arial" w:eastAsia="Arial" w:hAnsi="Arial"/>
          <w:color w:val="2D3748"/>
          <w:sz w:val="22"/>
          <w:szCs w:val="22"/>
        </w:rPr>
        <w:t xml:space="preserve">Lees de context zorgvuldig en let op de signaalwoorden:</w:t>
      </w:r>
    </w:p>
    <w:p>
      <w:pPr>
        <w:pStyle w:val="ListParagraph"/>
        <w:numPr>
          <w:ilvl w:val="0"/>
          <w:numId w:val="1"/>
        </w:numPr>
        <w:spacing w:after="80"/>
      </w:pPr>
      <w:r>
        <w:rPr>
          <w:rFonts w:ascii="Arial" w:cs="Arial" w:eastAsia="Arial" w:hAnsi="Arial"/>
          <w:color w:val="2D3748"/>
          <w:sz w:val="22"/>
          <w:szCs w:val="22"/>
        </w:rPr>
        <w:t xml:space="preserve">"Veel kleine aanbieders, identiek product" → volkomen concurrentie</w:t>
      </w:r>
    </w:p>
    <w:p>
      <w:pPr>
        <w:pStyle w:val="ListParagraph"/>
        <w:numPr>
          <w:ilvl w:val="0"/>
          <w:numId w:val="1"/>
        </w:numPr>
        <w:spacing w:after="80"/>
      </w:pPr>
      <w:r>
        <w:rPr>
          <w:rFonts w:ascii="Arial" w:cs="Arial" w:eastAsia="Arial" w:hAnsi="Arial"/>
          <w:color w:val="2D3748"/>
          <w:sz w:val="22"/>
          <w:szCs w:val="22"/>
        </w:rPr>
        <w:t xml:space="preserve">"Enkele grote spelers, onderlinge afhankelijkheid" → oligopolie</w:t>
      </w:r>
    </w:p>
    <w:p>
      <w:pPr>
        <w:pStyle w:val="ListParagraph"/>
        <w:numPr>
          <w:ilvl w:val="0"/>
          <w:numId w:val="1"/>
        </w:numPr>
        <w:spacing w:after="80"/>
      </w:pPr>
      <w:r>
        <w:rPr>
          <w:rFonts w:ascii="Arial" w:cs="Arial" w:eastAsia="Arial" w:hAnsi="Arial"/>
          <w:color w:val="2D3748"/>
          <w:sz w:val="22"/>
          <w:szCs w:val="22"/>
        </w:rPr>
        <w:t xml:space="preserve">"Veel aanbieders, elk met een eigen merk" → monopolistische concurrentie</w:t>
      </w:r>
    </w:p>
    <w:p>
      <w:pPr>
        <w:pStyle w:val="ListParagraph"/>
        <w:numPr>
          <w:ilvl w:val="0"/>
          <w:numId w:val="1"/>
        </w:numPr>
        <w:spacing w:after="80"/>
      </w:pPr>
      <w:r>
        <w:rPr>
          <w:rFonts w:ascii="Arial" w:cs="Arial" w:eastAsia="Arial" w:hAnsi="Arial"/>
          <w:color w:val="2D3748"/>
          <w:sz w:val="22"/>
          <w:szCs w:val="22"/>
        </w:rPr>
        <w:t xml:space="preserve">"Eén aanbieder, geen alternatieven" → monopolie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Let op het verschil tussen heterogeen oligopolie en monopolistische concurrentie: bij oligopolie is het marktaandeel van de grote spelers hoog.</w:t>
            </w:r>
          </w:p>
        </w:tc>
      </w:tr>
    </w:tbl>
    <w:p>
      <w:pPr>
        <w:spacing w:after="60"/>
      </w:pPr>
    </w:p>
    <w:p>
      <w:pPr>
        <w:pStyle w:val="Heading2"/>
        <w:spacing w:after="120" w:before="200"/>
      </w:pPr>
      <w:r>
        <w:rPr>
          <w:rFonts w:ascii="Arial" w:cs="Arial" w:eastAsia="Arial" w:hAnsi="Arial"/>
          <w:b/>
          <w:bCs/>
          <w:color w:val="E67E22"/>
          <w:sz w:val="24"/>
          <w:szCs w:val="24"/>
        </w:rPr>
        <w:t xml:space="preserve">Beleidsinstrumenten koppelen</w:t>
      </w:r>
    </w:p>
    <w:p>
      <w:pPr>
        <w:spacing w:after="120"/>
      </w:pPr>
      <w:r>
        <w:rPr>
          <w:rFonts w:ascii="Arial" w:cs="Arial" w:eastAsia="Arial" w:hAnsi="Arial"/>
          <w:color w:val="2D3748"/>
          <w:sz w:val="22"/>
          <w:szCs w:val="22"/>
        </w:rPr>
        <w:t xml:space="preserve">Bij examenvragen over overheidsbeleid moet je het juiste instrument koppelen aan het probleem:</w:t>
      </w:r>
    </w:p>
    <w:p>
      <w:pPr>
        <w:pStyle w:val="ListParagraph"/>
        <w:numPr>
          <w:ilvl w:val="0"/>
          <w:numId w:val="1"/>
        </w:numPr>
        <w:spacing w:after="80"/>
      </w:pPr>
      <w:r>
        <w:rPr>
          <w:rFonts w:ascii="Arial" w:cs="Arial" w:eastAsia="Arial" w:hAnsi="Arial"/>
          <w:color w:val="2D3748"/>
          <w:sz w:val="22"/>
          <w:szCs w:val="22"/>
        </w:rPr>
        <w:t xml:space="preserve">Negatief extern effect → Pigouviaanse heffing of regulering</w:t>
      </w:r>
    </w:p>
    <w:p>
      <w:pPr>
        <w:pStyle w:val="ListParagraph"/>
        <w:numPr>
          <w:ilvl w:val="0"/>
          <w:numId w:val="1"/>
        </w:numPr>
        <w:spacing w:after="80"/>
      </w:pPr>
      <w:r>
        <w:rPr>
          <w:rFonts w:ascii="Arial" w:cs="Arial" w:eastAsia="Arial" w:hAnsi="Arial"/>
          <w:color w:val="2D3748"/>
          <w:sz w:val="22"/>
          <w:szCs w:val="22"/>
        </w:rPr>
        <w:t xml:space="preserve">Positief extern effect → subsidie</w:t>
      </w:r>
    </w:p>
    <w:p>
      <w:pPr>
        <w:pStyle w:val="ListParagraph"/>
        <w:numPr>
          <w:ilvl w:val="0"/>
          <w:numId w:val="1"/>
        </w:numPr>
        <w:spacing w:after="80"/>
      </w:pPr>
      <w:r>
        <w:rPr>
          <w:rFonts w:ascii="Arial" w:cs="Arial" w:eastAsia="Arial" w:hAnsi="Arial"/>
          <w:color w:val="2D3748"/>
          <w:sz w:val="22"/>
          <w:szCs w:val="22"/>
        </w:rPr>
        <w:t xml:space="preserve">Monopoliemacht → mededingingsautoriteit (ACM), prijsregulering</w:t>
      </w:r>
    </w:p>
    <w:p>
      <w:pPr>
        <w:pStyle w:val="ListParagraph"/>
        <w:numPr>
          <w:ilvl w:val="0"/>
          <w:numId w:val="1"/>
        </w:numPr>
        <w:spacing w:after="80"/>
      </w:pPr>
      <w:r>
        <w:rPr>
          <w:rFonts w:ascii="Arial" w:cs="Arial" w:eastAsia="Arial" w:hAnsi="Arial"/>
          <w:color w:val="2D3748"/>
          <w:sz w:val="22"/>
          <w:szCs w:val="22"/>
        </w:rPr>
        <w:t xml:space="preserve">Ongelijkheid → minimumprijs (bijv. minimumloon), inkomensbeleid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een economische redenering in stappen opbouwen en de juiste marktvorm en het juiste beleidsinstrument herkennen?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Oorzaak-gevolg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Bouw redeneringen stap voor stap op, sla niets over</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Marktvorm herkennen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Let op: aantal aanbieders, producttype, toetredingsdrempels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Beleidsinstrument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Koppel het probleem aan het juiste overheidsinstrument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Vraagtypen herkennen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Bereken</w:t>
      </w:r>
    </w:p>
    <w:p>
      <w:pPr>
        <w:spacing w:after="120"/>
      </w:pPr>
      <w:r>
        <w:rPr>
          <w:rFonts w:ascii="Arial" w:cs="Arial" w:eastAsia="Arial" w:hAnsi="Arial"/>
          <w:color w:val="2D3748"/>
          <w:sz w:val="22"/>
          <w:szCs w:val="22"/>
        </w:rPr>
        <w:t xml:space="preserve">Bij "bereken" moet je een getal uitrekenen. Laat altijd je berekening zien, ook als je het antwoord uit je hoofd weet. Rond af zoals gevraagd (of op twee decimalen als er niets staat).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Bereken de evenwichtsprijs.</w:t>
            </w:r>
          </w:p>
          <w:p>
            <w:pPr>
              <w:spacing w:after="60"/>
            </w:pPr>
            <w:r>
              <w:rPr>
                <w:rFonts w:ascii="Consolas" w:cs="Consolas" w:eastAsia="Consolas" w:hAnsi="Consolas"/>
                <w:color w:val="2D3748"/>
                <w:sz w:val="22"/>
                <w:szCs w:val="22"/>
              </w:rPr>
              <w:t xml:space="preserve">→ Stel Qv = Qa, los op, noteer p* EN Q*</w:t>
            </w:r>
          </w:p>
        </w:tc>
      </w:tr>
    </w:tbl>
    <w:p>
      <w:pPr>
        <w:spacing w:after="60"/>
      </w:pPr>
    </w:p>
    <w:p>
      <w:pPr>
        <w:pStyle w:val="Heading2"/>
        <w:spacing w:after="120" w:before="200"/>
      </w:pPr>
      <w:r>
        <w:rPr>
          <w:rFonts w:ascii="Arial" w:cs="Arial" w:eastAsia="Arial" w:hAnsi="Arial"/>
          <w:b/>
          <w:bCs/>
          <w:color w:val="E67E22"/>
          <w:sz w:val="24"/>
          <w:szCs w:val="24"/>
        </w:rPr>
        <w:t xml:space="preserve">Leg uit / Verklaar</w:t>
      </w:r>
    </w:p>
    <w:p>
      <w:pPr>
        <w:spacing w:after="120"/>
      </w:pPr>
      <w:r>
        <w:rPr>
          <w:rFonts w:ascii="Arial" w:cs="Arial" w:eastAsia="Arial" w:hAnsi="Arial"/>
          <w:color w:val="2D3748"/>
          <w:sz w:val="22"/>
          <w:szCs w:val="22"/>
        </w:rPr>
        <w:t xml:space="preserve">Bij "leg uit" of "verklaar" moet je een redenering geven. Gebruik economische begrippen en bouw je antwoord op in logische stappen.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Verklaar waarom de prijs stijgt.</w:t>
            </w:r>
          </w:p>
          <w:p>
            <w:pPr>
              <w:spacing w:after="60"/>
            </w:pPr>
            <w:r>
              <w:rPr>
                <w:rFonts w:ascii="Consolas" w:cs="Consolas" w:eastAsia="Consolas" w:hAnsi="Consolas"/>
                <w:color w:val="2D3748"/>
                <w:sz w:val="22"/>
                <w:szCs w:val="22"/>
              </w:rPr>
              <w:t xml:space="preserve">→ Oorzaak noemen + gevolg + koppeling aan model</w:t>
            </w:r>
          </w:p>
          <w:p>
            <w:pPr>
              <w:spacing w:after="60"/>
            </w:pPr>
            <w:r>
              <w:rPr>
                <w:rFonts w:ascii="Consolas" w:cs="Consolas" w:eastAsia="Consolas" w:hAnsi="Consolas"/>
                <w:color w:val="2D3748"/>
                <w:sz w:val="22"/>
                <w:szCs w:val="22"/>
              </w:rPr>
              <w:t xml:space="preserve">→ Voorbeeld: 'Door hogere grondstofprijzen stijgen de</w:t>
            </w:r>
          </w:p>
          <w:p>
            <w:pPr>
              <w:spacing w:after="60"/>
            </w:pPr>
            <w:r>
              <w:rPr>
                <w:rFonts w:ascii="Consolas" w:cs="Consolas" w:eastAsia="Consolas" w:hAnsi="Consolas"/>
                <w:color w:val="2D3748"/>
                <w:sz w:val="22"/>
                <w:szCs w:val="22"/>
              </w:rPr>
              <w:t xml:space="preserve">   productiekosten. Hierdoor verschuift de aanbodlijn</w:t>
            </w:r>
          </w:p>
          <w:p>
            <w:pPr>
              <w:spacing w:after="60"/>
            </w:pPr>
            <w:r>
              <w:rPr>
                <w:rFonts w:ascii="Consolas" w:cs="Consolas" w:eastAsia="Consolas" w:hAnsi="Consolas"/>
                <w:color w:val="2D3748"/>
                <w:sz w:val="22"/>
                <w:szCs w:val="22"/>
              </w:rPr>
              <w:t xml:space="preserve">   naar links. Bij gelijkblijvende vraag stijgt de</w:t>
            </w:r>
          </w:p>
          <w:p>
            <w:pPr>
              <w:spacing w:after="60"/>
            </w:pPr>
            <w:r>
              <w:rPr>
                <w:rFonts w:ascii="Consolas" w:cs="Consolas" w:eastAsia="Consolas" w:hAnsi="Consolas"/>
                <w:color w:val="2D3748"/>
                <w:sz w:val="22"/>
                <w:szCs w:val="22"/>
              </w:rPr>
              <w:t xml:space="preserve">   evenwichtsprijs.'</w:t>
            </w:r>
          </w:p>
        </w:tc>
      </w:tr>
    </w:tbl>
    <w:p>
      <w:pPr>
        <w:spacing w:after="60"/>
      </w:pPr>
    </w:p>
    <w:p>
      <w:pPr>
        <w:pStyle w:val="Heading2"/>
        <w:spacing w:after="120" w:before="200"/>
      </w:pPr>
      <w:r>
        <w:rPr>
          <w:rFonts w:ascii="Arial" w:cs="Arial" w:eastAsia="Arial" w:hAnsi="Arial"/>
          <w:b/>
          <w:bCs/>
          <w:color w:val="E67E22"/>
          <w:sz w:val="24"/>
          <w:szCs w:val="24"/>
        </w:rPr>
        <w:t xml:space="preserve">Toon aan</w:t>
      </w:r>
    </w:p>
    <w:p>
      <w:pPr>
        <w:spacing w:after="120"/>
      </w:pPr>
      <w:r>
        <w:rPr>
          <w:rFonts w:ascii="Arial" w:cs="Arial" w:eastAsia="Arial" w:hAnsi="Arial"/>
          <w:color w:val="2D3748"/>
          <w:sz w:val="22"/>
          <w:szCs w:val="22"/>
        </w:rPr>
        <w:t xml:space="preserve">Bij "toon aan" weet je al wat het antwoord is — je moet bewijzen dat het klopt. Gebruik berekeningen of logische stappen die leiden tot het gegeven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Toon aan dat de evenwichtsprijs 48 euro is.</w:t>
            </w:r>
          </w:p>
          <w:p>
            <w:pPr>
              <w:spacing w:after="60"/>
            </w:pPr>
            <w:r>
              <w:rPr>
                <w:rFonts w:ascii="Consolas" w:cs="Consolas" w:eastAsia="Consolas" w:hAnsi="Consolas"/>
                <w:color w:val="2D3748"/>
                <w:sz w:val="22"/>
                <w:szCs w:val="22"/>
              </w:rPr>
              <w:t xml:space="preserve">→ Stel Qv = Qa, reken uit, laat zien dat p* = 48</w:t>
            </w:r>
          </w:p>
        </w:tc>
      </w:tr>
    </w:tbl>
    <w:p>
      <w:pPr>
        <w:spacing w:after="60"/>
      </w:pPr>
    </w:p>
    <w:p>
      <w:pPr>
        <w:pStyle w:val="Heading2"/>
        <w:spacing w:after="120" w:before="200"/>
      </w:pPr>
      <w:r>
        <w:rPr>
          <w:rFonts w:ascii="Arial" w:cs="Arial" w:eastAsia="Arial" w:hAnsi="Arial"/>
          <w:b/>
          <w:bCs/>
          <w:color w:val="E67E22"/>
          <w:sz w:val="24"/>
          <w:szCs w:val="24"/>
        </w:rPr>
        <w:t xml:space="preserve">Geef twee argumenten / Noem een voor- en nadeel</w:t>
      </w:r>
    </w:p>
    <w:p>
      <w:pPr>
        <w:spacing w:after="120"/>
      </w:pPr>
      <w:r>
        <w:rPr>
          <w:rFonts w:ascii="Arial" w:cs="Arial" w:eastAsia="Arial" w:hAnsi="Arial"/>
          <w:color w:val="2D3748"/>
          <w:sz w:val="22"/>
          <w:szCs w:val="22"/>
        </w:rPr>
        <w:t xml:space="preserve">Bij dit type vraag moet je het gevraagde aantal argumenten geven. Elk argument is een aparte redenering. Herhaal niet hetzelfde punt in andere woorden.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prijs stijgt" en "het wordt duurder" zijn hetzelfde argument. Geef echt verschillende redeneringen!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elk vraagtype het juiste antwoordformat gebruiken?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Bereken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Getal uitrekenen, berekening laten zien, afronden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Leg uit / Verklaar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Redenering in stappen, met economische begrippen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Toon aan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Bewijs dat een gegeven antwoord klopt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Argumenten geven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Verschillende redeneringen, niet hetzelfde in andere woorden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Veelgemaakte fouten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Top 10 examenvalkuilen</w:t>
      </w:r>
    </w:p>
    <w:p>
      <w:pPr>
        <w:spacing w:after="120"/>
      </w:pPr>
      <w:r>
        <w:rPr>
          <w:rFonts w:ascii="Arial" w:cs="Arial" w:eastAsia="Arial" w:hAnsi="Arial"/>
          <w:color w:val="2D3748"/>
          <w:sz w:val="22"/>
          <w:szCs w:val="22"/>
        </w:rPr>
        <w:t xml:space="preserve">Dit zijn de meest voorkomende fouten die leerlingen maken op het economie-examen. Ken ze, herken ze, en vermijd ze.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MO is NIET de gemiddelde opbrengst. MO = extra opbrengst van één extra eenheid.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monopolie: lees de prijs af op de VRAAGLIJN bij Q*, niet bij het snijpunt MO = MK.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Comparatief voordeel gaat over ALTERNATIEVE kosten, niet over absolute kosten.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maximumprijs ligt ONDER de evenwichtsprijs. Een minimumprijs ligt BOVEN de evenwichtsprijs.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"verklaar" moet je een redenering geven, niet alleen het gevolg noemen. Noem ook de oorzaak en het mechanisme.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Welvaartsverlies arceer je tussen de vraag- en aanbodlijn bij de hoeveelheid die NIET meer verhandeld wordt.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Heterogeen oligopolie is NIET hetzelfde als monopolistische concurrentie. Bij oligopolie domineren enkele grote spelers.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elasticiteit: gebruik PROCENTUELE veranderingen, niet absolute. Ev = %ΔQ / %Δp.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ruilvoet vergelijk je met 100 (basisjaar), niet met een ander land. Ruilvoet &gt; 100 = verbetering t.o.v. het basisjaar.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twee argumenten: geef ECHT twee verschillende redeneringen. Dezelfde redenering in andere woorden telt als één.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Herken je deze valkuilen? Ga ze na bij je oefenexamens.</w:t>
            </w:r>
          </w:p>
        </w:tc>
      </w:tr>
    </w:tbl>
    <w:p>
      <w:r>
        <w:br w:type="page"/>
      </w:r>
    </w:p>
    <w:p>
      <w:pPr>
        <w:pStyle w:val="Heading1"/>
        <w:spacing w:after="200" w:before="0"/>
      </w:pPr>
      <w:r>
        <w:rPr>
          <w:rFonts w:ascii="Arial" w:cs="Arial" w:eastAsia="Arial" w:hAnsi="Arial"/>
          <w:b/>
          <w:bCs/>
          <w:color w:val="1E2761"/>
          <w:sz w:val="36"/>
          <w:szCs w:val="36"/>
        </w:rPr>
        <w:t xml:space="preserve">Checklist examenvoorbereiding</w:t>
      </w:r>
    </w:p>
    <w:p>
      <w:pPr>
        <w:spacing w:after="120"/>
      </w:pPr>
      <w:r>
        <w:rPr>
          <w:rFonts w:ascii="Arial" w:cs="Arial" w:eastAsia="Arial" w:hAnsi="Arial"/>
          <w:color w:val="2D3748"/>
          <w:sz w:val="22"/>
          <w:szCs w:val="22"/>
        </w:rPr>
        <w:t xml:space="preserve">Controleer of je de volgende vaardigheden beheerst voordat je aan het examen begint:</w:t>
      </w:r>
    </w:p>
    <w:p>
      <w:pPr>
        <w:spacing w:after="100"/>
      </w:pPr>
    </w:p>
    <w:p>
      <w:pPr>
        <w:pStyle w:val="Heading2"/>
        <w:spacing w:after="80" w:before="160"/>
      </w:pPr>
      <w:r>
        <w:rPr>
          <w:rFonts w:ascii="Arial" w:cs="Arial" w:eastAsia="Arial" w:hAnsi="Arial"/>
          <w:b/>
          <w:bCs/>
          <w:color w:val="1E2761"/>
          <w:sz w:val="24"/>
          <w:szCs w:val="24"/>
        </w:rPr>
        <w:t xml:space="preserve">Formules</w:t>
      </w:r>
    </w:p>
    <w:p>
      <w:pPr>
        <w:pStyle w:val="ListParagraph"/>
        <w:numPr>
          <w:ilvl w:val="0"/>
          <w:numId w:val="2"/>
        </w:numPr>
        <w:spacing w:after="80"/>
      </w:pPr>
      <w:r>
        <w:rPr>
          <w:rFonts w:ascii="Arial" w:cs="Arial" w:eastAsia="Arial" w:hAnsi="Arial"/>
          <w:sz w:val="22"/>
          <w:szCs w:val="22"/>
        </w:rPr>
        <w:t xml:space="preserve">Ik kan het marktevenwicht berekenen (Qv = Qa)</w:t>
      </w:r>
    </w:p>
    <w:p>
      <w:pPr>
        <w:pStyle w:val="ListParagraph"/>
        <w:numPr>
          <w:ilvl w:val="0"/>
          <w:numId w:val="2"/>
        </w:numPr>
        <w:spacing w:after="80"/>
      </w:pPr>
      <w:r>
        <w:rPr>
          <w:rFonts w:ascii="Arial" w:cs="Arial" w:eastAsia="Arial" w:hAnsi="Arial"/>
          <w:sz w:val="22"/>
          <w:szCs w:val="22"/>
        </w:rPr>
        <w:t xml:space="preserve">Ik kan de winstmaximaliserende hoeveelheid vinden (MO = MK)</w:t>
      </w:r>
    </w:p>
    <w:p>
      <w:pPr>
        <w:pStyle w:val="ListParagraph"/>
        <w:numPr>
          <w:ilvl w:val="0"/>
          <w:numId w:val="2"/>
        </w:numPr>
        <w:spacing w:after="80"/>
      </w:pPr>
      <w:r>
        <w:rPr>
          <w:rFonts w:ascii="Arial" w:cs="Arial" w:eastAsia="Arial" w:hAnsi="Arial"/>
          <w:sz w:val="22"/>
          <w:szCs w:val="22"/>
        </w:rPr>
        <w:t xml:space="preserve">Ik kan totale winst berekenen (TO − TK)</w:t>
      </w:r>
    </w:p>
    <w:p>
      <w:pPr>
        <w:pStyle w:val="ListParagraph"/>
        <w:numPr>
          <w:ilvl w:val="0"/>
          <w:numId w:val="2"/>
        </w:numPr>
        <w:spacing w:after="80"/>
      </w:pPr>
      <w:r>
        <w:rPr>
          <w:rFonts w:ascii="Arial" w:cs="Arial" w:eastAsia="Arial" w:hAnsi="Arial"/>
          <w:sz w:val="22"/>
          <w:szCs w:val="22"/>
        </w:rPr>
        <w:t xml:space="preserve">Ik kan consumentensurplus en producentensurplus berekenen</w:t>
      </w:r>
    </w:p>
    <w:p>
      <w:pPr>
        <w:pStyle w:val="ListParagraph"/>
        <w:numPr>
          <w:ilvl w:val="0"/>
          <w:numId w:val="2"/>
        </w:numPr>
        <w:spacing w:after="80"/>
      </w:pPr>
      <w:r>
        <w:rPr>
          <w:rFonts w:ascii="Arial" w:cs="Arial" w:eastAsia="Arial" w:hAnsi="Arial"/>
          <w:sz w:val="22"/>
          <w:szCs w:val="22"/>
        </w:rPr>
        <w:t xml:space="preserve">Ik kan de prijselasticiteit van de vraag berekenen en interpreteren</w:t>
      </w:r>
    </w:p>
    <w:p>
      <w:pPr>
        <w:pStyle w:val="ListParagraph"/>
        <w:numPr>
          <w:ilvl w:val="0"/>
          <w:numId w:val="2"/>
        </w:numPr>
        <w:spacing w:after="80"/>
      </w:pPr>
      <w:r>
        <w:rPr>
          <w:rFonts w:ascii="Arial" w:cs="Arial" w:eastAsia="Arial" w:hAnsi="Arial"/>
          <w:sz w:val="22"/>
          <w:szCs w:val="22"/>
        </w:rPr>
        <w:t xml:space="preserve">Ik kan de ruilvoet berekenen en interpreteren</w:t>
      </w:r>
    </w:p>
    <w:p>
      <w:pPr>
        <w:spacing w:after="60"/>
      </w:pPr>
    </w:p>
    <w:p>
      <w:pPr>
        <w:pStyle w:val="Heading2"/>
        <w:spacing w:after="80" w:before="160"/>
      </w:pPr>
      <w:r>
        <w:rPr>
          <w:rFonts w:ascii="Arial" w:cs="Arial" w:eastAsia="Arial" w:hAnsi="Arial"/>
          <w:b/>
          <w:bCs/>
          <w:color w:val="1E2761"/>
          <w:sz w:val="24"/>
          <w:szCs w:val="24"/>
        </w:rPr>
        <w:t xml:space="preserve">Grafieken</w:t>
      </w:r>
    </w:p>
    <w:p>
      <w:pPr>
        <w:pStyle w:val="ListParagraph"/>
        <w:numPr>
          <w:ilvl w:val="0"/>
          <w:numId w:val="2"/>
        </w:numPr>
        <w:spacing w:after="80"/>
      </w:pPr>
      <w:r>
        <w:rPr>
          <w:rFonts w:ascii="Arial" w:cs="Arial" w:eastAsia="Arial" w:hAnsi="Arial"/>
          <w:sz w:val="22"/>
          <w:szCs w:val="22"/>
        </w:rPr>
        <w:t xml:space="preserve">Ik kan een V/A-diagram lezen en het evenwicht aflezen</w:t>
      </w:r>
    </w:p>
    <w:p>
      <w:pPr>
        <w:pStyle w:val="ListParagraph"/>
        <w:numPr>
          <w:ilvl w:val="0"/>
          <w:numId w:val="2"/>
        </w:numPr>
        <w:spacing w:after="80"/>
      </w:pPr>
      <w:r>
        <w:rPr>
          <w:rFonts w:ascii="Arial" w:cs="Arial" w:eastAsia="Arial" w:hAnsi="Arial"/>
          <w:sz w:val="22"/>
          <w:szCs w:val="22"/>
        </w:rPr>
        <w:t xml:space="preserve">Ik kan surplus arceren in een V/A-diagram</w:t>
      </w:r>
    </w:p>
    <w:p>
      <w:pPr>
        <w:pStyle w:val="ListParagraph"/>
        <w:numPr>
          <w:ilvl w:val="0"/>
          <w:numId w:val="2"/>
        </w:numPr>
        <w:spacing w:after="80"/>
      </w:pPr>
      <w:r>
        <w:rPr>
          <w:rFonts w:ascii="Arial" w:cs="Arial" w:eastAsia="Arial" w:hAnsi="Arial"/>
          <w:sz w:val="22"/>
          <w:szCs w:val="22"/>
        </w:rPr>
        <w:t xml:space="preserve">Ik kan verschuivingen tekenen (vraag/aanbod, belasting/subsidie)</w:t>
      </w:r>
    </w:p>
    <w:p>
      <w:pPr>
        <w:pStyle w:val="ListParagraph"/>
        <w:numPr>
          <w:ilvl w:val="0"/>
          <w:numId w:val="2"/>
        </w:numPr>
        <w:spacing w:after="80"/>
      </w:pPr>
      <w:r>
        <w:rPr>
          <w:rFonts w:ascii="Arial" w:cs="Arial" w:eastAsia="Arial" w:hAnsi="Arial"/>
          <w:sz w:val="22"/>
          <w:szCs w:val="22"/>
        </w:rPr>
        <w:t xml:space="preserve">Ik herken het verschil tussen verschuiving langs en van de lijn</w:t>
      </w:r>
    </w:p>
    <w:p>
      <w:pPr>
        <w:spacing w:after="60"/>
      </w:pPr>
    </w:p>
    <w:p>
      <w:pPr>
        <w:pStyle w:val="Heading2"/>
        <w:spacing w:after="80" w:before="160"/>
      </w:pPr>
      <w:r>
        <w:rPr>
          <w:rFonts w:ascii="Arial" w:cs="Arial" w:eastAsia="Arial" w:hAnsi="Arial"/>
          <w:b/>
          <w:bCs/>
          <w:color w:val="1E2761"/>
          <w:sz w:val="24"/>
          <w:szCs w:val="24"/>
        </w:rPr>
        <w:t xml:space="preserve">Redeneren en vraagtypen</w:t>
      </w:r>
    </w:p>
    <w:p>
      <w:pPr>
        <w:pStyle w:val="ListParagraph"/>
        <w:numPr>
          <w:ilvl w:val="0"/>
          <w:numId w:val="2"/>
        </w:numPr>
        <w:spacing w:after="80"/>
      </w:pPr>
      <w:r>
        <w:rPr>
          <w:rFonts w:ascii="Arial" w:cs="Arial" w:eastAsia="Arial" w:hAnsi="Arial"/>
          <w:sz w:val="22"/>
          <w:szCs w:val="22"/>
        </w:rPr>
        <w:t xml:space="preserve">Ik kan een oorzaak-gevolgketen opbouwen in stappen</w:t>
      </w:r>
    </w:p>
    <w:p>
      <w:pPr>
        <w:pStyle w:val="ListParagraph"/>
        <w:numPr>
          <w:ilvl w:val="0"/>
          <w:numId w:val="2"/>
        </w:numPr>
        <w:spacing w:after="80"/>
      </w:pPr>
      <w:r>
        <w:rPr>
          <w:rFonts w:ascii="Arial" w:cs="Arial" w:eastAsia="Arial" w:hAnsi="Arial"/>
          <w:sz w:val="22"/>
          <w:szCs w:val="22"/>
        </w:rPr>
        <w:t xml:space="preserve">Ik kan een marktvorm herkennen aan de hand van signaalwoorden</w:t>
      </w:r>
    </w:p>
    <w:p>
      <w:pPr>
        <w:pStyle w:val="ListParagraph"/>
        <w:numPr>
          <w:ilvl w:val="0"/>
          <w:numId w:val="2"/>
        </w:numPr>
        <w:spacing w:after="80"/>
      </w:pPr>
      <w:r>
        <w:rPr>
          <w:rFonts w:ascii="Arial" w:cs="Arial" w:eastAsia="Arial" w:hAnsi="Arial"/>
          <w:sz w:val="22"/>
          <w:szCs w:val="22"/>
        </w:rPr>
        <w:t xml:space="preserve">Ik weet welk antwoordformat bij welk vraagtype hoort</w:t>
      </w:r>
    </w:p>
    <w:p>
      <w:pPr>
        <w:pStyle w:val="ListParagraph"/>
        <w:numPr>
          <w:ilvl w:val="0"/>
          <w:numId w:val="2"/>
        </w:numPr>
        <w:spacing w:after="80"/>
      </w:pPr>
      <w:r>
        <w:rPr>
          <w:rFonts w:ascii="Arial" w:cs="Arial" w:eastAsia="Arial" w:hAnsi="Arial"/>
          <w:sz w:val="22"/>
          <w:szCs w:val="22"/>
        </w:rPr>
        <w:t xml:space="preserve">Ik kan het juiste beleidsinstrument koppelen aan een probleem</w:t>
      </w:r>
    </w:p>
    <w:p>
      <w:pPr>
        <w:spacing w:after="60"/>
      </w:pPr>
    </w:p>
    <w:p>
      <w:pPr>
        <w:pStyle w:val="Heading2"/>
        <w:spacing w:after="80" w:before="160"/>
      </w:pPr>
      <w:r>
        <w:rPr>
          <w:rFonts w:ascii="Arial" w:cs="Arial" w:eastAsia="Arial" w:hAnsi="Arial"/>
          <w:b/>
          <w:bCs/>
          <w:color w:val="1E2761"/>
          <w:sz w:val="24"/>
          <w:szCs w:val="24"/>
        </w:rPr>
        <w:t xml:space="preserve">Valkuilen vermijden</w:t>
      </w:r>
    </w:p>
    <w:p>
      <w:pPr>
        <w:pStyle w:val="ListParagraph"/>
        <w:numPr>
          <w:ilvl w:val="0"/>
          <w:numId w:val="2"/>
        </w:numPr>
        <w:spacing w:after="80"/>
      </w:pPr>
      <w:r>
        <w:rPr>
          <w:rFonts w:ascii="Arial" w:cs="Arial" w:eastAsia="Arial" w:hAnsi="Arial"/>
          <w:sz w:val="22"/>
          <w:szCs w:val="22"/>
        </w:rPr>
        <w:t xml:space="preserve">Ik ken het verschil tussen MO en gemiddelde opbrengst</w:t>
      </w:r>
    </w:p>
    <w:p>
      <w:pPr>
        <w:pStyle w:val="ListParagraph"/>
        <w:numPr>
          <w:ilvl w:val="0"/>
          <w:numId w:val="2"/>
        </w:numPr>
        <w:spacing w:after="80"/>
      </w:pPr>
      <w:r>
        <w:rPr>
          <w:rFonts w:ascii="Arial" w:cs="Arial" w:eastAsia="Arial" w:hAnsi="Arial"/>
          <w:sz w:val="22"/>
          <w:szCs w:val="22"/>
        </w:rPr>
        <w:t xml:space="preserve">Ik weet dat ik bij monopolie de prijs aflees op de vraaglijn</w:t>
      </w:r>
    </w:p>
    <w:p>
      <w:pPr>
        <w:pStyle w:val="ListParagraph"/>
        <w:numPr>
          <w:ilvl w:val="0"/>
          <w:numId w:val="2"/>
        </w:numPr>
        <w:spacing w:after="80"/>
      </w:pPr>
      <w:r>
        <w:rPr>
          <w:rFonts w:ascii="Arial" w:cs="Arial" w:eastAsia="Arial" w:hAnsi="Arial"/>
          <w:sz w:val="22"/>
          <w:szCs w:val="22"/>
        </w:rPr>
        <w:t xml:space="preserve">Ik weet dat comparatief voordeel over alternatieve kosten gaat</w:t>
      </w:r>
    </w:p>
    <w:p>
      <w:pPr>
        <w:pStyle w:val="ListParagraph"/>
        <w:numPr>
          <w:ilvl w:val="0"/>
          <w:numId w:val="2"/>
        </w:numPr>
        <w:spacing w:after="80"/>
      </w:pPr>
      <w:r>
        <w:rPr>
          <w:rFonts w:ascii="Arial" w:cs="Arial" w:eastAsia="Arial" w:hAnsi="Arial"/>
          <w:sz w:val="22"/>
          <w:szCs w:val="22"/>
        </w:rPr>
        <w:t xml:space="preserve">Ik weet dat een maximumprijs ONDER het evenwicht ligt</w:t>
      </w:r>
    </w:p>
    <w:p>
      <w:pPr>
        <w:pStyle w:val="ListParagraph"/>
        <w:numPr>
          <w:ilvl w:val="0"/>
          <w:numId w:val="2"/>
        </w:numPr>
        <w:spacing w:after="80"/>
      </w:pPr>
      <w:r>
        <w:rPr>
          <w:rFonts w:ascii="Arial" w:cs="Arial" w:eastAsia="Arial" w:hAnsi="Arial"/>
          <w:sz w:val="22"/>
          <w:szCs w:val="22"/>
        </w:rPr>
        <w:t xml:space="preserve">Ik gebruik procentuele veranderingen bij elasticiteit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Naar het examen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2026-04-05T20:10:03.052Z</dcterms:created>
  <dcterms:modified xsi:type="dcterms:W3CDTF">2026-04-05T20:10:03.053Z</dcterms:modified>
</cp:coreProperties>
</file>

<file path=docProps/custom.xml><?xml version="1.0" encoding="utf-8"?>
<Properties xmlns="http://schemas.openxmlformats.org/officeDocument/2006/custom-properties" xmlns:vt="http://schemas.openxmlformats.org/officeDocument/2006/docPropsVTypes"/>
</file>