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D37" w:rsidRDefault="001B6D37" w:rsidP="001B6D37">
      <w:pPr>
        <w:pStyle w:val="a3"/>
        <w:spacing w:before="0" w:beforeAutospacing="0" w:after="0" w:afterAutospacing="0"/>
      </w:pP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搭建步骤：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1、通过maven引入所需要jar包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color w:val="000000"/>
          <w:sz w:val="21"/>
          <w:szCs w:val="21"/>
        </w:rPr>
        <w:t>&lt;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>dependency</w:t>
      </w:r>
      <w:r>
        <w:rPr>
          <w:rFonts w:ascii="瀹嬩綋" w:eastAsia="瀹嬩綋" w:hint="eastAsia"/>
          <w:color w:val="000000"/>
          <w:sz w:val="21"/>
          <w:szCs w:val="21"/>
        </w:rPr>
        <w:t>&gt;</w:t>
      </w:r>
      <w:r>
        <w:rPr>
          <w:rFonts w:ascii="瀹嬩綋" w:eastAsia="瀹嬩綋" w:hint="eastAsia"/>
          <w:color w:val="000000"/>
          <w:sz w:val="21"/>
          <w:szCs w:val="21"/>
        </w:rPr>
        <w:br/>
        <w:t>&lt;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>groupId</w:t>
      </w:r>
      <w:r>
        <w:rPr>
          <w:rFonts w:ascii="瀹嬩綋" w:eastAsia="瀹嬩綋" w:hint="eastAsia"/>
          <w:color w:val="000000"/>
          <w:sz w:val="21"/>
          <w:szCs w:val="21"/>
        </w:rPr>
        <w:t>&gt;org.springframework&lt;/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>groupId</w:t>
      </w:r>
      <w:r>
        <w:rPr>
          <w:rFonts w:ascii="瀹嬩綋" w:eastAsia="瀹嬩綋" w:hint="eastAsia"/>
          <w:color w:val="000000"/>
          <w:sz w:val="21"/>
          <w:szCs w:val="21"/>
        </w:rPr>
        <w:t>&gt;</w:t>
      </w:r>
      <w:r>
        <w:rPr>
          <w:rFonts w:ascii="瀹嬩綋" w:eastAsia="瀹嬩綋" w:hint="eastAsia"/>
          <w:color w:val="000000"/>
          <w:sz w:val="21"/>
          <w:szCs w:val="21"/>
        </w:rPr>
        <w:br/>
        <w:t>&lt;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>artifactId</w:t>
      </w:r>
      <w:r>
        <w:rPr>
          <w:rFonts w:ascii="瀹嬩綋" w:eastAsia="瀹嬩綋" w:hint="eastAsia"/>
          <w:color w:val="000000"/>
          <w:sz w:val="21"/>
          <w:szCs w:val="21"/>
        </w:rPr>
        <w:t>&gt;spring-context&lt;/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>artifactId</w:t>
      </w:r>
      <w:r>
        <w:rPr>
          <w:rFonts w:ascii="瀹嬩綋" w:eastAsia="瀹嬩綋" w:hint="eastAsia"/>
          <w:color w:val="000000"/>
          <w:sz w:val="21"/>
          <w:szCs w:val="21"/>
        </w:rPr>
        <w:t>&gt;</w:t>
      </w:r>
      <w:r>
        <w:rPr>
          <w:rFonts w:ascii="瀹嬩綋" w:eastAsia="瀹嬩綋" w:hint="eastAsia"/>
          <w:color w:val="000000"/>
          <w:sz w:val="21"/>
          <w:szCs w:val="21"/>
        </w:rPr>
        <w:br/>
        <w:t>&lt;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>version</w:t>
      </w:r>
      <w:r>
        <w:rPr>
          <w:rFonts w:ascii="瀹嬩綋" w:eastAsia="瀹嬩綋" w:hint="eastAsia"/>
          <w:color w:val="000000"/>
          <w:sz w:val="21"/>
          <w:szCs w:val="21"/>
        </w:rPr>
        <w:t>&gt;5.2.1.RELEASE&lt;/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>version</w:t>
      </w:r>
      <w:r>
        <w:rPr>
          <w:rFonts w:ascii="瀹嬩綋" w:eastAsia="瀹嬩綋" w:hint="eastAsia"/>
          <w:color w:val="000000"/>
          <w:sz w:val="21"/>
          <w:szCs w:val="21"/>
        </w:rPr>
        <w:t>&gt;</w:t>
      </w:r>
      <w:r>
        <w:rPr>
          <w:rFonts w:ascii="瀹嬩綋" w:eastAsia="瀹嬩綋" w:hint="eastAsia"/>
          <w:color w:val="000000"/>
          <w:sz w:val="21"/>
          <w:szCs w:val="21"/>
        </w:rPr>
        <w:br/>
        <w:t>&lt;/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>dependency</w:t>
      </w:r>
      <w:r>
        <w:rPr>
          <w:rFonts w:ascii="瀹嬩綋" w:eastAsia="瀹嬩綋" w:hint="eastAsia"/>
          <w:color w:val="000000"/>
          <w:sz w:val="21"/>
          <w:szCs w:val="21"/>
        </w:rPr>
        <w:t>&gt;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2、编写beans配置文件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i/>
          <w:iCs/>
          <w:color w:val="000000"/>
          <w:sz w:val="21"/>
          <w:szCs w:val="21"/>
        </w:rPr>
        <w:t>&lt;?</w:t>
      </w:r>
      <w:r>
        <w:rPr>
          <w:rFonts w:ascii="瀹嬩綋" w:eastAsia="瀹嬩綋" w:hint="eastAsia"/>
          <w:b/>
          <w:bCs/>
          <w:color w:val="0000FF"/>
          <w:sz w:val="21"/>
          <w:szCs w:val="21"/>
        </w:rPr>
        <w:t>xml version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 xml:space="preserve">="1.0" </w:t>
      </w:r>
      <w:r>
        <w:rPr>
          <w:rFonts w:ascii="瀹嬩綋" w:eastAsia="瀹嬩綋" w:hint="eastAsia"/>
          <w:b/>
          <w:bCs/>
          <w:color w:val="0000FF"/>
          <w:sz w:val="21"/>
          <w:szCs w:val="21"/>
        </w:rPr>
        <w:t>encoding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>="UTF-8"</w:t>
      </w:r>
      <w:r>
        <w:rPr>
          <w:rFonts w:ascii="瀹嬩綋" w:eastAsia="瀹嬩綋" w:hint="eastAsia"/>
          <w:i/>
          <w:iCs/>
          <w:color w:val="000000"/>
          <w:sz w:val="21"/>
          <w:szCs w:val="21"/>
        </w:rPr>
        <w:t>?&gt;</w:t>
      </w:r>
      <w:r>
        <w:rPr>
          <w:rFonts w:ascii="瀹嬩綋" w:eastAsia="瀹嬩綋" w:hint="eastAsia"/>
          <w:i/>
          <w:iCs/>
          <w:color w:val="000000"/>
          <w:sz w:val="21"/>
          <w:szCs w:val="21"/>
        </w:rPr>
        <w:br/>
      </w:r>
      <w:r>
        <w:rPr>
          <w:rFonts w:ascii="瀹嬩綋" w:eastAsia="瀹嬩綋" w:hint="eastAsia"/>
          <w:color w:val="000000"/>
          <w:sz w:val="21"/>
          <w:szCs w:val="21"/>
        </w:rPr>
        <w:t>&lt;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 xml:space="preserve">beans </w:t>
      </w:r>
      <w:r>
        <w:rPr>
          <w:rFonts w:ascii="瀹嬩綋" w:eastAsia="瀹嬩綋" w:hint="eastAsia"/>
          <w:b/>
          <w:bCs/>
          <w:color w:val="0000FF"/>
          <w:sz w:val="21"/>
          <w:szCs w:val="21"/>
        </w:rPr>
        <w:t>xmlns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>="http://www.springframework.org/schema/beans"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br/>
      </w:r>
      <w:r>
        <w:rPr>
          <w:rFonts w:ascii="瀹嬩綋" w:eastAsia="瀹嬩綋" w:hint="eastAsia"/>
          <w:b/>
          <w:bCs/>
          <w:color w:val="0000FF"/>
          <w:sz w:val="21"/>
          <w:szCs w:val="21"/>
        </w:rPr>
        <w:t>xmlns:</w:t>
      </w:r>
      <w:r>
        <w:rPr>
          <w:rFonts w:ascii="瀹嬩綋" w:eastAsia="瀹嬩綋" w:hint="eastAsia"/>
          <w:b/>
          <w:bCs/>
          <w:color w:val="660E7A"/>
          <w:sz w:val="21"/>
          <w:szCs w:val="21"/>
        </w:rPr>
        <w:t>xsi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>="http://www.w3.org/2001/XMLSchema-instance"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br/>
      </w:r>
      <w:r>
        <w:rPr>
          <w:rFonts w:ascii="瀹嬩綋" w:eastAsia="瀹嬩綋" w:hint="eastAsia"/>
          <w:b/>
          <w:bCs/>
          <w:color w:val="660E7A"/>
          <w:sz w:val="21"/>
          <w:szCs w:val="21"/>
        </w:rPr>
        <w:t>xsi</w:t>
      </w:r>
      <w:r>
        <w:rPr>
          <w:rFonts w:ascii="瀹嬩綋" w:eastAsia="瀹嬩綋" w:hint="eastAsia"/>
          <w:b/>
          <w:bCs/>
          <w:color w:val="0000FF"/>
          <w:sz w:val="21"/>
          <w:szCs w:val="21"/>
        </w:rPr>
        <w:t>:schemaLocation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>="http://www.springframework.org/schema/beans http://www.springframework.org/schema/beans/spring-beans.xsd"</w:t>
      </w:r>
      <w:r>
        <w:rPr>
          <w:rFonts w:ascii="瀹嬩綋" w:eastAsia="瀹嬩綋" w:hint="eastAsia"/>
          <w:color w:val="000000"/>
          <w:sz w:val="21"/>
          <w:szCs w:val="21"/>
        </w:rPr>
        <w:t>&gt;</w:t>
      </w:r>
      <w:r>
        <w:rPr>
          <w:rFonts w:ascii="瀹嬩綋" w:eastAsia="瀹嬩綋" w:hint="eastAsia"/>
          <w:color w:val="000000"/>
          <w:sz w:val="21"/>
          <w:szCs w:val="21"/>
        </w:rPr>
        <w:br/>
      </w:r>
      <w:r>
        <w:rPr>
          <w:rFonts w:ascii="瀹嬩綋" w:eastAsia="瀹嬩綋" w:hint="eastAsia"/>
          <w:color w:val="000000"/>
          <w:sz w:val="21"/>
          <w:szCs w:val="21"/>
        </w:rPr>
        <w:br/>
        <w:t>&lt;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 xml:space="preserve">bean </w:t>
      </w:r>
      <w:r>
        <w:rPr>
          <w:rFonts w:ascii="瀹嬩綋" w:eastAsia="瀹嬩綋" w:hint="eastAsia"/>
          <w:b/>
          <w:bCs/>
          <w:color w:val="0000FF"/>
          <w:sz w:val="21"/>
          <w:szCs w:val="21"/>
        </w:rPr>
        <w:t>id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 xml:space="preserve">="accountService" </w:t>
      </w:r>
      <w:r>
        <w:rPr>
          <w:rFonts w:ascii="瀹嬩綋" w:eastAsia="瀹嬩綋" w:hint="eastAsia"/>
          <w:b/>
          <w:bCs/>
          <w:color w:val="0000FF"/>
          <w:sz w:val="21"/>
          <w:szCs w:val="21"/>
        </w:rPr>
        <w:t>class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>="main.java.wufan.springIOC2.service.impl.AccountserviceImpl"</w:t>
      </w:r>
      <w:r>
        <w:rPr>
          <w:rFonts w:ascii="瀹嬩綋" w:eastAsia="瀹嬩綋" w:hint="eastAsia"/>
          <w:color w:val="000000"/>
          <w:sz w:val="21"/>
          <w:szCs w:val="21"/>
        </w:rPr>
        <w:t>&gt;&lt;/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>bean</w:t>
      </w:r>
      <w:r>
        <w:rPr>
          <w:rFonts w:ascii="瀹嬩綋" w:eastAsia="瀹嬩綋" w:hint="eastAsia"/>
          <w:color w:val="000000"/>
          <w:sz w:val="21"/>
          <w:szCs w:val="21"/>
        </w:rPr>
        <w:t>&gt;</w:t>
      </w:r>
      <w:r>
        <w:rPr>
          <w:rFonts w:ascii="瀹嬩綋" w:eastAsia="瀹嬩綋" w:hint="eastAsia"/>
          <w:color w:val="000000"/>
          <w:sz w:val="21"/>
          <w:szCs w:val="21"/>
        </w:rPr>
        <w:br/>
        <w:t>&lt;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 xml:space="preserve">bean </w:t>
      </w:r>
      <w:r>
        <w:rPr>
          <w:rFonts w:ascii="瀹嬩綋" w:eastAsia="瀹嬩綋" w:hint="eastAsia"/>
          <w:b/>
          <w:bCs/>
          <w:color w:val="0000FF"/>
          <w:sz w:val="21"/>
          <w:szCs w:val="21"/>
        </w:rPr>
        <w:t>id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 xml:space="preserve">="accountDao" </w:t>
      </w:r>
      <w:r>
        <w:rPr>
          <w:rFonts w:ascii="瀹嬩綋" w:eastAsia="瀹嬩綋" w:hint="eastAsia"/>
          <w:b/>
          <w:bCs/>
          <w:color w:val="0000FF"/>
          <w:sz w:val="21"/>
          <w:szCs w:val="21"/>
        </w:rPr>
        <w:t>class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>="main.java.wufan.springIOC2.Dao.Impl.AccountDaoImpl"</w:t>
      </w:r>
      <w:r>
        <w:rPr>
          <w:rFonts w:ascii="瀹嬩綋" w:eastAsia="瀹嬩綋" w:hint="eastAsia"/>
          <w:color w:val="000000"/>
          <w:sz w:val="21"/>
          <w:szCs w:val="21"/>
        </w:rPr>
        <w:t>&gt;&lt;/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>bean</w:t>
      </w:r>
      <w:r>
        <w:rPr>
          <w:rFonts w:ascii="瀹嬩綋" w:eastAsia="瀹嬩綋" w:hint="eastAsia"/>
          <w:color w:val="000000"/>
          <w:sz w:val="21"/>
          <w:szCs w:val="21"/>
        </w:rPr>
        <w:t>&gt;</w:t>
      </w:r>
      <w:r>
        <w:rPr>
          <w:rFonts w:ascii="瀹嬩綋" w:eastAsia="瀹嬩綋" w:hint="eastAsia"/>
          <w:color w:val="000000"/>
          <w:sz w:val="21"/>
          <w:szCs w:val="21"/>
        </w:rPr>
        <w:br/>
        <w:t>&lt;/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>beans</w:t>
      </w:r>
      <w:r>
        <w:rPr>
          <w:rFonts w:ascii="瀹嬩綋" w:eastAsia="瀹嬩綋" w:hint="eastAsia"/>
          <w:color w:val="000000"/>
          <w:sz w:val="21"/>
          <w:szCs w:val="21"/>
        </w:rPr>
        <w:t>&gt;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3、 spring提供了两个接口（ApplicationContext BeanFactory） 来创建容器对象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b/>
          <w:bCs/>
          <w:color w:val="000000"/>
          <w:sz w:val="21"/>
          <w:szCs w:val="21"/>
        </w:rPr>
        <w:t>ApplicationContext ac1 = new ClassPathXmlApplicationContext("SpringIOC2beans.xml");</w:t>
      </w:r>
      <w:r>
        <w:rPr>
          <w:rFonts w:ascii="瀹嬩綋" w:eastAsia="瀹嬩綋" w:hint="eastAsia"/>
          <w:i/>
          <w:iCs/>
          <w:color w:val="808080"/>
          <w:sz w:val="21"/>
          <w:szCs w:val="21"/>
        </w:rPr>
        <w:br/>
        <w:t xml:space="preserve">//根据ID获取bean </w:t>
      </w:r>
      <w:r>
        <w:rPr>
          <w:rFonts w:ascii="瀹嬩綋" w:eastAsia="瀹嬩綋" w:hint="eastAsia"/>
          <w:i/>
          <w:iCs/>
          <w:color w:val="808080"/>
          <w:sz w:val="21"/>
          <w:szCs w:val="21"/>
        </w:rPr>
        <w:br/>
      </w:r>
      <w:r>
        <w:rPr>
          <w:rFonts w:ascii="瀹嬩綋" w:eastAsia="瀹嬩綋" w:hint="eastAsia"/>
          <w:color w:val="000000"/>
          <w:sz w:val="21"/>
          <w:szCs w:val="21"/>
        </w:rPr>
        <w:t>IAccountService iAccountService ;</w:t>
      </w:r>
      <w:r>
        <w:rPr>
          <w:rFonts w:ascii="瀹嬩綋" w:eastAsia="瀹嬩綋" w:hint="eastAsia"/>
          <w:color w:val="000000"/>
          <w:sz w:val="21"/>
          <w:szCs w:val="21"/>
        </w:rPr>
        <w:br/>
        <w:t>AccountDao accountDao ;</w:t>
      </w:r>
      <w:r>
        <w:rPr>
          <w:rFonts w:ascii="瀹嬩綋" w:eastAsia="瀹嬩綋" w:hint="eastAsia"/>
          <w:color w:val="000000"/>
          <w:sz w:val="21"/>
          <w:szCs w:val="21"/>
        </w:rPr>
        <w:br/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 xml:space="preserve">for </w:t>
      </w:r>
      <w:r>
        <w:rPr>
          <w:rFonts w:ascii="瀹嬩綋" w:eastAsia="瀹嬩綋" w:hint="eastAsia"/>
          <w:color w:val="000000"/>
          <w:sz w:val="21"/>
          <w:szCs w:val="21"/>
        </w:rPr>
        <w:t>(</w:t>
      </w:r>
      <w:r>
        <w:rPr>
          <w:rFonts w:ascii="瀹嬩綋" w:eastAsia="瀹嬩綋" w:hint="eastAsia"/>
          <w:b/>
          <w:bCs/>
          <w:color w:val="000080"/>
          <w:sz w:val="21"/>
          <w:szCs w:val="21"/>
        </w:rPr>
        <w:t xml:space="preserve">int </w:t>
      </w:r>
      <w:r>
        <w:rPr>
          <w:rFonts w:ascii="瀹嬩綋" w:eastAsia="瀹嬩綋" w:hint="eastAsia"/>
          <w:color w:val="000000"/>
          <w:sz w:val="21"/>
          <w:szCs w:val="21"/>
        </w:rPr>
        <w:t xml:space="preserve">i = </w:t>
      </w:r>
      <w:r>
        <w:rPr>
          <w:rFonts w:ascii="瀹嬩綋" w:eastAsia="瀹嬩綋" w:hint="eastAsia"/>
          <w:color w:val="0000FF"/>
          <w:sz w:val="21"/>
          <w:szCs w:val="21"/>
        </w:rPr>
        <w:t>0</w:t>
      </w:r>
      <w:r>
        <w:rPr>
          <w:rFonts w:ascii="瀹嬩綋" w:eastAsia="瀹嬩綋" w:hint="eastAsia"/>
          <w:color w:val="000000"/>
          <w:sz w:val="21"/>
          <w:szCs w:val="21"/>
        </w:rPr>
        <w:t xml:space="preserve">; i &lt; </w:t>
      </w:r>
      <w:r>
        <w:rPr>
          <w:rFonts w:ascii="瀹嬩綋" w:eastAsia="瀹嬩綋" w:hint="eastAsia"/>
          <w:color w:val="0000FF"/>
          <w:sz w:val="21"/>
          <w:szCs w:val="21"/>
        </w:rPr>
        <w:t>5</w:t>
      </w:r>
      <w:r>
        <w:rPr>
          <w:rFonts w:ascii="瀹嬩綋" w:eastAsia="瀹嬩綋" w:hint="eastAsia"/>
          <w:color w:val="000000"/>
          <w:sz w:val="21"/>
          <w:szCs w:val="21"/>
        </w:rPr>
        <w:t>; i++) {</w:t>
      </w:r>
      <w:r>
        <w:rPr>
          <w:rFonts w:ascii="瀹嬩綋" w:eastAsia="瀹嬩綋" w:hint="eastAsia"/>
          <w:color w:val="000000"/>
          <w:sz w:val="21"/>
          <w:szCs w:val="21"/>
        </w:rPr>
        <w:br/>
        <w:t>iAccountService = (IAccountService) ac1.getBean(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>"accountService"</w:t>
      </w:r>
      <w:r>
        <w:rPr>
          <w:rFonts w:ascii="瀹嬩綋" w:eastAsia="瀹嬩綋" w:hint="eastAsia"/>
          <w:color w:val="000000"/>
          <w:sz w:val="21"/>
          <w:szCs w:val="21"/>
        </w:rPr>
        <w:t>);</w:t>
      </w:r>
      <w:r>
        <w:rPr>
          <w:rFonts w:ascii="瀹嬩綋" w:eastAsia="瀹嬩綋" w:hint="eastAsia"/>
          <w:color w:val="000000"/>
          <w:sz w:val="21"/>
          <w:szCs w:val="21"/>
        </w:rPr>
        <w:br/>
        <w:t>accountDao= (AccountDao) ac1.getBean(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>"accountDao"</w:t>
      </w:r>
      <w:r>
        <w:rPr>
          <w:rFonts w:ascii="瀹嬩綋" w:eastAsia="瀹嬩綋" w:hint="eastAsia"/>
          <w:color w:val="000000"/>
          <w:sz w:val="21"/>
          <w:szCs w:val="21"/>
        </w:rPr>
        <w:t>);</w:t>
      </w:r>
      <w:r>
        <w:rPr>
          <w:rFonts w:ascii="瀹嬩綋" w:eastAsia="瀹嬩綋" w:hint="eastAsia"/>
          <w:color w:val="000000"/>
          <w:sz w:val="21"/>
          <w:szCs w:val="21"/>
        </w:rPr>
        <w:br/>
      </w:r>
      <w:r>
        <w:rPr>
          <w:rFonts w:ascii="瀹嬩綋" w:eastAsia="瀹嬩綋" w:hint="eastAsia"/>
          <w:color w:val="000000"/>
          <w:sz w:val="21"/>
          <w:szCs w:val="21"/>
        </w:rPr>
        <w:br/>
        <w:t>System.</w:t>
      </w:r>
      <w:r>
        <w:rPr>
          <w:rFonts w:ascii="瀹嬩綋" w:eastAsia="瀹嬩綋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瀹嬩綋" w:eastAsia="瀹嬩綋" w:hint="eastAsia"/>
          <w:color w:val="000000"/>
          <w:sz w:val="21"/>
          <w:szCs w:val="21"/>
        </w:rPr>
        <w:t>.println(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 xml:space="preserve">"IAccountService ======== " </w:t>
      </w:r>
      <w:r>
        <w:rPr>
          <w:rFonts w:ascii="瀹嬩綋" w:eastAsia="瀹嬩綋" w:hint="eastAsia"/>
          <w:color w:val="000000"/>
          <w:sz w:val="21"/>
          <w:szCs w:val="21"/>
        </w:rPr>
        <w:t>+ i +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>"===="</w:t>
      </w:r>
      <w:r>
        <w:rPr>
          <w:rFonts w:ascii="瀹嬩綋" w:eastAsia="瀹嬩綋" w:hint="eastAsia"/>
          <w:color w:val="000000"/>
          <w:sz w:val="21"/>
          <w:szCs w:val="21"/>
        </w:rPr>
        <w:t>+ iAccountService);</w:t>
      </w:r>
      <w:r>
        <w:rPr>
          <w:rFonts w:ascii="瀹嬩綋" w:eastAsia="瀹嬩綋" w:hint="eastAsia"/>
          <w:color w:val="000000"/>
          <w:sz w:val="21"/>
          <w:szCs w:val="21"/>
        </w:rPr>
        <w:br/>
        <w:t>System.</w:t>
      </w:r>
      <w:r>
        <w:rPr>
          <w:rFonts w:ascii="瀹嬩綋" w:eastAsia="瀹嬩綋" w:hint="eastAsia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瀹嬩綋" w:eastAsia="瀹嬩綋" w:hint="eastAsia"/>
          <w:color w:val="000000"/>
          <w:sz w:val="21"/>
          <w:szCs w:val="21"/>
        </w:rPr>
        <w:t>.println(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 xml:space="preserve">"accountDao ========= " </w:t>
      </w:r>
      <w:r>
        <w:rPr>
          <w:rFonts w:ascii="瀹嬩綋" w:eastAsia="瀹嬩綋" w:hint="eastAsia"/>
          <w:color w:val="000000"/>
          <w:sz w:val="21"/>
          <w:szCs w:val="21"/>
        </w:rPr>
        <w:t>+ i +</w:t>
      </w:r>
      <w:r>
        <w:rPr>
          <w:rFonts w:ascii="瀹嬩綋" w:eastAsia="瀹嬩綋" w:hint="eastAsia"/>
          <w:b/>
          <w:bCs/>
          <w:color w:val="008000"/>
          <w:sz w:val="21"/>
          <w:szCs w:val="21"/>
        </w:rPr>
        <w:t>"===="</w:t>
      </w:r>
      <w:r>
        <w:rPr>
          <w:rFonts w:ascii="瀹嬩綋" w:eastAsia="瀹嬩綋" w:hint="eastAsia"/>
          <w:color w:val="000000"/>
          <w:sz w:val="21"/>
          <w:szCs w:val="21"/>
        </w:rPr>
        <w:t>+ accountDao);</w:t>
      </w:r>
      <w:r>
        <w:rPr>
          <w:rFonts w:ascii="瀹嬩綋" w:eastAsia="瀹嬩綋" w:hint="eastAsia"/>
          <w:color w:val="000000"/>
          <w:sz w:val="21"/>
          <w:szCs w:val="21"/>
        </w:rPr>
        <w:br/>
        <w:t>}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color w:val="000000"/>
          <w:sz w:val="21"/>
          <w:szCs w:val="21"/>
        </w:rPr>
        <w:t>IAccountService ======== 0====main.java.wufan.springIOC2.service.impl.AccountserviceImpl@464bee09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color w:val="000000"/>
          <w:sz w:val="21"/>
          <w:szCs w:val="21"/>
        </w:rPr>
        <w:t>accountDao ========= 0====main.java.wufan.springIOC2.Dao.Impl.AccountDaoImpl@f6c48ac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color w:val="000000"/>
          <w:sz w:val="21"/>
          <w:szCs w:val="21"/>
        </w:rPr>
        <w:lastRenderedPageBreak/>
        <w:t>IAccountService ======== 1====main.java.wufan.springIOC2.service.impl.AccountserviceImpl@464bee09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color w:val="000000"/>
          <w:sz w:val="21"/>
          <w:szCs w:val="21"/>
        </w:rPr>
        <w:t>accountDao ========= 1====main.java.wufan.springIOC2.Dao.Impl.AccountDaoImpl@f6c48ac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color w:val="000000"/>
          <w:sz w:val="21"/>
          <w:szCs w:val="21"/>
        </w:rPr>
        <w:t>IAccountService ======== 2====main.java.wufan.springIOC2.service.impl.AccountserviceImpl@464bee09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color w:val="000000"/>
          <w:sz w:val="21"/>
          <w:szCs w:val="21"/>
        </w:rPr>
        <w:t>accountDao ========= 2====main.java.wufan.springIOC2.Dao.Impl.AccountDaoImpl@f6c48ac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color w:val="000000"/>
          <w:sz w:val="21"/>
          <w:szCs w:val="21"/>
        </w:rPr>
        <w:t>IAccountService ======== 3====main.java.wufan.springIOC2.service.impl.AccountserviceImpl@464bee09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color w:val="000000"/>
          <w:sz w:val="21"/>
          <w:szCs w:val="21"/>
        </w:rPr>
        <w:t>accountDao ========= 3====main.java.wufan.springIOC2.Dao.Impl.AccountDaoImpl@f6c48ac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color w:val="000000"/>
          <w:sz w:val="21"/>
          <w:szCs w:val="21"/>
        </w:rPr>
        <w:t>IAccountService ======== 4====main.java.wufan.springIOC2.service.impl.AccountserviceImpl@464bee09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瀹嬩綋" w:eastAsia="瀹嬩綋" w:hint="eastAsia"/>
          <w:color w:val="000000"/>
          <w:sz w:val="21"/>
          <w:szCs w:val="21"/>
        </w:rPr>
        <w:t>accountDao ========= 4====main.java.wufan.springIOC2.Dao.Impl.AccountDaoImpl@f6c48ac</w:t>
      </w:r>
    </w:p>
    <w:p w:rsidR="001B6D37" w:rsidRDefault="001B6D37" w:rsidP="001B6D37">
      <w:pPr>
        <w:pStyle w:val="a3"/>
        <w:spacing w:before="0" w:beforeAutospacing="0" w:after="0" w:afterAutospacing="0"/>
        <w:rPr>
          <w:rFonts w:ascii="瀹嬩綋" w:eastAsia="瀹嬩綋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ascii="瀹嬩綋" w:eastAsia="瀹嬩綋" w:hint="eastAsia"/>
          <w:b/>
          <w:bCs/>
          <w:color w:val="000000"/>
          <w:sz w:val="28"/>
          <w:szCs w:val="28"/>
        </w:rPr>
        <w:t>通过循环打印可以看出容器的对象只创建了一次，是单利模式。可以通过beans配置文件指定多利模式</w:t>
      </w:r>
    </w:p>
    <w:p w:rsidR="001B6D37" w:rsidRDefault="001B6D37" w:rsidP="001B6D37">
      <w:pPr>
        <w:pStyle w:val="a3"/>
        <w:spacing w:before="0" w:beforeAutospacing="0" w:after="0" w:afterAutospacing="0"/>
        <w:rPr>
          <w:rFonts w:ascii="瀹嬩綋" w:eastAsia="瀹嬩綋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ascii="瀹嬩綋" w:eastAsia="瀹嬩綋" w:hint="eastAsia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ascii="Fira Code,monospace" w:hAnsi="Fira Code,monospace"/>
          <w:color w:val="000000"/>
          <w:sz w:val="21"/>
          <w:szCs w:val="21"/>
        </w:rPr>
        <w:t>ApplicationContext</w:t>
      </w:r>
      <w:r>
        <w:rPr>
          <w:rFonts w:ascii="Fira Code,monospace" w:hAnsi="Fira Code,monospace"/>
          <w:color w:val="000000"/>
          <w:sz w:val="21"/>
          <w:szCs w:val="21"/>
        </w:rPr>
        <w:t>继承接口结构及</w:t>
      </w:r>
      <w:r>
        <w:rPr>
          <w:rFonts w:ascii="Fira Code,monospace" w:hAnsi="Fira Code,monospace"/>
          <w:color w:val="000000"/>
          <w:sz w:val="21"/>
          <w:szCs w:val="21"/>
        </w:rPr>
        <w:t xml:space="preserve"> </w:t>
      </w:r>
      <w:r>
        <w:rPr>
          <w:rFonts w:ascii="Fira Code,monospace" w:hAnsi="Fira Code,monospace"/>
          <w:color w:val="000000"/>
          <w:sz w:val="21"/>
          <w:szCs w:val="21"/>
        </w:rPr>
        <w:t>它的实现子类</w:t>
      </w:r>
      <w:r>
        <w:rPr>
          <w:rFonts w:ascii="Fira Code,monospace" w:hAnsi="Fira Code,monospace"/>
          <w:color w:val="000000"/>
          <w:sz w:val="21"/>
          <w:szCs w:val="21"/>
        </w:rPr>
        <w:t xml:space="preserve"> </w:t>
      </w:r>
      <w:r>
        <w:rPr>
          <w:rFonts w:ascii="Fira Code,monospace" w:hAnsi="Fira Code,monospace"/>
          <w:color w:val="000000"/>
          <w:sz w:val="21"/>
          <w:szCs w:val="21"/>
        </w:rPr>
        <w:t>常用的三个红框标记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Fira Code,monospace" w:hAnsi="Fira Code,monospace"/>
          <w:color w:val="000000"/>
          <w:sz w:val="21"/>
          <w:szCs w:val="21"/>
        </w:rPr>
        <w:t>区别：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华文楷体" w:eastAsia="华文楷体" w:hAnsi="华文楷体" w:hint="eastAsia"/>
          <w:color w:val="FF0000"/>
          <w:sz w:val="28"/>
          <w:szCs w:val="28"/>
        </w:rPr>
        <w:t>1、ClassPathXmlApplicationContext：</w:t>
      </w:r>
      <w:r>
        <w:rPr>
          <w:rFonts w:ascii="瀹嬩綋" w:eastAsia="瀹嬩綋" w:hint="eastAsia"/>
          <w:b/>
          <w:bCs/>
          <w:color w:val="000000"/>
          <w:sz w:val="28"/>
          <w:szCs w:val="28"/>
        </w:rPr>
        <w:t>可加载在类路径classpath（classes）下的配置文件,要求文件必须存在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Fira Code,monospace" w:hAnsi="Fira Code,monospace"/>
          <w:color w:val="000000"/>
          <w:sz w:val="21"/>
          <w:szCs w:val="21"/>
        </w:rPr>
        <w:t xml:space="preserve">ApplicationContext ac2 = </w:t>
      </w:r>
      <w:r>
        <w:rPr>
          <w:rFonts w:ascii="Fira Code,monospace" w:hAnsi="Fira Code,monospace"/>
          <w:b/>
          <w:bCs/>
          <w:color w:val="000080"/>
          <w:sz w:val="21"/>
          <w:szCs w:val="21"/>
        </w:rPr>
        <w:t xml:space="preserve">new </w:t>
      </w:r>
      <w:r>
        <w:rPr>
          <w:rFonts w:ascii="Fira Code,monospace" w:hAnsi="Fira Code,monospace"/>
          <w:color w:val="000000"/>
          <w:sz w:val="21"/>
          <w:szCs w:val="21"/>
        </w:rPr>
        <w:t>ClassPathXmlApplicationContext(</w:t>
      </w:r>
      <w:r>
        <w:rPr>
          <w:rFonts w:ascii="Fira Code,monospace" w:hAnsi="Fira Code,monospace"/>
          <w:b/>
          <w:bCs/>
          <w:color w:val="008000"/>
          <w:sz w:val="21"/>
          <w:szCs w:val="21"/>
        </w:rPr>
        <w:t>"SpringIOC2beans.xml"</w:t>
      </w:r>
      <w:r>
        <w:rPr>
          <w:rFonts w:ascii="Fira Code,monospace" w:hAnsi="Fira Code,monospace"/>
          <w:color w:val="000000"/>
          <w:sz w:val="21"/>
          <w:szCs w:val="21"/>
        </w:rPr>
        <w:t>);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华文楷体" w:eastAsia="华文楷体" w:hAnsi="华文楷体" w:hint="eastAsia"/>
          <w:color w:val="FF0000"/>
          <w:sz w:val="28"/>
          <w:szCs w:val="28"/>
        </w:rPr>
        <w:t>2、FileSystemXmlApplicationContext：</w:t>
      </w:r>
      <w:r>
        <w:rPr>
          <w:rFonts w:ascii="瀹嬩綋" w:eastAsia="瀹嬩綋" w:hint="eastAsia"/>
          <w:b/>
          <w:bCs/>
          <w:color w:val="000000"/>
          <w:sz w:val="28"/>
          <w:szCs w:val="28"/>
        </w:rPr>
        <w:t>可加载磁盘任意路径下的配置文件（必须有访问目录的权限）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Fira Code,monospace" w:hAnsi="Fira Code,monospace"/>
          <w:color w:val="000000"/>
          <w:sz w:val="21"/>
          <w:szCs w:val="21"/>
        </w:rPr>
        <w:t xml:space="preserve">ApplicationContext ac1 = </w:t>
      </w:r>
      <w:r>
        <w:rPr>
          <w:rFonts w:ascii="Fira Code,monospace" w:hAnsi="Fira Code,monospace"/>
          <w:b/>
          <w:bCs/>
          <w:color w:val="000080"/>
          <w:sz w:val="21"/>
          <w:szCs w:val="21"/>
        </w:rPr>
        <w:t xml:space="preserve">new </w:t>
      </w:r>
      <w:r>
        <w:rPr>
          <w:rFonts w:ascii="Fira Code,monospace" w:hAnsi="Fira Code,monospace"/>
          <w:color w:val="000000"/>
          <w:sz w:val="21"/>
          <w:szCs w:val="21"/>
        </w:rPr>
        <w:t>FileSystemXmlApplicationContext</w:t>
      </w:r>
      <w:r>
        <w:rPr>
          <w:rFonts w:ascii="Fira Code,monospace" w:hAnsi="Fira Code,monospace"/>
          <w:color w:val="000000"/>
          <w:sz w:val="21"/>
          <w:szCs w:val="21"/>
        </w:rPr>
        <w:br/>
        <w:t>(</w:t>
      </w:r>
      <w:r>
        <w:rPr>
          <w:rFonts w:ascii="Fira Code,monospace" w:hAnsi="Fira Code,monospace"/>
          <w:b/>
          <w:bCs/>
          <w:color w:val="008000"/>
          <w:sz w:val="21"/>
          <w:szCs w:val="21"/>
        </w:rPr>
        <w:t>"D:/allSoftWare/code/development/SpringTest/target/classes/SpringIOC2beans.xml"</w:t>
      </w:r>
      <w:r>
        <w:rPr>
          <w:rFonts w:ascii="Fira Code,monospace" w:hAnsi="Fira Code,monospace"/>
          <w:color w:val="000000"/>
          <w:sz w:val="21"/>
          <w:szCs w:val="21"/>
        </w:rPr>
        <w:t>);</w:t>
      </w: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华文楷体" w:eastAsia="华文楷体" w:hAnsi="华文楷体" w:hint="eastAsia"/>
          <w:color w:val="FF0000"/>
          <w:sz w:val="28"/>
          <w:szCs w:val="28"/>
        </w:rPr>
        <w:t>3、AnnotationConfigApplicationContext：</w:t>
      </w:r>
      <w:r>
        <w:rPr>
          <w:rFonts w:ascii="瀹嬩綋" w:eastAsia="瀹嬩綋" w:hint="eastAsia"/>
          <w:b/>
          <w:bCs/>
          <w:color w:val="000000"/>
          <w:sz w:val="28"/>
          <w:szCs w:val="28"/>
        </w:rPr>
        <w:t>它用于读取通过注解来创建容器。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>
            <wp:extent cx="6591300" cy="2735580"/>
            <wp:effectExtent l="0" t="0" r="0" b="7620"/>
            <wp:docPr id="1" name="图片 1" descr="C://Users/Administrator/AppData/Local/Temp/mindmaster/_CopyPi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Administrator/AppData/Local/Temp/mindmaster/_CopyPix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6D37" w:rsidRDefault="001B6D37" w:rsidP="001B6D37">
      <w:pPr>
        <w:pStyle w:val="a3"/>
        <w:spacing w:before="0" w:beforeAutospacing="0" w:after="0" w:afterAutospacing="0"/>
        <w:rPr>
          <w:rFonts w:ascii="瀹嬩綋" w:eastAsia="瀹嬩綋"/>
          <w:b/>
          <w:bCs/>
          <w:color w:val="000000"/>
          <w:sz w:val="28"/>
          <w:szCs w:val="28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hint="eastAsia"/>
        </w:rPr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BeanFactory 初始化容器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Fira Code,monospace" w:hAnsi="Fira Code,monospace"/>
          <w:color w:val="000000"/>
          <w:sz w:val="21"/>
          <w:szCs w:val="21"/>
        </w:rPr>
        <w:t xml:space="preserve">Resource resource = </w:t>
      </w:r>
      <w:r>
        <w:rPr>
          <w:rFonts w:ascii="Fira Code,monospace" w:hAnsi="Fira Code,monospace"/>
          <w:b/>
          <w:bCs/>
          <w:color w:val="000080"/>
          <w:sz w:val="21"/>
          <w:szCs w:val="21"/>
        </w:rPr>
        <w:t xml:space="preserve">new </w:t>
      </w:r>
      <w:r>
        <w:rPr>
          <w:rFonts w:ascii="Fira Code,monospace" w:hAnsi="Fira Code,monospace"/>
          <w:color w:val="000000"/>
          <w:sz w:val="21"/>
          <w:szCs w:val="21"/>
        </w:rPr>
        <w:t>ClassPathResource(</w:t>
      </w:r>
      <w:r>
        <w:rPr>
          <w:rFonts w:ascii="Fira Code,monospace" w:hAnsi="Fira Code,monospace"/>
          <w:b/>
          <w:bCs/>
          <w:color w:val="008000"/>
          <w:sz w:val="21"/>
          <w:szCs w:val="21"/>
        </w:rPr>
        <w:t>"SpringIOC2beans.xml"</w:t>
      </w:r>
      <w:r>
        <w:rPr>
          <w:rFonts w:ascii="Fira Code,monospace" w:hAnsi="Fira Code,monospace"/>
          <w:color w:val="000000"/>
          <w:sz w:val="21"/>
          <w:szCs w:val="21"/>
        </w:rPr>
        <w:t>);</w:t>
      </w:r>
      <w:r>
        <w:rPr>
          <w:rFonts w:ascii="Fira Code,monospace" w:hAnsi="Fira Code,monospace"/>
          <w:color w:val="000000"/>
          <w:sz w:val="21"/>
          <w:szCs w:val="21"/>
        </w:rPr>
        <w:br/>
        <w:t xml:space="preserve">BeanFactory ac4 = </w:t>
      </w:r>
      <w:r>
        <w:rPr>
          <w:rFonts w:ascii="Fira Code,monospace" w:hAnsi="Fira Code,monospace"/>
          <w:b/>
          <w:bCs/>
          <w:color w:val="000080"/>
          <w:sz w:val="21"/>
          <w:szCs w:val="21"/>
        </w:rPr>
        <w:t xml:space="preserve">new </w:t>
      </w:r>
      <w:r>
        <w:rPr>
          <w:rFonts w:ascii="Fira Code,monospace" w:hAnsi="Fira Code,monospace"/>
          <w:color w:val="000000"/>
          <w:sz w:val="21"/>
          <w:szCs w:val="21"/>
        </w:rPr>
        <w:t>XmlBeanFactory(resource);</w:t>
      </w: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ApplicationContext BeanFactory区别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ApplicationContext 读取完配置文件立即创建bean</w:t>
      </w:r>
    </w:p>
    <w:p w:rsidR="001B6D37" w:rsidRDefault="001B6D37" w:rsidP="001B6D37">
      <w:pPr>
        <w:pStyle w:val="a3"/>
        <w:spacing w:before="0" w:beforeAutospacing="0" w:after="0" w:afterAutospacing="0"/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BeanFactory 读取完配置文件不会创建bean，等到使用时候再进行创建</w:t>
      </w: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B6D37" w:rsidRDefault="001B6D37" w:rsidP="001B6D37">
      <w:pPr>
        <w:pStyle w:val="a3"/>
        <w:spacing w:before="0" w:beforeAutospacing="0" w:after="0" w:afterAutospacing="0"/>
        <w:rPr>
          <w:rFonts w:ascii="Fira Code,monospace" w:hAnsi="Fira Code,monospace"/>
          <w:color w:val="000000"/>
          <w:sz w:val="21"/>
          <w:szCs w:val="21"/>
        </w:rPr>
      </w:pPr>
    </w:p>
    <w:p w:rsidR="00164EC8" w:rsidRDefault="00164EC8">
      <w:bookmarkStart w:id="0" w:name="_GoBack"/>
      <w:bookmarkEnd w:id="0"/>
    </w:p>
    <w:sectPr w:rsidR="00164E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瀹嬩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Fira Code,monospace">
    <w:altName w:val="Times New Roman"/>
    <w:panose1 w:val="00000000000000000000"/>
    <w:charset w:val="00"/>
    <w:family w:val="roman"/>
    <w:notTrueType/>
    <w:pitch w:val="default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B31"/>
    <w:rsid w:val="00164EC8"/>
    <w:rsid w:val="001B6D37"/>
    <w:rsid w:val="0086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0BF74-984F-4CFD-85F4-B13F38D1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6D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2021-01-07T03:57:00Z</dcterms:created>
  <dcterms:modified xsi:type="dcterms:W3CDTF">2021-01-07T03:57:00Z</dcterms:modified>
</cp:coreProperties>
</file>