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4AF" w:rsidRDefault="00527EAE">
      <w:r>
        <w:rPr>
          <w:noProof/>
        </w:rPr>
        <w:pict>
          <v:rect id="_x0000_s2050" style="position:absolute;left:0;text-align:left;margin-left:-9.9pt;margin-top:-10.45pt;width:101.35pt;height:136pt;z-index:251658240">
            <v:textbox style="mso-next-textbox:#_x0000_s2050">
              <w:txbxContent>
                <w:p w:rsidR="00F65F55" w:rsidRDefault="00F65F55">
                  <w:r>
                    <w:rPr>
                      <w:rFonts w:hint="eastAsia"/>
                    </w:rPr>
                    <w:t>关键字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===============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语句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表达式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===============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预定义类型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188.2pt;margin-top:125.55pt;width:83.55pt;height:87.55pt;z-index:251660288">
            <v:textbox>
              <w:txbxContent>
                <w:p w:rsidR="00F65F55" w:rsidRDefault="00F65F55">
                  <w:r>
                    <w:rPr>
                      <w:rFonts w:hint="eastAsia"/>
                    </w:rPr>
                    <w:t>面向对象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类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对象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成员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188.2pt;margin-top:35.7pt;width:101.95pt;height:77.75pt;z-index:251659264">
            <v:textbox style="mso-next-textbox:#_x0000_s2051">
              <w:txbxContent>
                <w:p w:rsidR="00F65F55" w:rsidRDefault="00F65F55">
                  <w:r>
                    <w:rPr>
                      <w:rFonts w:hint="eastAsia"/>
                    </w:rPr>
                    <w:t>类型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================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值类型</w:t>
                  </w:r>
                </w:p>
                <w:p w:rsidR="00F65F55" w:rsidRDefault="00F65F55">
                  <w:r>
                    <w:rPr>
                      <w:rFonts w:hint="eastAsia"/>
                    </w:rPr>
                    <w:t>引用类型</w:t>
                  </w:r>
                </w:p>
              </w:txbxContent>
            </v:textbox>
          </v:rect>
        </w:pict>
      </w:r>
    </w:p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527EAE" w:rsidP="006E24AF">
      <w:r>
        <w:rPr>
          <w:noProof/>
        </w:rPr>
        <w:pict>
          <v:rect id="_x0000_s2055" style="position:absolute;left:0;text-align:left;margin-left:-9.9pt;margin-top:11.7pt;width:118.05pt;height:48.4pt;z-index:251662336">
            <v:textbox>
              <w:txbxContent>
                <w:p w:rsidR="00300A4A" w:rsidRDefault="00300A4A" w:rsidP="00300A4A">
                  <w:r>
                    <w:rPr>
                      <w:rFonts w:hint="eastAsia"/>
                    </w:rPr>
                    <w:t>运算符</w:t>
                  </w:r>
                </w:p>
                <w:p w:rsidR="00300A4A" w:rsidRDefault="00300A4A"/>
              </w:txbxContent>
            </v:textbox>
          </v:rect>
        </w:pict>
      </w:r>
    </w:p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527EAE" w:rsidP="006E24AF">
      <w:r>
        <w:rPr>
          <w:noProof/>
        </w:rPr>
        <w:pict>
          <v:rect id="_x0000_s2053" style="position:absolute;left:0;text-align:left;margin-left:-16.85pt;margin-top:2.15pt;width:205.05pt;height:125pt;z-index:251661312">
            <v:textbox style="mso-next-textbox:#_x0000_s2053">
              <w:txbxContent>
                <w:p w:rsidR="00E32107" w:rsidRPr="00993944" w:rsidRDefault="00E32107" w:rsidP="00E32107">
                  <w:pPr>
                    <w:rPr>
                      <w:rFonts w:ascii="微软雅黑" w:eastAsia="微软雅黑" w:hAnsi="微软雅黑"/>
                      <w:color w:val="2A2A2A"/>
                      <w:sz w:val="15"/>
                      <w:szCs w:val="15"/>
                    </w:rPr>
                  </w:pPr>
                  <w:r w:rsidRPr="00993944">
                    <w:rPr>
                      <w:rFonts w:ascii="微软雅黑" w:eastAsia="微软雅黑" w:hAnsi="微软雅黑" w:hint="eastAsia"/>
                      <w:color w:val="2A2A2A"/>
                      <w:sz w:val="15"/>
                      <w:szCs w:val="15"/>
                    </w:rPr>
                    <w:t>方式</w:t>
                  </w:r>
                </w:p>
                <w:p w:rsidR="00E32107" w:rsidRPr="00993944" w:rsidRDefault="00E32107" w:rsidP="00E32107">
                  <w:pPr>
                    <w:rPr>
                      <w:rFonts w:ascii="微软雅黑" w:eastAsia="微软雅黑" w:hAnsi="微软雅黑"/>
                      <w:color w:val="2A2A2A"/>
                      <w:sz w:val="15"/>
                      <w:szCs w:val="15"/>
                    </w:rPr>
                  </w:pPr>
                  <w:r w:rsidRPr="00993944">
                    <w:rPr>
                      <w:rFonts w:ascii="微软雅黑" w:eastAsia="微软雅黑" w:hAnsi="微软雅黑" w:hint="eastAsia"/>
                      <w:color w:val="2A2A2A"/>
                      <w:sz w:val="15"/>
                      <w:szCs w:val="15"/>
                    </w:rPr>
                    <w:t>==========</w:t>
                  </w:r>
                </w:p>
                <w:p w:rsidR="000A1591" w:rsidRDefault="003C0DD8" w:rsidP="006E24AF">
                  <w:r>
                    <w:rPr>
                      <w:rFonts w:hint="eastAsia"/>
                    </w:rPr>
                    <w:t>泛型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枚举</w:t>
                  </w:r>
                  <w:r>
                    <w:rPr>
                      <w:rFonts w:hint="eastAsia"/>
                    </w:rPr>
                    <w:tab/>
                    <w:t>linq</w:t>
                  </w:r>
                  <w:r>
                    <w:rPr>
                      <w:rFonts w:hint="eastAsia"/>
                    </w:rPr>
                    <w:t>表达式</w:t>
                  </w:r>
                </w:p>
                <w:p w:rsidR="003C0DD8" w:rsidRDefault="003C0DD8" w:rsidP="006E24AF">
                  <w:r>
                    <w:rPr>
                      <w:rFonts w:hint="eastAsia"/>
                    </w:rPr>
                    <w:t>集合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匿名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委托</w:t>
                  </w:r>
                </w:p>
                <w:p w:rsidR="003C0DD8" w:rsidRDefault="003C0DD8" w:rsidP="006E24A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异步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静态构造函数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封箱拆箱</w:t>
                  </w:r>
                </w:p>
                <w:p w:rsidR="00CF2D67" w:rsidRPr="003C0DD8" w:rsidRDefault="00CF2D67" w:rsidP="006E24AF">
                  <w:r>
                    <w:rPr>
                      <w:rFonts w:hint="eastAsia"/>
                    </w:rPr>
                    <w:t xml:space="preserve">lambda </w:t>
                  </w:r>
                  <w:r>
                    <w:rPr>
                      <w:rFonts w:hint="eastAsia"/>
                    </w:rPr>
                    <w:t>表达式</w:t>
                  </w:r>
                </w:p>
              </w:txbxContent>
            </v:textbox>
          </v:rect>
        </w:pict>
      </w:r>
    </w:p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Pr="006E24AF" w:rsidRDefault="006E24AF" w:rsidP="006E24AF"/>
    <w:p w:rsidR="006E24AF" w:rsidRDefault="006E24AF" w:rsidP="006E24AF"/>
    <w:p w:rsidR="006E24AF" w:rsidRPr="00993944" w:rsidRDefault="006E24AF" w:rsidP="00857C1A">
      <w:pPr>
        <w:pStyle w:val="1"/>
      </w:pPr>
      <w:r>
        <w:tab/>
      </w:r>
      <w:r w:rsidRPr="00993944">
        <w:rPr>
          <w:rFonts w:hint="eastAsia"/>
        </w:rPr>
        <w:t>方式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 w:rsidRPr="00993944">
        <w:rPr>
          <w:rFonts w:ascii="微软雅黑" w:eastAsia="微软雅黑" w:hAnsi="微软雅黑" w:hint="eastAsia"/>
          <w:color w:val="2A2A2A"/>
          <w:sz w:val="15"/>
          <w:szCs w:val="15"/>
        </w:rPr>
        <w:t>==========</w:t>
      </w:r>
    </w:p>
    <w:p w:rsidR="006E24AF" w:rsidRPr="00993944" w:rsidRDefault="006E24AF" w:rsidP="00857C1A">
      <w:pPr>
        <w:pStyle w:val="2"/>
      </w:pPr>
      <w:r w:rsidRPr="00993944">
        <w:rPr>
          <w:rFonts w:hint="eastAsia"/>
        </w:rPr>
        <w:t>泛型</w:t>
      </w:r>
      <w:r w:rsidRPr="00993944">
        <w:rPr>
          <w:rFonts w:hint="eastAsia"/>
        </w:rPr>
        <w:t xml:space="preserve">: </w:t>
      </w:r>
      <w:r w:rsidRPr="00993944">
        <w:rPr>
          <w:rFonts w:hint="eastAsia"/>
        </w:rPr>
        <w:t>一种方式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 w:rsidRPr="00993944">
        <w:rPr>
          <w:rFonts w:ascii="微软雅黑" w:eastAsia="微软雅黑" w:hAnsi="微软雅黑" w:hint="eastAsia"/>
          <w:color w:val="2A2A2A"/>
          <w:sz w:val="15"/>
          <w:szCs w:val="15"/>
        </w:rPr>
        <w:t>将类型代理化,在蓝图中,然后实例时,指定类型;实例中所有此泛型都使用此类型;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 w:rsidRPr="00993944">
        <w:rPr>
          <w:rFonts w:ascii="微软雅黑" w:eastAsia="微软雅黑" w:hAnsi="微软雅黑" w:hint="eastAsia"/>
          <w:color w:val="2A2A2A"/>
          <w:sz w:val="15"/>
          <w:szCs w:val="15"/>
        </w:rPr>
        <w:t>格式:List&lt;int&gt; list = new list&lt;int&gt;;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Pr="00993944" w:rsidRDefault="006E24AF" w:rsidP="00857C1A">
      <w:pPr>
        <w:pStyle w:val="2"/>
      </w:pPr>
      <w:r w:rsidRPr="00993944">
        <w:rPr>
          <w:rFonts w:hint="eastAsia"/>
        </w:rPr>
        <w:t>枚举</w:t>
      </w:r>
      <w:r w:rsidRPr="00993944">
        <w:rPr>
          <w:rFonts w:hint="eastAsia"/>
        </w:rPr>
        <w:t>:</w:t>
      </w:r>
      <w:r w:rsidRPr="006744D1">
        <w:rPr>
          <w:rFonts w:hint="eastAsia"/>
        </w:rPr>
        <w:t xml:space="preserve"> </w:t>
      </w:r>
      <w:r>
        <w:rPr>
          <w:rFonts w:hint="eastAsia"/>
        </w:rPr>
        <w:t>一种类型</w:t>
      </w:r>
      <w:r>
        <w:rPr>
          <w:rFonts w:hint="eastAsia"/>
        </w:rPr>
        <w:t>,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为定义一组可以赋给变量的命名整数常量提供了一种有效的方法。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关键字:enum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</w:pPr>
      <w:r>
        <w:rPr>
          <w:rFonts w:hint="eastAsia"/>
        </w:rPr>
        <w:lastRenderedPageBreak/>
        <w:t>l</w:t>
      </w:r>
      <w:r w:rsidRPr="00993944">
        <w:rPr>
          <w:rFonts w:hint="eastAsia"/>
        </w:rPr>
        <w:t>inq</w:t>
      </w:r>
      <w:r w:rsidRPr="00993944">
        <w:rPr>
          <w:rFonts w:hint="eastAsia"/>
        </w:rPr>
        <w:t>表达式</w:t>
      </w:r>
      <w:r>
        <w:rPr>
          <w:rFonts w:hint="eastAsia"/>
        </w:rPr>
        <w:t>:</w:t>
      </w:r>
      <w:r>
        <w:rPr>
          <w:rFonts w:hint="eastAsia"/>
        </w:rPr>
        <w:t>一组技术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格式:数据库查询语句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</w:pPr>
      <w:r w:rsidRPr="00993944">
        <w:rPr>
          <w:rFonts w:hint="eastAsia"/>
        </w:rPr>
        <w:t>集合</w:t>
      </w:r>
      <w:r>
        <w:rPr>
          <w:rFonts w:hint="eastAsia"/>
        </w:rPr>
        <w:t>:</w:t>
      </w:r>
      <w:r>
        <w:rPr>
          <w:rFonts w:hint="eastAsia"/>
        </w:rPr>
        <w:t>一组类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创建和管理相关对象组,处理对象组可以动态的改变对象组的长度,可以指定键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</w:pPr>
      <w:r w:rsidRPr="00993944">
        <w:rPr>
          <w:rFonts w:hint="eastAsia"/>
        </w:rPr>
        <w:t>匿名</w:t>
      </w:r>
      <w:r>
        <w:rPr>
          <w:rFonts w:hint="eastAsia"/>
        </w:rPr>
        <w:t>:</w:t>
      </w:r>
      <w:r>
        <w:rPr>
          <w:rFonts w:hint="eastAsia"/>
        </w:rPr>
        <w:t>一种方式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可以不用提供方法名或是类名或是某类型名直接创建赋值给变量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</w:pPr>
      <w:r w:rsidRPr="00993944">
        <w:rPr>
          <w:rFonts w:hint="eastAsia"/>
        </w:rPr>
        <w:t>委托</w:t>
      </w:r>
      <w:r>
        <w:rPr>
          <w:rFonts w:hint="eastAsia"/>
        </w:rPr>
        <w:t>:</w:t>
      </w:r>
      <w:r>
        <w:rPr>
          <w:rFonts w:hint="eastAsia"/>
        </w:rPr>
        <w:t>一种类型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定义一个方法传参和返回值类型的类型;类似函数指针,但是是规定类型的函数指针;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关键字:delegate</w:t>
      </w:r>
    </w:p>
    <w:p w:rsidR="006E24AF" w:rsidRPr="006F356A" w:rsidRDefault="006E24AF" w:rsidP="006E24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2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public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delegate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PerformCalculation(</w:t>
      </w: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x, </w:t>
      </w:r>
      <w:r w:rsidRPr="006F356A">
        <w:rPr>
          <w:rFonts w:ascii="宋体" w:eastAsia="宋体" w:hAnsi="宋体" w:cs="宋体"/>
          <w:color w:val="0000FF"/>
          <w:kern w:val="0"/>
          <w:sz w:val="15"/>
          <w:szCs w:val="15"/>
        </w:rPr>
        <w:t>int</w:t>
      </w:r>
      <w:r w:rsidRPr="006F356A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y);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</w:pPr>
      <w:r w:rsidRPr="00993944">
        <w:rPr>
          <w:rFonts w:hint="eastAsia"/>
        </w:rPr>
        <w:t>异步</w:t>
      </w:r>
      <w:r>
        <w:rPr>
          <w:rFonts w:hint="eastAsia"/>
        </w:rPr>
        <w:t>:</w:t>
      </w:r>
      <w:r>
        <w:rPr>
          <w:rFonts w:hint="eastAsia"/>
        </w:rPr>
        <w:t>一种编程方式</w:t>
      </w:r>
    </w:p>
    <w:p w:rsidR="006E24AF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在async 方法中, 在使用需要等待的变量的地方,使用await 指明异步响应点;此回调点前面的代码都会执行,后面的代码等待响应后执行;</w:t>
      </w:r>
    </w:p>
    <w:p w:rsidR="006E24AF" w:rsidRPr="00993944" w:rsidRDefault="006E24AF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</w:pPr>
      <w:r w:rsidRPr="00993944">
        <w:rPr>
          <w:rFonts w:hint="eastAsia"/>
        </w:rPr>
        <w:t>静态构造函数</w:t>
      </w:r>
      <w:r w:rsidR="006A5044">
        <w:rPr>
          <w:rFonts w:hint="eastAsia"/>
        </w:rPr>
        <w:t>:</w:t>
      </w:r>
      <w:r w:rsidR="006A5044">
        <w:rPr>
          <w:rFonts w:hint="eastAsia"/>
        </w:rPr>
        <w:t>一种方式</w:t>
      </w:r>
    </w:p>
    <w:p w:rsidR="006A5044" w:rsidRDefault="006A5044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静态构造函数用于初始化任何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 </w:t>
      </w:r>
      <w:hyperlink r:id="rId6" w:history="1">
        <w:r>
          <w:rPr>
            <w:rStyle w:val="a5"/>
            <w:rFonts w:ascii="微软雅黑" w:eastAsia="微软雅黑" w:hAnsi="微软雅黑" w:hint="eastAsia"/>
            <w:color w:val="00709F"/>
            <w:sz w:val="15"/>
            <w:szCs w:val="15"/>
            <w:shd w:val="clear" w:color="auto" w:fill="FFFFE1"/>
          </w:rPr>
          <w:t>静态</w:t>
        </w:r>
      </w:hyperlink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数据，或用于执行仅需执行一次的特定操作。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在创建第一个实例或引用任何静态成员之前，将自动调用静态构造函数。</w:t>
      </w:r>
    </w:p>
    <w:p w:rsidR="006877E7" w:rsidRPr="002B2346" w:rsidRDefault="00F52EEC" w:rsidP="002B2346">
      <w:pPr>
        <w:pStyle w:val="HTML"/>
        <w:spacing w:line="202" w:lineRule="atLeast"/>
        <w:rPr>
          <w:color w:val="000000"/>
          <w:sz w:val="15"/>
          <w:szCs w:val="15"/>
        </w:rPr>
      </w:pPr>
      <w:r>
        <w:rPr>
          <w:color w:val="0000FF"/>
          <w:sz w:val="15"/>
          <w:szCs w:val="15"/>
        </w:rPr>
        <w:t>static</w:t>
      </w:r>
      <w:r>
        <w:rPr>
          <w:color w:val="000000"/>
          <w:sz w:val="15"/>
          <w:szCs w:val="15"/>
        </w:rPr>
        <w:t xml:space="preserve"> SimpleClass()</w:t>
      </w:r>
    </w:p>
    <w:p w:rsidR="006877E7" w:rsidRPr="00993944" w:rsidRDefault="006877E7" w:rsidP="006E24AF">
      <w:pPr>
        <w:rPr>
          <w:rFonts w:ascii="微软雅黑" w:eastAsia="微软雅黑" w:hAnsi="微软雅黑"/>
          <w:color w:val="2A2A2A"/>
          <w:sz w:val="15"/>
          <w:szCs w:val="15"/>
        </w:rPr>
      </w:pPr>
    </w:p>
    <w:p w:rsidR="006E24AF" w:rsidRDefault="006E24AF" w:rsidP="00857C1A">
      <w:pPr>
        <w:pStyle w:val="2"/>
      </w:pPr>
      <w:r w:rsidRPr="00993944">
        <w:rPr>
          <w:rFonts w:hint="eastAsia"/>
        </w:rPr>
        <w:t>封箱和拆箱的操作</w:t>
      </w:r>
      <w:r w:rsidR="00590145">
        <w:rPr>
          <w:rFonts w:hint="eastAsia"/>
        </w:rPr>
        <w:t>:</w:t>
      </w:r>
      <w:r w:rsidR="00590145">
        <w:rPr>
          <w:rFonts w:hint="eastAsia"/>
        </w:rPr>
        <w:t>一种方式</w:t>
      </w:r>
    </w:p>
    <w:p w:rsidR="00590145" w:rsidRPr="00590145" w:rsidRDefault="001D7866" w:rsidP="006E24AF">
      <w:pPr>
        <w:rPr>
          <w:rFonts w:ascii="微软雅黑" w:eastAsia="微软雅黑" w:hAnsi="微软雅黑"/>
          <w:color w:val="2A2A2A"/>
          <w:sz w:val="15"/>
          <w:szCs w:val="15"/>
        </w:rPr>
      </w:pPr>
      <w:r w:rsidRPr="001D7866">
        <w:rPr>
          <w:rFonts w:ascii="微软雅黑" w:eastAsia="微软雅黑" w:hAnsi="微软雅黑"/>
          <w:color w:val="2A2A2A"/>
          <w:sz w:val="15"/>
          <w:szCs w:val="15"/>
        </w:rPr>
        <w:t>首先，它允许使用集合中的值类型，集合中项的类型是Object。其次，有一个内部机制允许在值类型上调用object，例如int和结构。</w:t>
      </w:r>
    </w:p>
    <w:p w:rsidR="000F0476" w:rsidRDefault="00AB1034" w:rsidP="006E24AF">
      <w:pPr>
        <w:tabs>
          <w:tab w:val="left" w:pos="1290"/>
        </w:tabs>
      </w:pPr>
      <w:r>
        <w:rPr>
          <w:rFonts w:hint="eastAsia"/>
        </w:rPr>
        <w:lastRenderedPageBreak/>
        <w:t>封箱</w:t>
      </w:r>
      <w:r>
        <w:rPr>
          <w:rFonts w:hint="eastAsia"/>
        </w:rPr>
        <w:t xml:space="preserve"> </w:t>
      </w:r>
      <w:r>
        <w:rPr>
          <w:rFonts w:hint="eastAsia"/>
        </w:rPr>
        <w:t>值类型转为</w:t>
      </w:r>
      <w:r>
        <w:rPr>
          <w:rFonts w:hint="eastAsia"/>
        </w:rPr>
        <w:t>object</w:t>
      </w:r>
      <w:r w:rsidR="00472AAD">
        <w:rPr>
          <w:rFonts w:hint="eastAsia"/>
        </w:rPr>
        <w:t>(</w:t>
      </w:r>
      <w:r w:rsidR="00472AAD">
        <w:rPr>
          <w:rFonts w:hint="eastAsia"/>
        </w:rPr>
        <w:t>隐式转换</w:t>
      </w:r>
      <w:r w:rsidR="00472AAD">
        <w:rPr>
          <w:rFonts w:hint="eastAsia"/>
        </w:rPr>
        <w:t>)</w:t>
      </w:r>
    </w:p>
    <w:p w:rsidR="00472AAD" w:rsidRDefault="00472AAD" w:rsidP="006E24A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拆箱</w:t>
      </w:r>
      <w:r>
        <w:rPr>
          <w:rFonts w:hint="eastAsia"/>
        </w:rPr>
        <w:t xml:space="preserve"> </w:t>
      </w:r>
      <w:r>
        <w:rPr>
          <w:rFonts w:hint="eastAsia"/>
        </w:rPr>
        <w:t>转换为原有值类型</w:t>
      </w:r>
      <w:r w:rsidR="00980BB6">
        <w:rPr>
          <w:rFonts w:hint="eastAsia"/>
        </w:rPr>
        <w:t>(</w:t>
      </w:r>
      <w:r w:rsidR="00980BB6">
        <w:rPr>
          <w:rFonts w:hint="eastAsia"/>
        </w:rPr>
        <w:t>显式转换</w:t>
      </w:r>
      <w:r w:rsidR="00980BB6">
        <w:rPr>
          <w:rFonts w:hint="eastAsia"/>
        </w:rPr>
        <w:t>)</w:t>
      </w:r>
    </w:p>
    <w:p w:rsidR="008D7666" w:rsidRDefault="008D7666" w:rsidP="006E24AF">
      <w:pPr>
        <w:tabs>
          <w:tab w:val="left" w:pos="1290"/>
        </w:tabs>
        <w:rPr>
          <w:rFonts w:hint="eastAsia"/>
        </w:rPr>
      </w:pPr>
    </w:p>
    <w:p w:rsidR="00233EAD" w:rsidRDefault="008E031C" w:rsidP="006E24A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lambda </w:t>
      </w:r>
      <w:r>
        <w:rPr>
          <w:rFonts w:hint="eastAsia"/>
        </w:rPr>
        <w:t>表达式</w:t>
      </w:r>
      <w:r w:rsidR="00233EAD">
        <w:rPr>
          <w:rFonts w:hint="eastAsia"/>
        </w:rPr>
        <w:t xml:space="preserve"> :</w:t>
      </w:r>
      <w:r w:rsidR="00233EAD">
        <w:rPr>
          <w:rFonts w:hint="eastAsia"/>
        </w:rPr>
        <w:t>一种方式</w:t>
      </w:r>
    </w:p>
    <w:p w:rsidR="00335B6B" w:rsidRDefault="00FC6307" w:rsidP="006E24A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以匿名的方式</w:t>
      </w:r>
      <w:r>
        <w:rPr>
          <w:rFonts w:hint="eastAsia"/>
        </w:rPr>
        <w:t>,</w:t>
      </w:r>
      <w:r>
        <w:rPr>
          <w:rFonts w:hint="eastAsia"/>
        </w:rPr>
        <w:t>创建方法的一种快捷方式</w:t>
      </w:r>
    </w:p>
    <w:p w:rsidR="00FC6307" w:rsidRPr="00FC6307" w:rsidRDefault="00FC6307" w:rsidP="00FC6307">
      <w:pPr>
        <w:pStyle w:val="HTML"/>
        <w:spacing w:line="202" w:lineRule="atLeast"/>
        <w:rPr>
          <w:rFonts w:hint="eastAsia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Expression&lt;del&gt; myET = x =&gt; x * x;</w:t>
      </w:r>
      <w:r w:rsidR="00234C9D">
        <w:rPr>
          <w:rFonts w:hint="eastAsia"/>
          <w:color w:val="000000"/>
          <w:sz w:val="15"/>
          <w:szCs w:val="15"/>
        </w:rPr>
        <w:t xml:space="preserve"> 参数进=&gt; 参数出</w:t>
      </w:r>
    </w:p>
    <w:p w:rsidR="008D7666" w:rsidRDefault="008D7666" w:rsidP="006E24AF">
      <w:pPr>
        <w:tabs>
          <w:tab w:val="left" w:pos="1290"/>
        </w:tabs>
      </w:pPr>
    </w:p>
    <w:p w:rsidR="00266087" w:rsidRDefault="00BD53F4" w:rsidP="006E24A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54474C" w:rsidRDefault="00C97EF9" w:rsidP="006E24A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处理数值方面</w:t>
      </w:r>
      <w:r>
        <w:rPr>
          <w:rFonts w:hint="eastAsia"/>
        </w:rPr>
        <w:t>,</w:t>
      </w:r>
      <w:r>
        <w:rPr>
          <w:rFonts w:hint="eastAsia"/>
        </w:rPr>
        <w:t>枚举</w:t>
      </w:r>
      <w:r>
        <w:rPr>
          <w:rFonts w:hint="eastAsia"/>
        </w:rPr>
        <w:t>,</w:t>
      </w:r>
      <w:r w:rsidR="00623527">
        <w:rPr>
          <w:rFonts w:hint="eastAsia"/>
        </w:rPr>
        <w:t>封箱和拆箱</w:t>
      </w:r>
      <w:r w:rsidR="00623527">
        <w:rPr>
          <w:rFonts w:hint="eastAsia"/>
        </w:rPr>
        <w:t>,</w:t>
      </w:r>
      <w:r>
        <w:rPr>
          <w:rFonts w:hint="eastAsia"/>
        </w:rPr>
        <w:t>关于数组的有集合</w:t>
      </w:r>
      <w:r>
        <w:rPr>
          <w:rFonts w:hint="eastAsia"/>
        </w:rPr>
        <w:t>,</w:t>
      </w:r>
      <w:r>
        <w:rPr>
          <w:rFonts w:hint="eastAsia"/>
        </w:rPr>
        <w:t>操作上有</w:t>
      </w:r>
      <w:r>
        <w:rPr>
          <w:rFonts w:hint="eastAsia"/>
        </w:rPr>
        <w:t>linq</w:t>
      </w:r>
      <w:r>
        <w:rPr>
          <w:rFonts w:hint="eastAsia"/>
        </w:rPr>
        <w:t>表达式</w:t>
      </w:r>
    </w:p>
    <w:p w:rsidR="00C97EF9" w:rsidRDefault="00C97EF9" w:rsidP="006E24A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处理方法上的</w:t>
      </w:r>
      <w:r>
        <w:rPr>
          <w:rFonts w:hint="eastAsia"/>
        </w:rPr>
        <w:t>,</w:t>
      </w:r>
      <w:r w:rsidR="00001798">
        <w:rPr>
          <w:rFonts w:hint="eastAsia"/>
        </w:rPr>
        <w:t>有委托</w:t>
      </w:r>
      <w:r w:rsidR="00001798">
        <w:rPr>
          <w:rFonts w:hint="eastAsia"/>
        </w:rPr>
        <w:t>,</w:t>
      </w:r>
      <w:r w:rsidR="00001798">
        <w:rPr>
          <w:rFonts w:hint="eastAsia"/>
        </w:rPr>
        <w:t>异步</w:t>
      </w:r>
      <w:r w:rsidR="009D77CC">
        <w:rPr>
          <w:rFonts w:hint="eastAsia"/>
        </w:rPr>
        <w:t>,</w:t>
      </w:r>
      <w:r w:rsidR="009D77CC">
        <w:rPr>
          <w:rFonts w:hint="eastAsia"/>
        </w:rPr>
        <w:t>静态构造函数</w:t>
      </w:r>
      <w:r w:rsidR="00D530C5">
        <w:rPr>
          <w:rFonts w:hint="eastAsia"/>
        </w:rPr>
        <w:t>,</w:t>
      </w:r>
      <w:r w:rsidR="00F3606F">
        <w:rPr>
          <w:rFonts w:hint="eastAsia"/>
        </w:rPr>
        <w:t>lambda</w:t>
      </w:r>
      <w:r w:rsidR="00F3606F">
        <w:rPr>
          <w:rFonts w:hint="eastAsia"/>
        </w:rPr>
        <w:t>表达式</w:t>
      </w:r>
      <w:r w:rsidR="00F3606F">
        <w:rPr>
          <w:rFonts w:hint="eastAsia"/>
        </w:rPr>
        <w:t xml:space="preserve"> ,</w:t>
      </w:r>
      <w:r w:rsidR="00D530C5">
        <w:rPr>
          <w:rFonts w:hint="eastAsia"/>
        </w:rPr>
        <w:t>匿名</w:t>
      </w:r>
      <w:r w:rsidR="007D6CF5">
        <w:rPr>
          <w:rFonts w:hint="eastAsia"/>
        </w:rPr>
        <w:t>(</w:t>
      </w:r>
      <w:r w:rsidR="007D6CF5">
        <w:rPr>
          <w:rFonts w:hint="eastAsia"/>
        </w:rPr>
        <w:t>还可以是类型</w:t>
      </w:r>
      <w:r w:rsidR="007D6CF5">
        <w:rPr>
          <w:rFonts w:hint="eastAsia"/>
        </w:rPr>
        <w:t>)</w:t>
      </w:r>
    </w:p>
    <w:p w:rsidR="009D77CC" w:rsidRPr="009D77CC" w:rsidRDefault="00623527" w:rsidP="006E24AF">
      <w:pPr>
        <w:tabs>
          <w:tab w:val="left" w:pos="1290"/>
        </w:tabs>
      </w:pPr>
      <w:r>
        <w:rPr>
          <w:rFonts w:hint="eastAsia"/>
        </w:rPr>
        <w:t>处理类</w:t>
      </w:r>
      <w:r w:rsidR="007A4FA6">
        <w:rPr>
          <w:rFonts w:hint="eastAsia"/>
        </w:rPr>
        <w:t>或类型</w:t>
      </w:r>
      <w:r>
        <w:rPr>
          <w:rFonts w:hint="eastAsia"/>
        </w:rPr>
        <w:t>上的</w:t>
      </w:r>
      <w:r>
        <w:rPr>
          <w:rFonts w:hint="eastAsia"/>
        </w:rPr>
        <w:t>,</w:t>
      </w:r>
      <w:r>
        <w:rPr>
          <w:rFonts w:hint="eastAsia"/>
        </w:rPr>
        <w:t>泛型</w:t>
      </w:r>
      <w:r w:rsidR="008216D8">
        <w:rPr>
          <w:rFonts w:hint="eastAsia"/>
        </w:rPr>
        <w:t>;</w:t>
      </w:r>
    </w:p>
    <w:p w:rsidR="00266087" w:rsidRPr="006E24AF" w:rsidRDefault="00AC4EF1" w:rsidP="00AC4EF1">
      <w:pPr>
        <w:pStyle w:val="1"/>
      </w:pPr>
      <w:r>
        <w:rPr>
          <w:rFonts w:hint="eastAsia"/>
        </w:rPr>
        <w:t>关键字</w:t>
      </w:r>
    </w:p>
    <w:sectPr w:rsidR="00266087" w:rsidRPr="006E24AF" w:rsidSect="002C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FBA" w:rsidRDefault="00EB2FBA" w:rsidP="00F65F55">
      <w:r>
        <w:separator/>
      </w:r>
    </w:p>
  </w:endnote>
  <w:endnote w:type="continuationSeparator" w:id="1">
    <w:p w:rsidR="00EB2FBA" w:rsidRDefault="00EB2FBA" w:rsidP="00F65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FBA" w:rsidRDefault="00EB2FBA" w:rsidP="00F65F55">
      <w:r>
        <w:separator/>
      </w:r>
    </w:p>
  </w:footnote>
  <w:footnote w:type="continuationSeparator" w:id="1">
    <w:p w:rsidR="00EB2FBA" w:rsidRDefault="00EB2FBA" w:rsidP="00F65F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F55"/>
    <w:rsid w:val="00001798"/>
    <w:rsid w:val="000264BB"/>
    <w:rsid w:val="000A1591"/>
    <w:rsid w:val="000B593D"/>
    <w:rsid w:val="000E648B"/>
    <w:rsid w:val="000E6F16"/>
    <w:rsid w:val="000F0476"/>
    <w:rsid w:val="0012007A"/>
    <w:rsid w:val="00133317"/>
    <w:rsid w:val="0016319A"/>
    <w:rsid w:val="00193F67"/>
    <w:rsid w:val="001D5466"/>
    <w:rsid w:val="001D7866"/>
    <w:rsid w:val="0020628D"/>
    <w:rsid w:val="00211AB6"/>
    <w:rsid w:val="00222018"/>
    <w:rsid w:val="00233EAD"/>
    <w:rsid w:val="00234C9D"/>
    <w:rsid w:val="00264753"/>
    <w:rsid w:val="00266087"/>
    <w:rsid w:val="002A5568"/>
    <w:rsid w:val="002B2346"/>
    <w:rsid w:val="002C124D"/>
    <w:rsid w:val="00300A4A"/>
    <w:rsid w:val="003030D3"/>
    <w:rsid w:val="00335B6B"/>
    <w:rsid w:val="00350A98"/>
    <w:rsid w:val="003903BE"/>
    <w:rsid w:val="003A1803"/>
    <w:rsid w:val="003C0DD8"/>
    <w:rsid w:val="003D3D88"/>
    <w:rsid w:val="00416EE7"/>
    <w:rsid w:val="0041745F"/>
    <w:rsid w:val="004358B2"/>
    <w:rsid w:val="00472AAD"/>
    <w:rsid w:val="00492B96"/>
    <w:rsid w:val="00512606"/>
    <w:rsid w:val="00527EAE"/>
    <w:rsid w:val="0054474C"/>
    <w:rsid w:val="005653FA"/>
    <w:rsid w:val="00573ECA"/>
    <w:rsid w:val="00574697"/>
    <w:rsid w:val="00590145"/>
    <w:rsid w:val="005C191B"/>
    <w:rsid w:val="005C306E"/>
    <w:rsid w:val="005C5670"/>
    <w:rsid w:val="005E4F19"/>
    <w:rsid w:val="00623527"/>
    <w:rsid w:val="00652AF4"/>
    <w:rsid w:val="006715BE"/>
    <w:rsid w:val="006744D1"/>
    <w:rsid w:val="006877E7"/>
    <w:rsid w:val="006A5044"/>
    <w:rsid w:val="006E24AF"/>
    <w:rsid w:val="006F1EE0"/>
    <w:rsid w:val="006F20CB"/>
    <w:rsid w:val="006F356A"/>
    <w:rsid w:val="007023F1"/>
    <w:rsid w:val="0074413D"/>
    <w:rsid w:val="007520D4"/>
    <w:rsid w:val="007A4FA6"/>
    <w:rsid w:val="007C4E6D"/>
    <w:rsid w:val="007D1399"/>
    <w:rsid w:val="007D6CF5"/>
    <w:rsid w:val="008216D8"/>
    <w:rsid w:val="00830007"/>
    <w:rsid w:val="00857C1A"/>
    <w:rsid w:val="008D301F"/>
    <w:rsid w:val="008D7666"/>
    <w:rsid w:val="008E031C"/>
    <w:rsid w:val="009778E9"/>
    <w:rsid w:val="00980BB6"/>
    <w:rsid w:val="00984F9B"/>
    <w:rsid w:val="00993944"/>
    <w:rsid w:val="009D77CC"/>
    <w:rsid w:val="009F631B"/>
    <w:rsid w:val="00A80BB5"/>
    <w:rsid w:val="00AB1034"/>
    <w:rsid w:val="00AC4EF1"/>
    <w:rsid w:val="00B419D4"/>
    <w:rsid w:val="00B455A2"/>
    <w:rsid w:val="00B67E8C"/>
    <w:rsid w:val="00B82C9C"/>
    <w:rsid w:val="00BA4002"/>
    <w:rsid w:val="00BD53F4"/>
    <w:rsid w:val="00C402B2"/>
    <w:rsid w:val="00C501BA"/>
    <w:rsid w:val="00C652CC"/>
    <w:rsid w:val="00C84746"/>
    <w:rsid w:val="00C97EF9"/>
    <w:rsid w:val="00CF2D67"/>
    <w:rsid w:val="00CF5487"/>
    <w:rsid w:val="00D530C5"/>
    <w:rsid w:val="00D80B4C"/>
    <w:rsid w:val="00DA4154"/>
    <w:rsid w:val="00E32107"/>
    <w:rsid w:val="00E47DDF"/>
    <w:rsid w:val="00E67F64"/>
    <w:rsid w:val="00EA1850"/>
    <w:rsid w:val="00EB2FBA"/>
    <w:rsid w:val="00EB5D22"/>
    <w:rsid w:val="00F0063A"/>
    <w:rsid w:val="00F3606F"/>
    <w:rsid w:val="00F37559"/>
    <w:rsid w:val="00F52EEC"/>
    <w:rsid w:val="00F6286F"/>
    <w:rsid w:val="00F65F55"/>
    <w:rsid w:val="00F91066"/>
    <w:rsid w:val="00FC6307"/>
    <w:rsid w:val="00FE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2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F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F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F3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356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5044"/>
  </w:style>
  <w:style w:type="character" w:styleId="a5">
    <w:name w:val="Hyperlink"/>
    <w:basedOn w:val="a0"/>
    <w:uiPriority w:val="99"/>
    <w:semiHidden/>
    <w:unhideWhenUsed/>
    <w:rsid w:val="006A504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57C1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857C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57C1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7C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98f28cdx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116</cp:revision>
  <dcterms:created xsi:type="dcterms:W3CDTF">2016-04-19T04:41:00Z</dcterms:created>
  <dcterms:modified xsi:type="dcterms:W3CDTF">2016-04-23T08:28:00Z</dcterms:modified>
</cp:coreProperties>
</file>