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B0F269">
      <w:pPr>
        <w:pStyle w:val="7"/>
        <w:bidi w:val="0"/>
        <w:rPr>
          <w:rFonts w:hint="eastAsia"/>
        </w:rPr>
      </w:pPr>
      <w:r>
        <w:rPr>
          <w:rFonts w:hint="eastAsia"/>
        </w:rPr>
        <w:t>Identifying High-risk Areas for Sexual Crimes in London using Machine Learning</w:t>
      </w:r>
    </w:p>
    <w:p w14:paraId="759B548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 w14:paraId="212FF29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This study aims to </w:t>
      </w:r>
      <w:r>
        <w:rPr>
          <w:rFonts w:hint="eastAsia"/>
          <w:lang w:val="en-US" w:eastAsia="zh-CN"/>
        </w:rPr>
        <w:t>find a</w:t>
      </w:r>
      <w:r>
        <w:rPr>
          <w:rFonts w:hint="eastAsia" w:eastAsiaTheme="minorEastAsia"/>
          <w:lang w:val="en-US" w:eastAsia="zh-CN"/>
        </w:rPr>
        <w:t xml:space="preserve"> machine learning model</w:t>
      </w:r>
      <w:r>
        <w:rPr>
          <w:rFonts w:hint="eastAsia"/>
          <w:lang w:val="en-US" w:eastAsia="zh-CN"/>
        </w:rPr>
        <w:t xml:space="preserve"> which perform better</w:t>
      </w:r>
      <w:r>
        <w:rPr>
          <w:rFonts w:hint="eastAsia" w:eastAsiaTheme="minorEastAsia"/>
          <w:lang w:val="en-US" w:eastAsia="zh-CN"/>
        </w:rPr>
        <w:t xml:space="preserve"> in predicting sexual crime risk across London, while identifying key socioeconomic factors that influence high-risk area distributions.</w:t>
      </w:r>
    </w:p>
    <w:p w14:paraId="7842A4A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Literature review</w:t>
      </w:r>
    </w:p>
    <w:p w14:paraId="334933CE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"https://www.sciencedirect.com/science/article/abs/pii/S0198971522000333?via%3Dihub"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Yue, H. and Chen, J. (2025) ‘Interpretable spatial machine learning for understanding spatial heterogeneity in factors affecting street theft crime’, Applied Geography, 175, p. 103503. doi: 10.1016/j.apgeog.2024.103503.</w:t>
      </w:r>
      <w:r>
        <w:rPr>
          <w:rFonts w:hint="default"/>
          <w:lang w:val="en-US" w:eastAsia="zh-CN"/>
        </w:rPr>
        <w:fldChar w:fldCharType="end"/>
      </w:r>
    </w:p>
    <w:p w14:paraId="43768E2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This paper uses XGBoost machine learning algorithm combined with SHAP interpretation model to predict crime rate, and the results show that the</w:t>
      </w:r>
      <w:bookmarkStart w:id="0" w:name="_GoBack"/>
      <w:bookmarkEnd w:id="0"/>
      <w:r>
        <w:rPr>
          <w:rFonts w:hint="eastAsia" w:eastAsiaTheme="minorEastAsia"/>
          <w:lang w:val="en-US" w:eastAsia="zh-CN"/>
        </w:rPr>
        <w:t xml:space="preserve"> proportion of non-local population and aging group contribute the most to crime prediction.</w:t>
      </w:r>
    </w:p>
    <w:p w14:paraId="2D1EA954">
      <w:pPr>
        <w:keepNext w:val="0"/>
        <w:keepLines w:val="0"/>
        <w:widowControl/>
        <w:numPr>
          <w:ilvl w:val="0"/>
          <w:numId w:val="1"/>
        </w:numPr>
        <w:suppressLineNumbers w:val="0"/>
        <w:spacing w:line="10" w:lineRule="atLeast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"https://www.sciencedirect.com/science/article/pii/S0950705122012266"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González-Prieto, Á. et al. (2023) ‘Hybrid machine learning methods for risk assessment in gender-based crime’, Knowledge-Based Systems, 260, p. 110130. doi: 10.1016/j.knosys.2022.110130.</w:t>
      </w:r>
      <w:r>
        <w:rPr>
          <w:rFonts w:hint="default"/>
          <w:lang w:val="en-US" w:eastAsia="zh-CN"/>
        </w:rPr>
        <w:fldChar w:fldCharType="end"/>
      </w:r>
    </w:p>
    <w:p w14:paraId="586C46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research uses the data of the Spanish official VioGen system and propose a mixed machine learning model that integrates Nearest Centroid and statistical methods to predict the risk of recidivism in gender-based violence cases. The results show that the hybrid model can improve the effectiveness of police protection by up to 25% comparing with existing risk assessment methods.</w:t>
      </w:r>
    </w:p>
    <w:p w14:paraId="06E6D6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Research question</w:t>
      </w:r>
    </w:p>
    <w:p w14:paraId="3A04DB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</w:t>
      </w:r>
    </w:p>
    <w:p w14:paraId="31191C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</w:t>
      </w:r>
    </w:p>
    <w:p w14:paraId="62462B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EDA</w:t>
      </w:r>
    </w:p>
    <w:p w14:paraId="5D77A9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014E90"/>
    <w:multiLevelType w:val="singleLevel"/>
    <w:tmpl w:val="F0014E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D5A29"/>
    <w:rsid w:val="04CD5A29"/>
    <w:rsid w:val="22B15B77"/>
    <w:rsid w:val="370D57AF"/>
    <w:rsid w:val="500F4810"/>
    <w:rsid w:val="7405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after="100" w:afterLines="100"/>
      <w:jc w:val="both"/>
    </w:pPr>
    <w:rPr>
      <w:rFonts w:ascii="Times New Roman" w:hAnsi="Times New Roman" w:cs="Times New Roman" w:eastAsiaTheme="minorEastAsia"/>
      <w:sz w:val="21"/>
      <w:szCs w:val="22"/>
      <w:lang w:val="en-CA" w:eastAsia="ar-SA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eastAsiaTheme="majorEastAsia"/>
      <w:b/>
      <w:kern w:val="44"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customStyle="1" w:styleId="7">
    <w:name w:val="title"/>
    <w:basedOn w:val="1"/>
    <w:next w:val="1"/>
    <w:qFormat/>
    <w:uiPriority w:val="0"/>
    <w:pPr>
      <w:jc w:val="center"/>
    </w:pPr>
    <w:rPr>
      <w:rFonts w:ascii="Times New Roman" w:hAnsi="Times New Roman" w:eastAsiaTheme="majorEastAsia"/>
      <w:sz w:val="21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116</Characters>
  <Lines>0</Lines>
  <Paragraphs>0</Paragraphs>
  <TotalTime>32</TotalTime>
  <ScaleCrop>false</ScaleCrop>
  <LinksUpToDate>false</LinksUpToDate>
  <CharactersWithSpaces>127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2025-03-18T14:30:00Z</dcterms:created>
  <dc:creator>倩</dc:creator>
  <cp:lastModifiedBy>倩</cp:lastModifiedBy>
  <dcterms:modified xsi:type="dcterms:W3CDTF">2025-03-21T11:02:25Z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10681B10475B4623958243CC9586ADD0_11</vt:lpwstr>
  </property>
  <property fmtid="{D5CDD505-2E9C-101B-9397-08002B2CF9AE}" pid="4" name="KSOTemplateDocerSaveRecord">
    <vt:lpwstr>eyJoZGlkIjoiNjhkMDY0MmRjYmQzNjI3ZTJiNGExNmJkZDE4MzhiY2QiLCJ1c2VySWQiOiI2NzA2MTc2NDgifQ==</vt:lpwstr>
  </property>
</Properties>
</file>