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6CB3" w14:textId="77777777" w:rsidR="001E2AF7" w:rsidRPr="002C647D" w:rsidRDefault="001E2AF7" w:rsidP="001E2AF7">
      <w:pPr>
        <w:rPr>
          <w:rFonts w:hint="eastAsia"/>
          <w:b/>
          <w:bCs/>
        </w:rPr>
      </w:pPr>
      <w:r>
        <w:rPr>
          <w:rFonts w:hint="eastAsia"/>
          <w:b/>
          <w:bCs/>
        </w:rPr>
        <w:t>資料集</w:t>
      </w:r>
      <w:r>
        <w:rPr>
          <w:b/>
          <w:bCs/>
        </w:rPr>
        <w:t>-</w:t>
      </w:r>
      <w:r w:rsidRPr="002C647D">
        <w:rPr>
          <w:rFonts w:hint="eastAsia"/>
          <w:b/>
          <w:bCs/>
        </w:rPr>
        <w:t>脈象分類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2059"/>
        <w:tblW w:w="9067" w:type="dxa"/>
        <w:tblLayout w:type="fixed"/>
        <w:tblLook w:val="04A0" w:firstRow="1" w:lastRow="0" w:firstColumn="1" w:lastColumn="0" w:noHBand="0" w:noVBand="1"/>
      </w:tblPr>
      <w:tblGrid>
        <w:gridCol w:w="731"/>
        <w:gridCol w:w="4934"/>
        <w:gridCol w:w="3402"/>
      </w:tblGrid>
      <w:tr w:rsidR="001E2AF7" w:rsidRPr="001E2AF7" w14:paraId="53F7124C" w14:textId="77777777" w:rsidTr="001E2AF7">
        <w:tc>
          <w:tcPr>
            <w:tcW w:w="731" w:type="dxa"/>
            <w:shd w:val="clear" w:color="auto" w:fill="FFE599" w:themeFill="accent4" w:themeFillTint="66"/>
          </w:tcPr>
          <w:p w14:paraId="4FD7F112" w14:textId="22735C0D" w:rsidR="001E2AF7" w:rsidRPr="001E2AF7" w:rsidRDefault="001E2AF7" w:rsidP="001E2AF7">
            <w:pPr>
              <w:jc w:val="center"/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 w:rsidRPr="001E2AF7">
              <w:rPr>
                <w:rStyle w:val="a4"/>
                <w:rFonts w:asciiTheme="majorEastAsia" w:eastAsiaTheme="majorEastAsia" w:hAnsiTheme="majorEastAsia" w:hint="eastAsia"/>
                <w:szCs w:val="24"/>
              </w:rPr>
              <w:t>L</w:t>
            </w:r>
            <w:r w:rsidRPr="001E2AF7">
              <w:rPr>
                <w:rStyle w:val="a4"/>
                <w:rFonts w:asciiTheme="majorEastAsia" w:eastAsiaTheme="majorEastAsia" w:hAnsiTheme="majorEastAsia"/>
                <w:szCs w:val="24"/>
              </w:rPr>
              <w:t>abel</w:t>
            </w:r>
          </w:p>
        </w:tc>
        <w:tc>
          <w:tcPr>
            <w:tcW w:w="4934" w:type="dxa"/>
            <w:shd w:val="clear" w:color="auto" w:fill="FFE599" w:themeFill="accent4" w:themeFillTint="66"/>
          </w:tcPr>
          <w:p w14:paraId="2A48328E" w14:textId="3921042C" w:rsidR="001E2AF7" w:rsidRPr="001E2AF7" w:rsidRDefault="001E2AF7" w:rsidP="001E2AF7">
            <w:pPr>
              <w:jc w:val="center"/>
              <w:rPr>
                <w:rFonts w:hint="eastAsia"/>
                <w:b/>
                <w:bCs/>
                <w:noProof/>
              </w:rPr>
            </w:pPr>
            <w:r w:rsidRPr="001E2AF7">
              <w:rPr>
                <w:rFonts w:hint="eastAsia"/>
                <w:b/>
                <w:bCs/>
                <w:noProof/>
              </w:rPr>
              <w:t>圖象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2EC84475" w14:textId="63ABD27F" w:rsidR="001E2AF7" w:rsidRPr="001E2AF7" w:rsidRDefault="001E2AF7" w:rsidP="001E2AF7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szCs w:val="24"/>
              </w:rPr>
            </w:pPr>
            <w:r w:rsidRPr="001E2AF7">
              <w:rPr>
                <w:rFonts w:asciiTheme="majorEastAsia" w:eastAsiaTheme="majorEastAsia" w:hAnsiTheme="majorEastAsia" w:hint="eastAsia"/>
                <w:b/>
                <w:bCs/>
                <w:szCs w:val="24"/>
              </w:rPr>
              <w:t>說明</w:t>
            </w:r>
          </w:p>
        </w:tc>
      </w:tr>
      <w:tr w:rsidR="001E2AF7" w:rsidRPr="007D7956" w14:paraId="557B6B2A" w14:textId="77777777" w:rsidTr="001E2AF7">
        <w:tc>
          <w:tcPr>
            <w:tcW w:w="731" w:type="dxa"/>
          </w:tcPr>
          <w:p w14:paraId="11DE506F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浮脈</w:t>
            </w:r>
          </w:p>
          <w:p w14:paraId="18C06F9E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2986CA34" w14:textId="77777777" w:rsidR="001E2AF7" w:rsidRPr="007D7956" w:rsidRDefault="001E2AF7" w:rsidP="001E2AF7">
            <w:pPr>
              <w:rPr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FCF232" wp14:editId="6FE45914">
                  <wp:extent cx="3267075" cy="14954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3080382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脈來浮取即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得，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重按反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覺減弱。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主病在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表，浮而有力是表實，浮而無力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是表虛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。多見於感冒和某些急性熱病初期。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此外，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某些久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病陽氣虛損也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可見浮大無力的脈。</w:t>
            </w:r>
          </w:p>
        </w:tc>
      </w:tr>
      <w:tr w:rsidR="001E2AF7" w:rsidRPr="007D7956" w14:paraId="7204C3C1" w14:textId="77777777" w:rsidTr="001E2AF7">
        <w:tc>
          <w:tcPr>
            <w:tcW w:w="731" w:type="dxa"/>
          </w:tcPr>
          <w:p w14:paraId="7ACB1B65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proofErr w:type="gramStart"/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沉</w:t>
            </w:r>
            <w:proofErr w:type="gramEnd"/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脈</w:t>
            </w:r>
          </w:p>
          <w:p w14:paraId="5CE6FC88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2472DD93" w14:textId="77777777" w:rsidR="001E2AF7" w:rsidRPr="007D7956" w:rsidRDefault="001E2AF7" w:rsidP="001E2AF7">
            <w:pPr>
              <w:rPr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3A4A34" wp14:editId="253D8323">
                  <wp:extent cx="3305175" cy="1438275"/>
                  <wp:effectExtent l="0" t="0" r="952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5AB2704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脈來輕取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不應，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重按始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得。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主病在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裡。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而有力是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裡實，沉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而無力是裡虛。</w:t>
            </w:r>
          </w:p>
        </w:tc>
      </w:tr>
      <w:tr w:rsidR="001E2AF7" w:rsidRPr="007D7956" w14:paraId="602EE210" w14:textId="77777777" w:rsidTr="001E2AF7">
        <w:tc>
          <w:tcPr>
            <w:tcW w:w="731" w:type="dxa"/>
          </w:tcPr>
          <w:p w14:paraId="3BD6B441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遲脈</w:t>
            </w:r>
          </w:p>
          <w:p w14:paraId="36CE063E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18D2503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DC8BD0" wp14:editId="7EEC89F1">
                  <wp:extent cx="3200400" cy="143827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75B2F35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脈來遲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慢，醫生的一次正常呼吸，患者的脈搏不夠四次（相當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于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每分鐘脈搏在 60 次以下）。多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屬寒證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，但也可因陽氣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被實邪阻滯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而致。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此外，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久經鍛鍊的運動員，脈搏多遲緩有力，不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屬病脈。</w:t>
            </w:r>
            <w:proofErr w:type="gramEnd"/>
          </w:p>
        </w:tc>
      </w:tr>
      <w:tr w:rsidR="001E2AF7" w:rsidRPr="007D7956" w14:paraId="5F129738" w14:textId="77777777" w:rsidTr="001E2AF7">
        <w:tc>
          <w:tcPr>
            <w:tcW w:w="731" w:type="dxa"/>
          </w:tcPr>
          <w:p w14:paraId="01A3698A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數脈</w:t>
            </w:r>
          </w:p>
          <w:p w14:paraId="751491EB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312EECD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74EB85" wp14:editId="477C28A7">
                  <wp:extent cx="3200400" cy="138112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03FEA76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脈來急速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，醫生的一次正常呼吸，患者的脈搏五次以上（相當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于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每分鐘脈搏在 90 次以上）。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主熱證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。數而有力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為實熱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，數而無力為虛熱。</w:t>
            </w:r>
          </w:p>
        </w:tc>
      </w:tr>
      <w:tr w:rsidR="001E2AF7" w:rsidRPr="007D7956" w14:paraId="03609EB1" w14:textId="77777777" w:rsidTr="001E2AF7">
        <w:tc>
          <w:tcPr>
            <w:tcW w:w="731" w:type="dxa"/>
          </w:tcPr>
          <w:p w14:paraId="67401DFA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lastRenderedPageBreak/>
              <w:t>滑脈</w:t>
            </w:r>
          </w:p>
          <w:p w14:paraId="21CAE979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006B7EC8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0789F" wp14:editId="3B901918">
                  <wp:extent cx="3181350" cy="155257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6EB7E7F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脈象的一種。脈往來流利，應指圓滑，如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珠滾玉盤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之狀。主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痰飲、食滯、實熱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等證，又主妊娠。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此外，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健康人也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可見滑利脈象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</w:t>
            </w:r>
          </w:p>
        </w:tc>
      </w:tr>
      <w:tr w:rsidR="001E2AF7" w:rsidRPr="007D7956" w14:paraId="03B75E83" w14:textId="77777777" w:rsidTr="001E2AF7">
        <w:tc>
          <w:tcPr>
            <w:tcW w:w="731" w:type="dxa"/>
          </w:tcPr>
          <w:p w14:paraId="2CB48EFE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澀脈</w:t>
            </w:r>
          </w:p>
          <w:p w14:paraId="25DE83F0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6478439C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1F8371" wp14:editId="2E023D33">
                  <wp:extent cx="3257550" cy="14859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4C6A510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脈象的一種。脈動往來不流利，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虛細而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遲，三五不調，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如輕刀刮竹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之狀。多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由血少傷精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、津液虧損、氣滯血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瘀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所致。可見於貧血、心機能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不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全等。</w:t>
            </w:r>
          </w:p>
        </w:tc>
      </w:tr>
      <w:tr w:rsidR="001E2AF7" w:rsidRPr="007D7956" w14:paraId="69496DB8" w14:textId="77777777" w:rsidTr="001E2AF7">
        <w:tc>
          <w:tcPr>
            <w:tcW w:w="731" w:type="dxa"/>
          </w:tcPr>
          <w:p w14:paraId="2CB17945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虛脈</w:t>
            </w:r>
          </w:p>
          <w:p w14:paraId="2F860FF4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451ECCD8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F29B61" wp14:editId="443FA783">
                  <wp:extent cx="3248025" cy="152400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49A56611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脈來浮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大，軟而無力，失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于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充盈，有空虛之感。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主虛證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，如氣虛，血虛、失血、脫水等。</w:t>
            </w:r>
          </w:p>
        </w:tc>
      </w:tr>
      <w:tr w:rsidR="001E2AF7" w:rsidRPr="007D7956" w14:paraId="64B95891" w14:textId="77777777" w:rsidTr="001E2AF7">
        <w:tc>
          <w:tcPr>
            <w:tcW w:w="731" w:type="dxa"/>
          </w:tcPr>
          <w:p w14:paraId="410319FD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實脈</w:t>
            </w:r>
          </w:p>
          <w:p w14:paraId="2F08D933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01814EA6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0A2D2C" wp14:editId="7673CFFE">
                  <wp:extent cx="3086100" cy="145732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8B2F6F7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脈象的一種。脈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來去俱盛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，輕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按重按均應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指有力。主實證，多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見於實熱內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結、停痰食積等。</w:t>
            </w:r>
          </w:p>
        </w:tc>
      </w:tr>
      <w:tr w:rsidR="001E2AF7" w:rsidRPr="007D7956" w14:paraId="1C8B2F6C" w14:textId="77777777" w:rsidTr="001E2AF7">
        <w:tc>
          <w:tcPr>
            <w:tcW w:w="731" w:type="dxa"/>
          </w:tcPr>
          <w:p w14:paraId="35879B20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長脈</w:t>
            </w:r>
          </w:p>
          <w:p w14:paraId="2E56FC68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5A1DFD3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FF2966" wp14:editId="7EE41E12">
                  <wp:extent cx="3924300" cy="14478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4B8731B8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脈象的一種。脈波動的幅度長，過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于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本位，應指有盈餘之感。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若脈長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而和緩，是中氣旺盛的健康脈象；若長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而弦硬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，按之有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牽繩感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，則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屬邪正俱盛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的實證，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見於實熱內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結或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熱盛風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動等。</w:t>
            </w:r>
          </w:p>
        </w:tc>
      </w:tr>
      <w:tr w:rsidR="001E2AF7" w:rsidRPr="007D7956" w14:paraId="6DD7F1B4" w14:textId="77777777" w:rsidTr="001E2AF7">
        <w:tc>
          <w:tcPr>
            <w:tcW w:w="731" w:type="dxa"/>
          </w:tcPr>
          <w:p w14:paraId="22A6F1F7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lastRenderedPageBreak/>
              <w:t>短脈</w:t>
            </w:r>
          </w:p>
          <w:p w14:paraId="799D5F4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255C283E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628796" wp14:editId="2EF84076">
                  <wp:extent cx="3152775" cy="143827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B808E17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脈象的一種。脈波動的幅度短，不及本位，應指在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關部較明顯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，而寸、尺兩頭有不足之感。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主氣病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。短而有力為氣鬱、氣滯；短而無力為肺氣虛，中氣不足。</w:t>
            </w:r>
          </w:p>
        </w:tc>
      </w:tr>
      <w:tr w:rsidR="001E2AF7" w:rsidRPr="007D7956" w14:paraId="164D7F22" w14:textId="77777777" w:rsidTr="001E2AF7">
        <w:tc>
          <w:tcPr>
            <w:tcW w:w="731" w:type="dxa"/>
          </w:tcPr>
          <w:p w14:paraId="10606F12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微脈</w:t>
            </w:r>
          </w:p>
          <w:p w14:paraId="5E91AF93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1609706C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CDC6D6" wp14:editId="6551BCA8">
                  <wp:extent cx="3086100" cy="151447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32AA6CC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脈來細小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而軟，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應指似有若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無。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由氣血虛衰所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致。多見於休克、虛脫、慢性虛弱病症等。</w:t>
            </w:r>
          </w:p>
        </w:tc>
      </w:tr>
      <w:tr w:rsidR="001E2AF7" w:rsidRPr="007D7956" w14:paraId="20FA93AA" w14:textId="77777777" w:rsidTr="001E2AF7">
        <w:tc>
          <w:tcPr>
            <w:tcW w:w="731" w:type="dxa"/>
          </w:tcPr>
          <w:p w14:paraId="3612F679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洪脈</w:t>
            </w:r>
          </w:p>
          <w:p w14:paraId="1086568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0CB13E7A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BF6CB9" wp14:editId="49BABA11">
                  <wp:extent cx="3238500" cy="1571625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6B676DC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脈來如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波濤洶湧，來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盛去衰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。多屬熱邪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亢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盛若“虛勞”、失血和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泄瀉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等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病見此脈，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說明病勢仍在發展。</w:t>
            </w:r>
          </w:p>
        </w:tc>
      </w:tr>
      <w:tr w:rsidR="001E2AF7" w:rsidRPr="007D7956" w14:paraId="6A41DE9E" w14:textId="77777777" w:rsidTr="001E2AF7">
        <w:tc>
          <w:tcPr>
            <w:tcW w:w="731" w:type="dxa"/>
          </w:tcPr>
          <w:p w14:paraId="47FFAE02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緊脈</w:t>
            </w:r>
          </w:p>
          <w:p w14:paraId="36C366FB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01528660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80F53F" wp14:editId="3D4D27E9">
                  <wp:extent cx="3333750" cy="15621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5F9C686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脈來緊張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有力，應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指繃急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，如轉繩索。常見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於寒邪外束或裡寒獨盛，寒邪挾宿食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，出現腹痛、關節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疼痛等症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</w:t>
            </w:r>
          </w:p>
        </w:tc>
      </w:tr>
      <w:tr w:rsidR="001E2AF7" w:rsidRPr="007D7956" w14:paraId="7F89A4BF" w14:textId="77777777" w:rsidTr="001E2AF7">
        <w:tc>
          <w:tcPr>
            <w:tcW w:w="731" w:type="dxa"/>
          </w:tcPr>
          <w:p w14:paraId="7C0633D4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緩脈</w:t>
            </w:r>
          </w:p>
          <w:p w14:paraId="14FF4374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1FCB814D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00EE0F" wp14:editId="42B99C2D">
                  <wp:extent cx="3190875" cy="1371600"/>
                  <wp:effectExtent l="0" t="0" r="952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D2C1760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脈象的一種。有正常和病態之分，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若脈來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和緩均勻，為正常人的脈象；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若脈來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遲緩鬆懈為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病脈，常見於濕邪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致病及脾胃虛弱。</w:t>
            </w:r>
          </w:p>
        </w:tc>
      </w:tr>
      <w:tr w:rsidR="001E2AF7" w:rsidRPr="007D7956" w14:paraId="460B4725" w14:textId="77777777" w:rsidTr="001E2AF7">
        <w:tc>
          <w:tcPr>
            <w:tcW w:w="731" w:type="dxa"/>
          </w:tcPr>
          <w:p w14:paraId="5E8242A6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lastRenderedPageBreak/>
              <w:t>弦脈</w:t>
            </w:r>
          </w:p>
          <w:p w14:paraId="4643BF88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3017AD75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A9454F" wp14:editId="29D4D52C">
                  <wp:extent cx="3228975" cy="1504950"/>
                  <wp:effectExtent l="0" t="0" r="952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17662E4F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脈體挺直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而長，如按在緊張的琴弦上，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有弦勁之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感。多見於高血壓、肝膽疾病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及痛證、風證、痰飲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、瘧疾等。</w:t>
            </w:r>
          </w:p>
        </w:tc>
      </w:tr>
      <w:tr w:rsidR="001E2AF7" w:rsidRPr="007D7956" w14:paraId="51A698D5" w14:textId="77777777" w:rsidTr="001E2AF7">
        <w:tc>
          <w:tcPr>
            <w:tcW w:w="731" w:type="dxa"/>
          </w:tcPr>
          <w:p w14:paraId="39B523FE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proofErr w:type="gramStart"/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芤</w:t>
            </w:r>
            <w:proofErr w:type="gramEnd"/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脈</w:t>
            </w:r>
          </w:p>
          <w:p w14:paraId="7532A109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3258C756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02BAEB" wp14:editId="34C9C395">
                  <wp:extent cx="3324225" cy="1543050"/>
                  <wp:effectExtent l="0" t="0" r="952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12E40BD5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芤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即蔥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脈來浮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大而軟，按之中空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如捻蔥管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。多見於大失血後。</w:t>
            </w:r>
          </w:p>
        </w:tc>
      </w:tr>
      <w:tr w:rsidR="001E2AF7" w:rsidRPr="007D7956" w14:paraId="202C3DCE" w14:textId="77777777" w:rsidTr="001E2AF7">
        <w:tc>
          <w:tcPr>
            <w:tcW w:w="731" w:type="dxa"/>
          </w:tcPr>
          <w:p w14:paraId="7F4214E4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革脈</w:t>
            </w:r>
          </w:p>
          <w:p w14:paraId="25287627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1C496B72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0E86C" wp14:editId="0FC1410B">
                  <wp:extent cx="3362325" cy="1609725"/>
                  <wp:effectExtent l="0" t="0" r="9525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47ABAD82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脈來弦大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，按之則空，見於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亡血失精的證候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</w:t>
            </w:r>
          </w:p>
        </w:tc>
      </w:tr>
      <w:tr w:rsidR="001E2AF7" w:rsidRPr="007D7956" w14:paraId="1C87F92C" w14:textId="77777777" w:rsidTr="001E2AF7">
        <w:tc>
          <w:tcPr>
            <w:tcW w:w="731" w:type="dxa"/>
          </w:tcPr>
          <w:p w14:paraId="5C4BB8B0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牢脈</w:t>
            </w:r>
          </w:p>
          <w:p w14:paraId="5FF92242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73A43483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E8F341" wp14:editId="1AC8B731">
                  <wp:extent cx="3314700" cy="1514475"/>
                  <wp:effectExtent l="0" t="0" r="0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D7F6D10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脈來實大弦長，浮取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、中取不應，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沉取始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得，堅牢不移。多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見於陰寒積聚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的病症，如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癥瘕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、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痞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塊、疝氣等。</w:t>
            </w:r>
          </w:p>
        </w:tc>
      </w:tr>
      <w:tr w:rsidR="001E2AF7" w:rsidRPr="007D7956" w14:paraId="76BA7085" w14:textId="77777777" w:rsidTr="001E2AF7">
        <w:tc>
          <w:tcPr>
            <w:tcW w:w="731" w:type="dxa"/>
          </w:tcPr>
          <w:p w14:paraId="276ED84A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proofErr w:type="gramStart"/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濡</w:t>
            </w:r>
            <w:proofErr w:type="gramEnd"/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脈</w:t>
            </w:r>
          </w:p>
          <w:p w14:paraId="626C5769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716250C0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289D95" wp14:editId="2E321B3F">
                  <wp:extent cx="3276600" cy="1533525"/>
                  <wp:effectExtent l="0" t="0" r="0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3C0CE62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濡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，就是軟的意思。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脈來細軟而浮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，輕按可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觸知，重按反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不明顯。見於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亡血傷陰或濕邪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滯留。</w:t>
            </w:r>
          </w:p>
        </w:tc>
      </w:tr>
      <w:tr w:rsidR="001E2AF7" w:rsidRPr="007D7956" w14:paraId="377783B1" w14:textId="77777777" w:rsidTr="001E2AF7">
        <w:tc>
          <w:tcPr>
            <w:tcW w:w="731" w:type="dxa"/>
          </w:tcPr>
          <w:p w14:paraId="697BA63C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lastRenderedPageBreak/>
              <w:t>弱脈</w:t>
            </w:r>
          </w:p>
          <w:p w14:paraId="47A538D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28818EC8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C099E" wp14:editId="2719C20D">
                  <wp:extent cx="3400425" cy="1581150"/>
                  <wp:effectExtent l="0" t="0" r="952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D4F54DE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脈來軟弱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沉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。見於氣血不足的虛弱病症。</w:t>
            </w:r>
          </w:p>
        </w:tc>
      </w:tr>
      <w:tr w:rsidR="001E2AF7" w:rsidRPr="007D7956" w14:paraId="60C697F6" w14:textId="77777777" w:rsidTr="001E2AF7">
        <w:tc>
          <w:tcPr>
            <w:tcW w:w="731" w:type="dxa"/>
          </w:tcPr>
          <w:p w14:paraId="7F03FC3B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散脈</w:t>
            </w:r>
          </w:p>
          <w:p w14:paraId="56F068F4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5FF74CDA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36236C" wp14:editId="11F9B0A4">
                  <wp:extent cx="3314700" cy="16383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D4C3CD6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脈來散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而不聚，輕按有分散零亂之感，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重按則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觸不到脈動。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由氣血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消亡、元氣耗散所致，見於疾病的垂危階段。</w:t>
            </w:r>
          </w:p>
        </w:tc>
      </w:tr>
      <w:tr w:rsidR="001E2AF7" w:rsidRPr="007D7956" w14:paraId="27D90B6E" w14:textId="77777777" w:rsidTr="001E2AF7">
        <w:tc>
          <w:tcPr>
            <w:tcW w:w="731" w:type="dxa"/>
          </w:tcPr>
          <w:p w14:paraId="3DC09760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細脈</w:t>
            </w:r>
          </w:p>
          <w:p w14:paraId="207C240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557E03F1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FA4537" wp14:editId="463E2D51">
                  <wp:extent cx="3295650" cy="1571625"/>
                  <wp:effectExtent l="0" t="0" r="0" b="952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E6A1CA0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脈細如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絲，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但重按始終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可以觸到。見於血虛、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陰津虧損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或“陰損及陽”、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血少氣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衰的病症。</w:t>
            </w:r>
          </w:p>
        </w:tc>
      </w:tr>
      <w:tr w:rsidR="001E2AF7" w:rsidRPr="007D7956" w14:paraId="133A4D5C" w14:textId="77777777" w:rsidTr="001E2AF7">
        <w:tc>
          <w:tcPr>
            <w:tcW w:w="731" w:type="dxa"/>
          </w:tcPr>
          <w:p w14:paraId="4C98449D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伏脈</w:t>
            </w:r>
          </w:p>
          <w:p w14:paraId="088D2A15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2A942273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5D4A33" wp14:editId="47F47532">
                  <wp:extent cx="3162300" cy="1533525"/>
                  <wp:effectExtent l="0" t="0" r="0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FFA5FCF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脈來隱伏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重按著骨始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得。可見於“厥證”、劇痛或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邪氣內閉的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病症。</w:t>
            </w:r>
          </w:p>
        </w:tc>
      </w:tr>
      <w:tr w:rsidR="001E2AF7" w:rsidRPr="007D7956" w14:paraId="28F3EE16" w14:textId="77777777" w:rsidTr="001E2AF7">
        <w:tc>
          <w:tcPr>
            <w:tcW w:w="731" w:type="dxa"/>
          </w:tcPr>
          <w:p w14:paraId="3EB68F00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動脈</w:t>
            </w:r>
          </w:p>
          <w:p w14:paraId="7C98BEE6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0AE07DD6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40E3DF" wp14:editId="3C729A49">
                  <wp:extent cx="3162300" cy="14478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1482D04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脈來滑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數有力，應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指跳突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如豆，但搏動的部位較狹小，節律不夠均勻。見於驚恐及疼痛的病症，亦可見於孕婦。</w:t>
            </w:r>
          </w:p>
        </w:tc>
      </w:tr>
      <w:tr w:rsidR="001E2AF7" w:rsidRPr="007D7956" w14:paraId="4339093E" w14:textId="77777777" w:rsidTr="001E2AF7">
        <w:tc>
          <w:tcPr>
            <w:tcW w:w="731" w:type="dxa"/>
          </w:tcPr>
          <w:p w14:paraId="31019098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lastRenderedPageBreak/>
              <w:t>促脈</w:t>
            </w:r>
          </w:p>
          <w:p w14:paraId="2414DF74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4FCD1C83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95A5CF" wp14:editId="6F06AE05">
                  <wp:extent cx="3267075" cy="1428750"/>
                  <wp:effectExtent l="0" t="0" r="9525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ACBB059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脈來急數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而有不規則的間歇。多見於陽熱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亢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盛而兼有氣滯、血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瘀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、停痰、食積及風濕性心臟病，冠心病等。</w:t>
            </w:r>
          </w:p>
        </w:tc>
      </w:tr>
      <w:tr w:rsidR="001E2AF7" w:rsidRPr="007D7956" w14:paraId="7AD17E41" w14:textId="77777777" w:rsidTr="001E2AF7">
        <w:tc>
          <w:tcPr>
            <w:tcW w:w="731" w:type="dxa"/>
          </w:tcPr>
          <w:p w14:paraId="7E24713A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結脈</w:t>
            </w:r>
          </w:p>
          <w:p w14:paraId="5718B8E0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6A795E7C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4EDC04" wp14:editId="625B7C5D">
                  <wp:extent cx="3200400" cy="15525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4D2AB794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脈來遲緩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而有不規則的間歇。常見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於寒凝氣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滯及疝氣、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癥瘕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積聚或心血管系統的疾病等。</w:t>
            </w:r>
          </w:p>
        </w:tc>
      </w:tr>
      <w:tr w:rsidR="001E2AF7" w:rsidRPr="007D7956" w14:paraId="267049AC" w14:textId="77777777" w:rsidTr="001E2AF7">
        <w:tc>
          <w:tcPr>
            <w:tcW w:w="731" w:type="dxa"/>
          </w:tcPr>
          <w:p w14:paraId="51E58D7B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代脈</w:t>
            </w:r>
          </w:p>
          <w:p w14:paraId="6E7189E9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14C4B4DF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BEDFD0" wp14:editId="379D1B36">
                  <wp:extent cx="3276600" cy="1514475"/>
                  <wp:effectExtent l="0" t="0" r="0" b="952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95B80FD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脈來緩弱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而有規則的間歇，間歇時間較長。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主臟氣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衰微，多見於心臟病（如風濕性心臟病）。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此外，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驚恐、跌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仆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重症及個別孕婦亦可能出現代脈。</w:t>
            </w:r>
          </w:p>
        </w:tc>
      </w:tr>
      <w:tr w:rsidR="001E2AF7" w:rsidRPr="007D7956" w14:paraId="091A535E" w14:textId="77777777" w:rsidTr="001E2AF7">
        <w:tc>
          <w:tcPr>
            <w:tcW w:w="731" w:type="dxa"/>
          </w:tcPr>
          <w:p w14:paraId="3CC70435" w14:textId="77777777" w:rsidR="001E2AF7" w:rsidRDefault="001E2AF7" w:rsidP="001E2AF7">
            <w:pPr>
              <w:rPr>
                <w:rStyle w:val="a4"/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Style w:val="a4"/>
                <w:rFonts w:asciiTheme="majorEastAsia" w:eastAsiaTheme="majorEastAsia" w:hAnsiTheme="majorEastAsia" w:hint="eastAsia"/>
                <w:szCs w:val="24"/>
              </w:rPr>
              <w:t>疾脈</w:t>
            </w:r>
          </w:p>
          <w:p w14:paraId="39F92BFD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4934" w:type="dxa"/>
          </w:tcPr>
          <w:p w14:paraId="27194E5F" w14:textId="77777777" w:rsidR="001E2AF7" w:rsidRPr="007D7956" w:rsidRDefault="001E2AF7" w:rsidP="001E2AF7">
            <w:pPr>
              <w:rPr>
                <w:rStyle w:val="a4"/>
                <w:rFonts w:asciiTheme="majorEastAsia" w:eastAsiaTheme="majorEastAsia" w:hAnsiTheme="majorEastAsia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29A8A2" wp14:editId="5637034D">
                  <wp:extent cx="3209925" cy="1362075"/>
                  <wp:effectExtent l="0" t="0" r="9525" b="952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10E0549A" w14:textId="77777777" w:rsidR="001E2AF7" w:rsidRPr="007D7956" w:rsidRDefault="001E2AF7" w:rsidP="001E2AF7">
            <w:pPr>
              <w:rPr>
                <w:rFonts w:asciiTheme="majorEastAsia" w:eastAsiaTheme="majorEastAsia" w:hAnsiTheme="majorEastAsia"/>
                <w:szCs w:val="24"/>
              </w:rPr>
            </w:pPr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脈象的一種。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脈來異常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急速，醫生一次正常呼吸，患者的脈搏達七、八次（相當於每分鐘脈搏達 120 ～ 140 次）。多因陽熱極盛、陰氣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欲竭所致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。見於熱性病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熱邪極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盛的階段或如嚴重的結核病、心肌炎等。</w:t>
            </w:r>
            <w:proofErr w:type="gramStart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此外，</w:t>
            </w:r>
            <w:proofErr w:type="gramEnd"/>
            <w:r w:rsidRPr="007D7956">
              <w:rPr>
                <w:rFonts w:asciiTheme="majorEastAsia" w:eastAsiaTheme="majorEastAsia" w:hAnsiTheme="majorEastAsia" w:hint="eastAsia"/>
                <w:szCs w:val="24"/>
              </w:rPr>
              <w:t>孕婦臨產時亦可見此脈象。</w:t>
            </w:r>
          </w:p>
        </w:tc>
      </w:tr>
    </w:tbl>
    <w:p w14:paraId="1D223A33" w14:textId="77777777" w:rsidR="001E2AF7" w:rsidRDefault="001E2AF7"/>
    <w:p w14:paraId="5C9DDB76" w14:textId="77777777" w:rsidR="00B92F76" w:rsidRPr="007D7956" w:rsidRDefault="00B92F76">
      <w:pPr>
        <w:rPr>
          <w:rFonts w:asciiTheme="majorEastAsia" w:eastAsiaTheme="majorEastAsia" w:hAnsiTheme="majorEastAsia"/>
          <w:szCs w:val="24"/>
        </w:rPr>
      </w:pPr>
    </w:p>
    <w:sectPr w:rsidR="00B92F76" w:rsidRPr="007D7956" w:rsidSect="001E2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2DF8"/>
    <w:multiLevelType w:val="hybridMultilevel"/>
    <w:tmpl w:val="FE128450"/>
    <w:lvl w:ilvl="0" w:tplc="E4A2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5A"/>
    <w:rsid w:val="00062573"/>
    <w:rsid w:val="001E2AF7"/>
    <w:rsid w:val="002C647D"/>
    <w:rsid w:val="00472AD7"/>
    <w:rsid w:val="007D7956"/>
    <w:rsid w:val="00B174D3"/>
    <w:rsid w:val="00B92F76"/>
    <w:rsid w:val="00B9325A"/>
    <w:rsid w:val="00E2615A"/>
    <w:rsid w:val="00F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4C7C"/>
  <w15:chartTrackingRefBased/>
  <w15:docId w15:val="{5F664D93-71F3-4385-A9F9-6109651F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2615A"/>
    <w:rPr>
      <w:b/>
      <w:bCs/>
    </w:rPr>
  </w:style>
  <w:style w:type="paragraph" w:styleId="a5">
    <w:name w:val="List Paragraph"/>
    <w:basedOn w:val="a"/>
    <w:uiPriority w:val="34"/>
    <w:qFormat/>
    <w:rsid w:val="002C64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Okuma</dc:creator>
  <cp:keywords/>
  <dc:description/>
  <cp:lastModifiedBy>Okuma</cp:lastModifiedBy>
  <cp:revision>6</cp:revision>
  <dcterms:created xsi:type="dcterms:W3CDTF">2019-12-25T11:46:00Z</dcterms:created>
  <dcterms:modified xsi:type="dcterms:W3CDTF">2019-12-25T13:44:00Z</dcterms:modified>
</cp:coreProperties>
</file>