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3008" w:type="dxa"/>
        <w:tblLook w:val="04A0" w:firstRow="1" w:lastRow="0" w:firstColumn="1" w:lastColumn="0" w:noHBand="0" w:noVBand="1"/>
      </w:tblPr>
      <w:tblGrid>
        <w:gridCol w:w="6151"/>
        <w:gridCol w:w="1304"/>
        <w:gridCol w:w="1463"/>
        <w:gridCol w:w="1311"/>
        <w:gridCol w:w="1396"/>
        <w:gridCol w:w="1383"/>
      </w:tblGrid>
      <w:tr w:rsidR="00033F90" w:rsidRPr="00033F90" w14:paraId="34700B81" w14:textId="77777777" w:rsidTr="0003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5EE7976B" w14:textId="2C47E3F6" w:rsidR="004E2C5C" w:rsidRPr="00033F90" w:rsidRDefault="004E2C5C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sz w:val="24"/>
                <w:szCs w:val="24"/>
              </w:rPr>
              <w:t>Task &amp; responsibilities</w:t>
            </w:r>
          </w:p>
        </w:tc>
        <w:tc>
          <w:tcPr>
            <w:tcW w:w="1304" w:type="dxa"/>
          </w:tcPr>
          <w:p w14:paraId="75A8C5E0" w14:textId="3CB35091" w:rsidR="004E2C5C" w:rsidRPr="00033F90" w:rsidRDefault="004E2C5C" w:rsidP="004E2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sz w:val="24"/>
                <w:szCs w:val="24"/>
              </w:rPr>
              <w:t>August 2022</w:t>
            </w:r>
          </w:p>
        </w:tc>
        <w:tc>
          <w:tcPr>
            <w:tcW w:w="1463" w:type="dxa"/>
          </w:tcPr>
          <w:p w14:paraId="66BC12B1" w14:textId="61A7F46A" w:rsidR="004E2C5C" w:rsidRPr="00033F90" w:rsidRDefault="004E2C5C" w:rsidP="004E2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sz w:val="24"/>
                <w:szCs w:val="24"/>
              </w:rPr>
              <w:t>September 2022</w:t>
            </w:r>
          </w:p>
        </w:tc>
        <w:tc>
          <w:tcPr>
            <w:tcW w:w="1311" w:type="dxa"/>
          </w:tcPr>
          <w:p w14:paraId="5825F4EE" w14:textId="12D0ED56" w:rsidR="004E2C5C" w:rsidRPr="00033F90" w:rsidRDefault="004E2C5C" w:rsidP="004E2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sz w:val="24"/>
                <w:szCs w:val="24"/>
              </w:rPr>
              <w:t>October 2022</w:t>
            </w:r>
          </w:p>
        </w:tc>
        <w:tc>
          <w:tcPr>
            <w:tcW w:w="1396" w:type="dxa"/>
          </w:tcPr>
          <w:p w14:paraId="43322621" w14:textId="35045994" w:rsidR="004E2C5C" w:rsidRPr="00033F90" w:rsidRDefault="004E2C5C" w:rsidP="004E2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sz w:val="24"/>
                <w:szCs w:val="24"/>
              </w:rPr>
              <w:t>November 2022</w:t>
            </w:r>
          </w:p>
        </w:tc>
        <w:tc>
          <w:tcPr>
            <w:tcW w:w="1383" w:type="dxa"/>
          </w:tcPr>
          <w:p w14:paraId="75ED8764" w14:textId="146AFC8D" w:rsidR="004E2C5C" w:rsidRPr="00033F90" w:rsidRDefault="004E2C5C" w:rsidP="004E2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sz w:val="24"/>
                <w:szCs w:val="24"/>
              </w:rPr>
              <w:t>December 2022</w:t>
            </w:r>
          </w:p>
        </w:tc>
      </w:tr>
      <w:tr w:rsidR="00033F90" w:rsidRPr="00033F90" w14:paraId="4FB2907C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288A01E5" w14:textId="77777777" w:rsidR="00C53CE0" w:rsidRDefault="004E2C5C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Determine issues and challenges – </w:t>
            </w:r>
          </w:p>
          <w:p w14:paraId="49761739" w14:textId="5A41C75C" w:rsidR="004E2C5C" w:rsidRPr="00033F90" w:rsidRDefault="004E2C5C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Secretary of MDC</w:t>
            </w:r>
          </w:p>
        </w:tc>
        <w:tc>
          <w:tcPr>
            <w:tcW w:w="1304" w:type="dxa"/>
            <w:shd w:val="clear" w:color="auto" w:fill="8496B0" w:themeFill="text2" w:themeFillTint="99"/>
          </w:tcPr>
          <w:p w14:paraId="5265CADC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6243C01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14:paraId="571EC349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</w:tcPr>
          <w:p w14:paraId="5236A7F4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</w:tcPr>
          <w:p w14:paraId="15D60CB7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0CB4A8D8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6E1575D5" w14:textId="77777777" w:rsidR="00C53CE0" w:rsidRDefault="004E2C5C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Define goals and targets </w:t>
            </w: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– </w:t>
            </w:r>
          </w:p>
          <w:p w14:paraId="105DD43E" w14:textId="51777021" w:rsidR="004E2C5C" w:rsidRPr="00033F90" w:rsidRDefault="004E2C5C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Secretary of MDC</w:t>
            </w:r>
          </w:p>
        </w:tc>
        <w:tc>
          <w:tcPr>
            <w:tcW w:w="1304" w:type="dxa"/>
            <w:shd w:val="clear" w:color="auto" w:fill="8496B0" w:themeFill="text2" w:themeFillTint="99"/>
          </w:tcPr>
          <w:p w14:paraId="7AA41747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41DE6F3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14:paraId="0A3197FA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B9FFEEE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403B146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35AF2660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3249333A" w14:textId="77777777" w:rsidR="00C53CE0" w:rsidRDefault="004E2C5C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Propose alternatives – </w:t>
            </w:r>
          </w:p>
          <w:p w14:paraId="09BE14DA" w14:textId="48565009" w:rsidR="004E2C5C" w:rsidRPr="00033F90" w:rsidRDefault="004E2C5C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MDC Secretariat</w:t>
            </w:r>
          </w:p>
        </w:tc>
        <w:tc>
          <w:tcPr>
            <w:tcW w:w="1304" w:type="dxa"/>
          </w:tcPr>
          <w:p w14:paraId="5C32B361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  <w:shd w:val="clear" w:color="auto" w:fill="8496B0" w:themeFill="text2" w:themeFillTint="99"/>
          </w:tcPr>
          <w:p w14:paraId="20187552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14:paraId="65597F89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</w:tcPr>
          <w:p w14:paraId="357EA62D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6B9EC68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0FFB89E9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337A390A" w14:textId="3C720255" w:rsidR="00C53CE0" w:rsidRDefault="004E2C5C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Circulation of alternative to stakeholders </w:t>
            </w:r>
            <w:r w:rsidR="00C53CE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–</w:t>
            </w: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  <w:p w14:paraId="1B600D7D" w14:textId="3D3EF643" w:rsidR="004E2C5C" w:rsidRPr="00033F90" w:rsidRDefault="004E2C5C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Secretary of MDC</w:t>
            </w:r>
          </w:p>
        </w:tc>
        <w:tc>
          <w:tcPr>
            <w:tcW w:w="1304" w:type="dxa"/>
          </w:tcPr>
          <w:p w14:paraId="4EF23B5E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  <w:shd w:val="clear" w:color="auto" w:fill="8496B0" w:themeFill="text2" w:themeFillTint="99"/>
          </w:tcPr>
          <w:p w14:paraId="3DDC5F83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14:paraId="4A4900AD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</w:tcPr>
          <w:p w14:paraId="6DABCFC0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</w:tcPr>
          <w:p w14:paraId="734DEFF5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2F8EEB38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3FE66585" w14:textId="4260E714" w:rsidR="004E2C5C" w:rsidRPr="00033F90" w:rsidRDefault="004E2C5C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Process APC 2023 application</w:t>
            </w:r>
            <w:r w:rsid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(usual and alternative implementation)</w:t>
            </w: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– MDC Secretariat</w:t>
            </w:r>
          </w:p>
        </w:tc>
        <w:tc>
          <w:tcPr>
            <w:tcW w:w="1304" w:type="dxa"/>
          </w:tcPr>
          <w:p w14:paraId="04D169CD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70D47FB6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8496B0" w:themeFill="text2" w:themeFillTint="99"/>
          </w:tcPr>
          <w:p w14:paraId="233469B2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8496B0" w:themeFill="text2" w:themeFillTint="99"/>
          </w:tcPr>
          <w:p w14:paraId="2CC79FD1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8496B0" w:themeFill="text2" w:themeFillTint="99"/>
          </w:tcPr>
          <w:p w14:paraId="014AD9B7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1F77068A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5BE1151B" w14:textId="6DDD5BD6" w:rsidR="00C53CE0" w:rsidRDefault="004E2C5C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Monitor progress and development </w:t>
            </w:r>
            <w:r w:rsidR="00C53CE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–</w:t>
            </w: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  <w:p w14:paraId="18E27D7E" w14:textId="2CC057AA" w:rsidR="004E2C5C" w:rsidRPr="00033F90" w:rsidRDefault="004E2C5C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Secretary and assistant secretaries</w:t>
            </w:r>
            <w:r w:rsidR="00C53CE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of MDC</w:t>
            </w:r>
          </w:p>
        </w:tc>
        <w:tc>
          <w:tcPr>
            <w:tcW w:w="1304" w:type="dxa"/>
          </w:tcPr>
          <w:p w14:paraId="43F507F4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2A3EEE2D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8496B0" w:themeFill="text2" w:themeFillTint="99"/>
          </w:tcPr>
          <w:p w14:paraId="4B43FDED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8496B0" w:themeFill="text2" w:themeFillTint="99"/>
          </w:tcPr>
          <w:p w14:paraId="0A71552D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8496B0" w:themeFill="text2" w:themeFillTint="99"/>
          </w:tcPr>
          <w:p w14:paraId="38DD5E4A" w14:textId="77777777" w:rsidR="004E2C5C" w:rsidRPr="00033F90" w:rsidRDefault="004E2C5C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7E2D650E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23319D28" w14:textId="77777777" w:rsidR="00033F90" w:rsidRDefault="00033F90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Issuance of approved APC 2023</w:t>
            </w:r>
          </w:p>
          <w:p w14:paraId="7DB27EBB" w14:textId="4166C4E6" w:rsidR="00C53CE0" w:rsidRPr="00033F90" w:rsidRDefault="00C53CE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– MDC Secretariat</w:t>
            </w:r>
          </w:p>
        </w:tc>
        <w:tc>
          <w:tcPr>
            <w:tcW w:w="1304" w:type="dxa"/>
          </w:tcPr>
          <w:p w14:paraId="43B4D8B9" w14:textId="77777777" w:rsidR="00033F90" w:rsidRPr="00033F90" w:rsidRDefault="00033F90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0BEB16BD" w14:textId="77777777" w:rsidR="00033F90" w:rsidRPr="00033F90" w:rsidRDefault="00033F90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14:paraId="54D408DB" w14:textId="77777777" w:rsidR="00033F90" w:rsidRPr="00033F90" w:rsidRDefault="00033F90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8496B0" w:themeFill="text2" w:themeFillTint="99"/>
          </w:tcPr>
          <w:p w14:paraId="65649C3D" w14:textId="77777777" w:rsidR="00033F90" w:rsidRPr="00033F90" w:rsidRDefault="00033F90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8496B0" w:themeFill="text2" w:themeFillTint="99"/>
          </w:tcPr>
          <w:p w14:paraId="5FCAB277" w14:textId="77777777" w:rsidR="00033F90" w:rsidRPr="00033F90" w:rsidRDefault="00033F90" w:rsidP="004E2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5F637906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745A7502" w14:textId="77777777" w:rsidR="00C53CE0" w:rsidRDefault="00033F90" w:rsidP="00033F90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Review of process</w:t>
            </w: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  <w:p w14:paraId="3AC436D1" w14:textId="1E9C7C54" w:rsidR="00033F90" w:rsidRPr="00033F90" w:rsidRDefault="00033F90" w:rsidP="00033F9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– Secretary of MDC</w:t>
            </w:r>
          </w:p>
        </w:tc>
        <w:tc>
          <w:tcPr>
            <w:tcW w:w="1304" w:type="dxa"/>
          </w:tcPr>
          <w:p w14:paraId="1477B636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4F95F7A1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14:paraId="4749B64D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8496B0" w:themeFill="text2" w:themeFillTint="99"/>
          </w:tcPr>
          <w:p w14:paraId="71E38781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8496B0" w:themeFill="text2" w:themeFillTint="99"/>
          </w:tcPr>
          <w:p w14:paraId="40D25068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56FE3A31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569FD609" w14:textId="77777777" w:rsidR="00C53CE0" w:rsidRDefault="00033F90" w:rsidP="00033F90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Propose enhancement/ new alternatives </w:t>
            </w:r>
          </w:p>
          <w:p w14:paraId="3442A4D0" w14:textId="4D47CD67" w:rsidR="00033F90" w:rsidRPr="00033F90" w:rsidRDefault="00033F90" w:rsidP="00033F9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– MDC Secretariat</w:t>
            </w:r>
          </w:p>
        </w:tc>
        <w:tc>
          <w:tcPr>
            <w:tcW w:w="1304" w:type="dxa"/>
          </w:tcPr>
          <w:p w14:paraId="7BB9A0BE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1B58896B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E9C9308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</w:tcPr>
          <w:p w14:paraId="47C1667C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8496B0" w:themeFill="text2" w:themeFillTint="99"/>
          </w:tcPr>
          <w:p w14:paraId="61856EF3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F90" w:rsidRPr="00033F90" w14:paraId="770197BE" w14:textId="77777777" w:rsidTr="00033F90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1" w:type="dxa"/>
          </w:tcPr>
          <w:p w14:paraId="3D89FFD4" w14:textId="77777777" w:rsidR="00C53CE0" w:rsidRDefault="00033F90" w:rsidP="00033F90">
            <w:pPr>
              <w:rPr>
                <w:rFonts w:ascii="Arial" w:hAnsi="Arial" w:cs="Arial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Implementation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of revised action plan</w:t>
            </w:r>
          </w:p>
          <w:p w14:paraId="4F576458" w14:textId="4CE30D82" w:rsidR="00033F90" w:rsidRPr="00033F90" w:rsidRDefault="00033F90" w:rsidP="00033F9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33F9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– MDC Secretariat</w:t>
            </w:r>
          </w:p>
        </w:tc>
        <w:tc>
          <w:tcPr>
            <w:tcW w:w="1304" w:type="dxa"/>
          </w:tcPr>
          <w:p w14:paraId="66B155B7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3" w:type="dxa"/>
          </w:tcPr>
          <w:p w14:paraId="3C322DD7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1" w:type="dxa"/>
          </w:tcPr>
          <w:p w14:paraId="6C155B35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A58F2BF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3" w:type="dxa"/>
            <w:shd w:val="clear" w:color="auto" w:fill="8496B0" w:themeFill="text2" w:themeFillTint="99"/>
          </w:tcPr>
          <w:p w14:paraId="116551D8" w14:textId="77777777" w:rsidR="00033F90" w:rsidRPr="00033F90" w:rsidRDefault="00033F90" w:rsidP="00033F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3B889" w14:textId="77777777" w:rsidR="009D30A3" w:rsidRPr="00033F90" w:rsidRDefault="009D30A3">
      <w:pPr>
        <w:rPr>
          <w:rFonts w:ascii="Arial" w:hAnsi="Arial" w:cs="Arial"/>
        </w:rPr>
      </w:pPr>
    </w:p>
    <w:sectPr w:rsidR="009D30A3" w:rsidRPr="00033F90" w:rsidSect="004E2C5C">
      <w:headerReference w:type="default" r:id="rId6"/>
      <w:pgSz w:w="15840" w:h="12240" w:orient="landscape"/>
      <w:pgMar w:top="201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1A54" w14:textId="77777777" w:rsidR="006D5E76" w:rsidRDefault="006D5E76" w:rsidP="004E2C5C">
      <w:pPr>
        <w:spacing w:after="0" w:line="240" w:lineRule="auto"/>
      </w:pPr>
      <w:r>
        <w:separator/>
      </w:r>
    </w:p>
  </w:endnote>
  <w:endnote w:type="continuationSeparator" w:id="0">
    <w:p w14:paraId="0D38379A" w14:textId="77777777" w:rsidR="006D5E76" w:rsidRDefault="006D5E76" w:rsidP="004E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13C8" w14:textId="77777777" w:rsidR="006D5E76" w:rsidRDefault="006D5E76" w:rsidP="004E2C5C">
      <w:pPr>
        <w:spacing w:after="0" w:line="240" w:lineRule="auto"/>
      </w:pPr>
      <w:r>
        <w:separator/>
      </w:r>
    </w:p>
  </w:footnote>
  <w:footnote w:type="continuationSeparator" w:id="0">
    <w:p w14:paraId="014F48CF" w14:textId="77777777" w:rsidR="006D5E76" w:rsidRDefault="006D5E76" w:rsidP="004E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3A01" w14:textId="77777777" w:rsidR="004E2C5C" w:rsidRPr="00033F90" w:rsidRDefault="004E2C5C" w:rsidP="004E2C5C">
    <w:pPr>
      <w:pStyle w:val="Header"/>
      <w:jc w:val="center"/>
      <w:rPr>
        <w:rFonts w:ascii="Arial" w:hAnsi="Arial" w:cs="Arial"/>
        <w:sz w:val="24"/>
        <w:szCs w:val="24"/>
      </w:rPr>
    </w:pPr>
  </w:p>
  <w:p w14:paraId="30DC1FE0" w14:textId="5000FBA2" w:rsidR="004E2C5C" w:rsidRPr="00033F90" w:rsidRDefault="00033F90" w:rsidP="004E2C5C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MANAGING ISSUES IN THE </w:t>
    </w:r>
    <w:r w:rsidR="004E2C5C" w:rsidRPr="00033F90">
      <w:rPr>
        <w:rFonts w:ascii="Arial" w:hAnsi="Arial" w:cs="Arial"/>
        <w:b/>
        <w:bCs/>
        <w:sz w:val="24"/>
        <w:szCs w:val="24"/>
      </w:rPr>
      <w:t>ISSUANCE OF ANNUAL PRACTISING CERTIFICATE (APC) 2023</w:t>
    </w:r>
  </w:p>
  <w:p w14:paraId="48EC8CB1" w14:textId="2D853F3D" w:rsidR="004E2C5C" w:rsidRPr="00033F90" w:rsidRDefault="004E2C5C" w:rsidP="004E2C5C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033F90">
      <w:rPr>
        <w:rFonts w:ascii="Arial" w:hAnsi="Arial" w:cs="Arial"/>
        <w:b/>
        <w:bCs/>
        <w:sz w:val="24"/>
        <w:szCs w:val="24"/>
      </w:rPr>
      <w:t>MALAYSIAN DENTAL COUNCIL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5C"/>
    <w:rsid w:val="00033F90"/>
    <w:rsid w:val="004E2C5C"/>
    <w:rsid w:val="006D5E76"/>
    <w:rsid w:val="009D30A3"/>
    <w:rsid w:val="00C5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BDE8"/>
  <w15:chartTrackingRefBased/>
  <w15:docId w15:val="{746ACC17-9243-4B66-A16B-2B76FC21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C5C"/>
  </w:style>
  <w:style w:type="paragraph" w:styleId="Footer">
    <w:name w:val="footer"/>
    <w:basedOn w:val="Normal"/>
    <w:link w:val="FooterChar"/>
    <w:uiPriority w:val="99"/>
    <w:unhideWhenUsed/>
    <w:rsid w:val="004E2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5C"/>
  </w:style>
  <w:style w:type="table" w:styleId="GridTable1Light-Accent1">
    <w:name w:val="Grid Table 1 Light Accent 1"/>
    <w:basedOn w:val="TableNormal"/>
    <w:uiPriority w:val="46"/>
    <w:rsid w:val="004E2C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Nurul Syakirin Abdul Shukor</dc:creator>
  <cp:keywords/>
  <dc:description/>
  <cp:lastModifiedBy>Dr Nurul Syakirin Abdul Shukor</cp:lastModifiedBy>
  <cp:revision>2</cp:revision>
  <dcterms:created xsi:type="dcterms:W3CDTF">2023-02-28T07:12:00Z</dcterms:created>
  <dcterms:modified xsi:type="dcterms:W3CDTF">2023-02-28T07:29:00Z</dcterms:modified>
</cp:coreProperties>
</file>