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0A79" w14:textId="16BB4741" w:rsidR="00244CEE" w:rsidRDefault="00244CEE" w:rsidP="00EC6C62">
      <w:pPr>
        <w:ind w:firstLineChars="500" w:firstLine="1600"/>
        <w:jc w:val="left"/>
        <w:rPr>
          <w:rFonts w:ascii="微软雅黑" w:hAnsi="宋体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第4周实践课</w:t>
      </w:r>
      <w:r w:rsidR="0090147D">
        <w:rPr>
          <w:rFonts w:ascii="微软雅黑" w:eastAsia="微软雅黑" w:hAnsi="微软雅黑" w:hint="eastAsia"/>
          <w:b/>
          <w:sz w:val="32"/>
          <w:szCs w:val="32"/>
        </w:rPr>
        <w:t>（2020/2/1）</w:t>
      </w:r>
    </w:p>
    <w:p w14:paraId="3DD38A51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案例分析</w:t>
      </w:r>
    </w:p>
    <w:p w14:paraId="776E0E67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根据财务自由A股投资方法精挑细选出A股中最优秀的上市公司，并任选2家上市公司计算出其股票的好价格。</w:t>
      </w:r>
    </w:p>
    <w:p w14:paraId="542B8279" w14:textId="77777777" w:rsidR="00244CEE" w:rsidRDefault="00244CEE" w:rsidP="00244CEE">
      <w:pPr>
        <w:rPr>
          <w:rFonts w:hAnsi="宋体"/>
          <w:b/>
        </w:rPr>
      </w:pPr>
      <w:r>
        <w:rPr>
          <w:rFonts w:hAnsi="宋体"/>
          <w:b/>
        </w:rPr>
        <w:t>第一步：海选公司</w:t>
      </w:r>
    </w:p>
    <w:p w14:paraId="24393BF1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我们打开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问财选</w:t>
      </w:r>
      <w:proofErr w:type="gramEnd"/>
      <w:r>
        <w:rPr>
          <w:rFonts w:ascii="微软雅黑" w:eastAsia="微软雅黑" w:hAnsi="微软雅黑"/>
          <w:sz w:val="24"/>
          <w:szCs w:val="24"/>
        </w:rPr>
        <w:t>股：</w:t>
      </w:r>
      <w:hyperlink r:id="rId6" w:history="1">
        <w:r>
          <w:rPr>
            <w:rFonts w:hAnsi="宋体"/>
            <w:sz w:val="24"/>
            <w:szCs w:val="24"/>
          </w:rPr>
          <w:t>http://www.iwencai.com</w:t>
        </w:r>
      </w:hyperlink>
    </w:p>
    <w:p w14:paraId="42BD5A2D" w14:textId="73D03DF3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输入“</w:t>
      </w:r>
      <w:r>
        <w:rPr>
          <w:rFonts w:ascii="微软雅黑" w:hAnsi="微软雅黑" w:hint="eastAsia"/>
        </w:rPr>
        <w:t>2014</w:t>
      </w:r>
      <w:r>
        <w:rPr>
          <w:rFonts w:ascii="微软雅黑" w:hAnsi="微软雅黑" w:hint="eastAsia"/>
        </w:rPr>
        <w:t>年到</w:t>
      </w:r>
      <w:r>
        <w:rPr>
          <w:rFonts w:ascii="微软雅黑" w:hAnsi="微软雅黑" w:hint="eastAsia"/>
        </w:rPr>
        <w:t>2018</w:t>
      </w:r>
      <w:r>
        <w:rPr>
          <w:rFonts w:ascii="微软雅黑" w:hAnsi="微软雅黑" w:hint="eastAsia"/>
        </w:rPr>
        <w:t>年</w:t>
      </w:r>
      <w:r>
        <w:rPr>
          <w:rFonts w:ascii="微软雅黑" w:hAnsi="微软雅黑" w:hint="eastAsia"/>
        </w:rPr>
        <w:t>ROE</w:t>
      </w:r>
      <w:r>
        <w:rPr>
          <w:rFonts w:ascii="微软雅黑" w:hAnsi="微软雅黑" w:hint="eastAsia"/>
        </w:rPr>
        <w:t>大于</w:t>
      </w:r>
      <w:r>
        <w:rPr>
          <w:rFonts w:ascii="微软雅黑" w:hAnsi="微软雅黑" w:hint="eastAsia"/>
        </w:rPr>
        <w:t>15%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2014</w:t>
      </w:r>
      <w:r>
        <w:rPr>
          <w:rFonts w:ascii="微软雅黑" w:hAnsi="微软雅黑" w:hint="eastAsia"/>
        </w:rPr>
        <w:t>年到</w:t>
      </w:r>
      <w:r>
        <w:rPr>
          <w:rFonts w:ascii="微软雅黑" w:hAnsi="微软雅黑" w:hint="eastAsia"/>
        </w:rPr>
        <w:t>2018</w:t>
      </w:r>
      <w:r>
        <w:rPr>
          <w:rFonts w:ascii="微软雅黑" w:hAnsi="微软雅黑" w:hint="eastAsia"/>
        </w:rPr>
        <w:t>年净利润现金含量大于</w:t>
      </w:r>
      <w:r>
        <w:rPr>
          <w:rFonts w:ascii="微软雅黑" w:hAnsi="微软雅黑" w:hint="eastAsia"/>
        </w:rPr>
        <w:t>80%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2014</w:t>
      </w:r>
      <w:r>
        <w:rPr>
          <w:rFonts w:ascii="微软雅黑" w:hAnsi="微软雅黑" w:hint="eastAsia"/>
        </w:rPr>
        <w:t>年到</w:t>
      </w:r>
      <w:r>
        <w:rPr>
          <w:rFonts w:ascii="微软雅黑" w:hAnsi="微软雅黑" w:hint="eastAsia"/>
        </w:rPr>
        <w:t>2018</w:t>
      </w:r>
      <w:r>
        <w:rPr>
          <w:rFonts w:ascii="微软雅黑" w:hAnsi="微软雅黑" w:hint="eastAsia"/>
        </w:rPr>
        <w:t>年毛利率大于</w:t>
      </w:r>
      <w:r>
        <w:rPr>
          <w:rFonts w:ascii="微软雅黑" w:hAnsi="微软雅黑" w:hint="eastAsia"/>
        </w:rPr>
        <w:t>30%</w:t>
      </w:r>
      <w:r>
        <w:rPr>
          <w:rFonts w:ascii="微软雅黑" w:hAnsi="微软雅黑" w:hint="eastAsia"/>
        </w:rPr>
        <w:t>，上市大于</w:t>
      </w:r>
      <w:r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>年</w:t>
      </w:r>
      <w:r>
        <w:rPr>
          <w:rFonts w:ascii="微软雅黑" w:eastAsia="微软雅黑" w:hAnsi="微软雅黑"/>
          <w:sz w:val="24"/>
          <w:szCs w:val="24"/>
        </w:rPr>
        <w:t>”，可以得到</w:t>
      </w:r>
      <w:r>
        <w:rPr>
          <w:rFonts w:ascii="微软雅黑" w:eastAsia="微软雅黑" w:hAnsi="微软雅黑" w:hint="eastAsia"/>
          <w:sz w:val="24"/>
          <w:szCs w:val="24"/>
        </w:rPr>
        <w:t>32</w:t>
      </w:r>
      <w:r>
        <w:rPr>
          <w:rFonts w:ascii="微软雅黑" w:eastAsia="微软雅黑" w:hAnsi="微软雅黑"/>
          <w:sz w:val="24"/>
          <w:szCs w:val="24"/>
        </w:rPr>
        <w:t>家公司。</w:t>
      </w:r>
    </w:p>
    <w:p w14:paraId="16E58432" w14:textId="7E0D41CF" w:rsidR="00CA16AD" w:rsidRDefault="00CA16AD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5DA2A59F" w14:textId="77777777" w:rsidR="00CA16AD" w:rsidRDefault="00CA16AD" w:rsidP="00244CEE">
      <w:pPr>
        <w:pStyle w:val="a7"/>
        <w:ind w:firstLine="0"/>
        <w:jc w:val="left"/>
        <w:rPr>
          <w:noProof/>
        </w:rPr>
      </w:pPr>
    </w:p>
    <w:p w14:paraId="62FBE34B" w14:textId="23A6CA4A" w:rsidR="00CE1290" w:rsidRDefault="00CE1290" w:rsidP="00CA16AD">
      <w:pPr>
        <w:pStyle w:val="a7"/>
        <w:ind w:firstLine="0"/>
        <w:jc w:val="center"/>
        <w:rPr>
          <w:rFonts w:hAnsi="宋体"/>
          <w:sz w:val="21"/>
          <w:szCs w:val="21"/>
        </w:rPr>
      </w:pPr>
      <w:r w:rsidRPr="00CE1290">
        <w:rPr>
          <w:rFonts w:hAnsi="宋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620D158" wp14:editId="78587011">
            <wp:simplePos x="1144222" y="3921651"/>
            <wp:positionH relativeFrom="margin">
              <wp:align>center</wp:align>
            </wp:positionH>
            <wp:positionV relativeFrom="paragraph">
              <wp:align>center</wp:align>
            </wp:positionV>
            <wp:extent cx="6006465" cy="368681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8C11EA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010B6F2E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6DFFDE7D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0E15557B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4D0BF7C8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74549361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5F7A85B7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75395114" w14:textId="43B8B5AE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lastRenderedPageBreak/>
        <w:t>第二步：把数据导入</w:t>
      </w:r>
      <w:r>
        <w:rPr>
          <w:rFonts w:hAnsi="宋体"/>
          <w:b/>
        </w:rPr>
        <w:t>EXCEL</w:t>
      </w:r>
    </w:p>
    <w:p w14:paraId="26E2C25B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32E85936" w14:textId="56FE16F5" w:rsidR="00244CEE" w:rsidRDefault="00CE1290" w:rsidP="00244CEE">
      <w:pPr>
        <w:spacing w:line="220" w:lineRule="atLeast"/>
        <w:rPr>
          <w:rFonts w:hAnsi="宋体"/>
        </w:rPr>
      </w:pPr>
      <w:r w:rsidRPr="00CE1290">
        <w:rPr>
          <w:rFonts w:hAnsi="宋体"/>
          <w:noProof/>
        </w:rPr>
        <w:drawing>
          <wp:inline distT="0" distB="0" distL="0" distR="0" wp14:anchorId="6C8CBE31" wp14:editId="003335E1">
            <wp:extent cx="5274310" cy="32492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230F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4FAF3B37" w14:textId="107F83D3" w:rsidR="00CA16AD" w:rsidRDefault="00CA16AD" w:rsidP="00244CEE">
      <w:pPr>
        <w:spacing w:line="220" w:lineRule="atLeast"/>
        <w:rPr>
          <w:rFonts w:hAnsi="宋体"/>
          <w:b/>
        </w:rPr>
      </w:pPr>
    </w:p>
    <w:p w14:paraId="06F0FD23" w14:textId="77777777" w:rsidR="00CA16AD" w:rsidRDefault="00CA16AD" w:rsidP="00244CEE">
      <w:pPr>
        <w:spacing w:line="220" w:lineRule="atLeast"/>
        <w:rPr>
          <w:rFonts w:hAnsi="宋体"/>
          <w:b/>
        </w:rPr>
      </w:pPr>
    </w:p>
    <w:p w14:paraId="16B34AA8" w14:textId="3BA0DE13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第三步：用</w:t>
      </w:r>
      <w:r>
        <w:rPr>
          <w:rFonts w:hAnsi="宋体"/>
          <w:b/>
        </w:rPr>
        <w:t>ROE</w:t>
      </w:r>
      <w:r>
        <w:rPr>
          <w:rFonts w:hAnsi="宋体"/>
          <w:b/>
        </w:rPr>
        <w:t>、毛利率和净利润现金含量筛选公司</w:t>
      </w:r>
    </w:p>
    <w:p w14:paraId="7743C0EE" w14:textId="77777777" w:rsidR="00244CEE" w:rsidRDefault="00244CEE" w:rsidP="00244CEE">
      <w:pPr>
        <w:spacing w:line="220" w:lineRule="atLeast"/>
        <w:rPr>
          <w:rFonts w:hAnsi="宋体"/>
        </w:rPr>
      </w:pPr>
      <w:r>
        <w:rPr>
          <w:rFonts w:hAnsi="宋体"/>
        </w:rPr>
        <w:t>我们看下精挑细选的条件</w:t>
      </w:r>
    </w:p>
    <w:p w14:paraId="7D4D699C" w14:textId="42164F68" w:rsidR="00244CEE" w:rsidRDefault="00244CEE" w:rsidP="00CE1290">
      <w:pPr>
        <w:spacing w:before="240" w:line="220" w:lineRule="atLeast"/>
        <w:rPr>
          <w:rFonts w:hAnsi="宋体"/>
        </w:rPr>
      </w:pPr>
      <w:r>
        <w:rPr>
          <w:rFonts w:hAnsi="宋体"/>
        </w:rPr>
        <w:t>精挑细选公司的条件和标准是：</w:t>
      </w:r>
      <w:r w:rsidR="00CE1290" w:rsidRPr="00CE1290">
        <w:rPr>
          <w:rFonts w:hAnsi="宋体" w:hint="eastAsia"/>
          <w:color w:val="FF0000"/>
        </w:rPr>
        <w:t>（这里的“或”是并列的，都需要满足）</w:t>
      </w:r>
    </w:p>
    <w:p w14:paraId="1DD98F51" w14:textId="77777777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1</w:t>
      </w:r>
      <w:r>
        <w:rPr>
          <w:rFonts w:hAnsi="宋体"/>
          <w:b/>
        </w:rPr>
        <w:t>、</w:t>
      </w:r>
      <w:r>
        <w:rPr>
          <w:rFonts w:hAnsi="宋体"/>
          <w:b/>
        </w:rPr>
        <w:t xml:space="preserve"> </w:t>
      </w:r>
      <w:r>
        <w:rPr>
          <w:rFonts w:hAnsi="宋体"/>
          <w:b/>
        </w:rPr>
        <w:t>连续</w:t>
      </w:r>
      <w:r>
        <w:rPr>
          <w:rFonts w:hAnsi="宋体"/>
          <w:b/>
        </w:rPr>
        <w:t xml:space="preserve"> 5 </w:t>
      </w:r>
      <w:r>
        <w:rPr>
          <w:rFonts w:hAnsi="宋体"/>
          <w:b/>
        </w:rPr>
        <w:t>年的</w:t>
      </w:r>
      <w:r>
        <w:rPr>
          <w:rFonts w:hAnsi="宋体"/>
          <w:b/>
        </w:rPr>
        <w:t xml:space="preserve"> ROE </w:t>
      </w:r>
      <w:r>
        <w:rPr>
          <w:rFonts w:hAnsi="宋体"/>
          <w:b/>
        </w:rPr>
        <w:t>中，平均值或最近</w:t>
      </w:r>
      <w:r>
        <w:rPr>
          <w:rFonts w:hAnsi="宋体"/>
          <w:b/>
        </w:rPr>
        <w:t xml:space="preserve"> 1 </w:t>
      </w:r>
      <w:r>
        <w:rPr>
          <w:rFonts w:hAnsi="宋体"/>
          <w:b/>
        </w:rPr>
        <w:t>年的数值低于</w:t>
      </w:r>
      <w:r>
        <w:rPr>
          <w:rFonts w:hAnsi="宋体"/>
          <w:b/>
        </w:rPr>
        <w:t xml:space="preserve"> 20%</w:t>
      </w:r>
      <w:r>
        <w:rPr>
          <w:rFonts w:hAnsi="宋体"/>
          <w:b/>
        </w:rPr>
        <w:t>的，淘汰掉</w:t>
      </w:r>
    </w:p>
    <w:p w14:paraId="3E5BE3D4" w14:textId="77777777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2</w:t>
      </w:r>
      <w:r>
        <w:rPr>
          <w:rFonts w:hAnsi="宋体"/>
          <w:b/>
        </w:rPr>
        <w:t>、</w:t>
      </w:r>
      <w:r>
        <w:rPr>
          <w:rFonts w:hAnsi="宋体"/>
          <w:b/>
        </w:rPr>
        <w:t xml:space="preserve"> </w:t>
      </w:r>
      <w:r>
        <w:rPr>
          <w:rFonts w:hAnsi="宋体"/>
          <w:b/>
        </w:rPr>
        <w:t>连续</w:t>
      </w:r>
      <w:r>
        <w:rPr>
          <w:rFonts w:hAnsi="宋体"/>
          <w:b/>
        </w:rPr>
        <w:t xml:space="preserve"> 5 </w:t>
      </w:r>
      <w:r>
        <w:rPr>
          <w:rFonts w:hAnsi="宋体"/>
          <w:b/>
        </w:rPr>
        <w:t>年的平均净利润现金含量低于</w:t>
      </w:r>
      <w:r>
        <w:rPr>
          <w:rFonts w:hAnsi="宋体"/>
          <w:b/>
        </w:rPr>
        <w:t xml:space="preserve"> 100%</w:t>
      </w:r>
      <w:r>
        <w:rPr>
          <w:rFonts w:hAnsi="宋体"/>
          <w:b/>
        </w:rPr>
        <w:t>的，淘汰掉</w:t>
      </w:r>
    </w:p>
    <w:p w14:paraId="664007D7" w14:textId="77777777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3</w:t>
      </w:r>
      <w:r>
        <w:rPr>
          <w:rFonts w:hAnsi="宋体"/>
          <w:b/>
        </w:rPr>
        <w:t>、</w:t>
      </w:r>
      <w:r>
        <w:rPr>
          <w:rFonts w:hAnsi="宋体"/>
          <w:b/>
        </w:rPr>
        <w:t xml:space="preserve"> </w:t>
      </w:r>
      <w:r>
        <w:rPr>
          <w:rFonts w:hAnsi="宋体"/>
          <w:b/>
        </w:rPr>
        <w:t>连续</w:t>
      </w:r>
      <w:r>
        <w:rPr>
          <w:rFonts w:hAnsi="宋体"/>
          <w:b/>
        </w:rPr>
        <w:t xml:space="preserve"> 5 </w:t>
      </w:r>
      <w:r>
        <w:rPr>
          <w:rFonts w:hAnsi="宋体"/>
          <w:b/>
        </w:rPr>
        <w:t>年的毛利率中，平均值或最近</w:t>
      </w:r>
      <w:r>
        <w:rPr>
          <w:rFonts w:hAnsi="宋体"/>
          <w:b/>
        </w:rPr>
        <w:t xml:space="preserve"> 1 </w:t>
      </w:r>
      <w:r>
        <w:rPr>
          <w:rFonts w:hAnsi="宋体"/>
          <w:b/>
        </w:rPr>
        <w:t>年的数值低于</w:t>
      </w:r>
      <w:r>
        <w:rPr>
          <w:rFonts w:hAnsi="宋体"/>
          <w:b/>
        </w:rPr>
        <w:t xml:space="preserve"> 40%</w:t>
      </w:r>
      <w:r>
        <w:rPr>
          <w:rFonts w:hAnsi="宋体"/>
          <w:b/>
        </w:rPr>
        <w:t>的，淘汰掉</w:t>
      </w:r>
    </w:p>
    <w:p w14:paraId="4179BC6A" w14:textId="77777777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4</w:t>
      </w:r>
      <w:r>
        <w:rPr>
          <w:rFonts w:hAnsi="宋体"/>
          <w:b/>
        </w:rPr>
        <w:t>、</w:t>
      </w:r>
      <w:r>
        <w:rPr>
          <w:rFonts w:hAnsi="宋体"/>
          <w:b/>
        </w:rPr>
        <w:t xml:space="preserve"> </w:t>
      </w:r>
      <w:r>
        <w:rPr>
          <w:rFonts w:hAnsi="宋体"/>
          <w:b/>
        </w:rPr>
        <w:t>连续</w:t>
      </w:r>
      <w:r>
        <w:rPr>
          <w:rFonts w:hAnsi="宋体"/>
          <w:b/>
        </w:rPr>
        <w:t xml:space="preserve"> 5 </w:t>
      </w:r>
      <w:r>
        <w:rPr>
          <w:rFonts w:hAnsi="宋体"/>
          <w:b/>
        </w:rPr>
        <w:t>年的资产负债率中，平均值或最近</w:t>
      </w:r>
      <w:r>
        <w:rPr>
          <w:rFonts w:hAnsi="宋体"/>
          <w:b/>
        </w:rPr>
        <w:t xml:space="preserve"> 1 </w:t>
      </w:r>
      <w:r>
        <w:rPr>
          <w:rFonts w:hAnsi="宋体"/>
          <w:b/>
        </w:rPr>
        <w:t>年的数值大于</w:t>
      </w:r>
      <w:r>
        <w:rPr>
          <w:rFonts w:hAnsi="宋体"/>
          <w:b/>
        </w:rPr>
        <w:t xml:space="preserve"> 60%</w:t>
      </w:r>
      <w:r>
        <w:rPr>
          <w:rFonts w:hAnsi="宋体"/>
          <w:b/>
        </w:rPr>
        <w:t>的，淘汰掉</w:t>
      </w:r>
    </w:p>
    <w:p w14:paraId="763E0B44" w14:textId="77777777" w:rsidR="00244CEE" w:rsidRDefault="00244CEE" w:rsidP="00244CEE">
      <w:pPr>
        <w:spacing w:line="220" w:lineRule="atLeast"/>
        <w:rPr>
          <w:rFonts w:hAnsi="宋体"/>
          <w:b/>
        </w:rPr>
      </w:pPr>
      <w:r>
        <w:rPr>
          <w:rFonts w:hAnsi="宋体"/>
          <w:b/>
        </w:rPr>
        <w:t>5</w:t>
      </w:r>
      <w:r>
        <w:rPr>
          <w:rFonts w:hAnsi="宋体"/>
          <w:b/>
        </w:rPr>
        <w:t>、</w:t>
      </w:r>
      <w:r>
        <w:rPr>
          <w:rFonts w:hAnsi="宋体"/>
          <w:b/>
        </w:rPr>
        <w:t xml:space="preserve"> </w:t>
      </w:r>
      <w:r>
        <w:rPr>
          <w:rFonts w:hAnsi="宋体"/>
          <w:b/>
        </w:rPr>
        <w:t>连续</w:t>
      </w:r>
      <w:r>
        <w:rPr>
          <w:rFonts w:hAnsi="宋体"/>
          <w:b/>
        </w:rPr>
        <w:t xml:space="preserve"> 5 </w:t>
      </w:r>
      <w:r>
        <w:rPr>
          <w:rFonts w:hAnsi="宋体"/>
          <w:b/>
        </w:rPr>
        <w:t>年的派息比率中，有</w:t>
      </w:r>
      <w:r>
        <w:rPr>
          <w:rFonts w:hAnsi="宋体"/>
          <w:b/>
        </w:rPr>
        <w:t xml:space="preserve"> 1 </w:t>
      </w:r>
      <w:r>
        <w:rPr>
          <w:rFonts w:hAnsi="宋体"/>
          <w:b/>
        </w:rPr>
        <w:t>年或</w:t>
      </w:r>
      <w:r>
        <w:rPr>
          <w:rFonts w:hAnsi="宋体"/>
          <w:b/>
        </w:rPr>
        <w:t xml:space="preserve"> 1 </w:t>
      </w:r>
      <w:r>
        <w:rPr>
          <w:rFonts w:hAnsi="宋体"/>
          <w:b/>
        </w:rPr>
        <w:t>年以上小于</w:t>
      </w:r>
      <w:r>
        <w:rPr>
          <w:rFonts w:hAnsi="宋体"/>
          <w:b/>
        </w:rPr>
        <w:t xml:space="preserve"> 25%</w:t>
      </w:r>
      <w:r>
        <w:rPr>
          <w:rFonts w:hAnsi="宋体"/>
          <w:b/>
        </w:rPr>
        <w:t>的，淘汰掉</w:t>
      </w:r>
    </w:p>
    <w:p w14:paraId="45432AF6" w14:textId="77777777" w:rsidR="00244CEE" w:rsidRDefault="00244CEE" w:rsidP="00244CEE">
      <w:pPr>
        <w:spacing w:line="220" w:lineRule="atLeast"/>
        <w:rPr>
          <w:rFonts w:hAnsi="宋体"/>
          <w:b/>
        </w:rPr>
      </w:pPr>
    </w:p>
    <w:p w14:paraId="3CD3F190" w14:textId="5FB48436" w:rsidR="00244CEE" w:rsidRDefault="00244CEE" w:rsidP="00244CEE">
      <w:pPr>
        <w:pStyle w:val="a7"/>
        <w:ind w:firstLine="0"/>
        <w:jc w:val="left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首先是连续</w:t>
      </w:r>
      <w:r>
        <w:rPr>
          <w:rFonts w:hAnsi="宋体" w:hint="eastAsia"/>
          <w:sz w:val="21"/>
          <w:szCs w:val="21"/>
        </w:rPr>
        <w:t>5</w:t>
      </w:r>
      <w:r>
        <w:rPr>
          <w:rFonts w:hAnsi="宋体" w:hint="eastAsia"/>
          <w:sz w:val="21"/>
          <w:szCs w:val="21"/>
        </w:rPr>
        <w:t>年的</w:t>
      </w:r>
      <w:r>
        <w:rPr>
          <w:rFonts w:hAnsi="宋体" w:hint="eastAsia"/>
          <w:sz w:val="21"/>
          <w:szCs w:val="21"/>
        </w:rPr>
        <w:t>ROE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/>
          <w:sz w:val="21"/>
          <w:szCs w:val="21"/>
        </w:rPr>
        <w:t>平均值或最近</w:t>
      </w:r>
      <w:r>
        <w:rPr>
          <w:rFonts w:hAnsi="宋体"/>
          <w:sz w:val="21"/>
          <w:szCs w:val="21"/>
        </w:rPr>
        <w:t xml:space="preserve"> 1 </w:t>
      </w:r>
      <w:r>
        <w:rPr>
          <w:rFonts w:hAnsi="宋体"/>
          <w:sz w:val="21"/>
          <w:szCs w:val="21"/>
        </w:rPr>
        <w:t>年的数值</w:t>
      </w:r>
      <w:r>
        <w:rPr>
          <w:rFonts w:hAnsi="宋体" w:hint="eastAsia"/>
          <w:sz w:val="21"/>
          <w:szCs w:val="21"/>
        </w:rPr>
        <w:t>，</w:t>
      </w:r>
      <w:proofErr w:type="gramStart"/>
      <w:r>
        <w:rPr>
          <w:rFonts w:hAnsi="宋体" w:hint="eastAsia"/>
          <w:sz w:val="21"/>
          <w:szCs w:val="21"/>
        </w:rPr>
        <w:t>标红的</w:t>
      </w:r>
      <w:proofErr w:type="gramEnd"/>
      <w:r>
        <w:rPr>
          <w:rFonts w:hAnsi="宋体" w:hint="eastAsia"/>
          <w:sz w:val="21"/>
          <w:szCs w:val="21"/>
        </w:rPr>
        <w:t>为被淘汰！</w:t>
      </w:r>
    </w:p>
    <w:p w14:paraId="2B40EF59" w14:textId="1CA9A8F7" w:rsidR="00D2745A" w:rsidRDefault="00D2745A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 w:rsidRPr="00D2745A">
        <w:rPr>
          <w:rFonts w:ascii="微软雅黑" w:hAnsi="宋体"/>
          <w:noProof/>
          <w:sz w:val="24"/>
          <w:szCs w:val="24"/>
        </w:rPr>
        <w:lastRenderedPageBreak/>
        <w:drawing>
          <wp:inline distT="0" distB="0" distL="0" distR="0" wp14:anchorId="58B3A2CB" wp14:editId="6EAF08D9">
            <wp:extent cx="5608646" cy="6558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34" cy="65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051E" w14:textId="27DE3C6F" w:rsidR="00244CEE" w:rsidRDefault="00244CEE" w:rsidP="00244CEE">
      <w:pPr>
        <w:pStyle w:val="a7"/>
        <w:ind w:firstLine="0"/>
        <w:jc w:val="left"/>
      </w:pPr>
    </w:p>
    <w:p w14:paraId="0FFF384D" w14:textId="77777777" w:rsidR="00CA16AD" w:rsidRDefault="00CA16AD" w:rsidP="00244CEE">
      <w:pPr>
        <w:pStyle w:val="a7"/>
        <w:ind w:firstLine="0"/>
        <w:jc w:val="left"/>
      </w:pPr>
    </w:p>
    <w:p w14:paraId="50AC6354" w14:textId="77777777" w:rsidR="00CA16AD" w:rsidRDefault="00CA16AD" w:rsidP="00244CEE">
      <w:pPr>
        <w:pStyle w:val="a7"/>
        <w:ind w:firstLine="0"/>
        <w:jc w:val="left"/>
      </w:pPr>
    </w:p>
    <w:p w14:paraId="31F8F049" w14:textId="77777777" w:rsidR="00CA16AD" w:rsidRDefault="00CA16AD" w:rsidP="00244CEE">
      <w:pPr>
        <w:pStyle w:val="a7"/>
        <w:ind w:firstLine="0"/>
        <w:jc w:val="left"/>
      </w:pPr>
    </w:p>
    <w:p w14:paraId="0EDE49EE" w14:textId="77777777" w:rsidR="00CA16AD" w:rsidRDefault="00CA16AD" w:rsidP="00244CEE">
      <w:pPr>
        <w:pStyle w:val="a7"/>
        <w:ind w:firstLine="0"/>
        <w:jc w:val="left"/>
      </w:pPr>
    </w:p>
    <w:p w14:paraId="67A11281" w14:textId="77777777" w:rsidR="00CA16AD" w:rsidRDefault="00CA16AD" w:rsidP="00244CEE">
      <w:pPr>
        <w:pStyle w:val="a7"/>
        <w:ind w:firstLine="0"/>
        <w:jc w:val="left"/>
      </w:pPr>
    </w:p>
    <w:p w14:paraId="78194D37" w14:textId="77777777" w:rsidR="00CA16AD" w:rsidRDefault="00CA16AD" w:rsidP="00244CEE">
      <w:pPr>
        <w:pStyle w:val="a7"/>
        <w:ind w:firstLine="0"/>
        <w:jc w:val="left"/>
      </w:pPr>
    </w:p>
    <w:p w14:paraId="0303F6DD" w14:textId="77777777" w:rsidR="00CA16AD" w:rsidRDefault="00CA16AD" w:rsidP="00244CEE">
      <w:pPr>
        <w:pStyle w:val="a7"/>
        <w:ind w:firstLine="0"/>
        <w:jc w:val="left"/>
      </w:pPr>
    </w:p>
    <w:p w14:paraId="1C4A209F" w14:textId="77777777" w:rsidR="00CA16AD" w:rsidRDefault="00CA16AD" w:rsidP="00244CEE">
      <w:pPr>
        <w:pStyle w:val="a7"/>
        <w:ind w:firstLine="0"/>
        <w:jc w:val="left"/>
      </w:pPr>
    </w:p>
    <w:p w14:paraId="342C75D7" w14:textId="77777777" w:rsidR="00CA16AD" w:rsidRDefault="00CA16AD" w:rsidP="00244CEE">
      <w:pPr>
        <w:pStyle w:val="a7"/>
        <w:ind w:firstLine="0"/>
        <w:jc w:val="left"/>
      </w:pPr>
    </w:p>
    <w:p w14:paraId="1EBC27A4" w14:textId="5F28CB70" w:rsidR="00244CEE" w:rsidRDefault="00244CEE" w:rsidP="00244CEE">
      <w:pPr>
        <w:pStyle w:val="a7"/>
        <w:ind w:firstLine="0"/>
        <w:jc w:val="left"/>
      </w:pPr>
      <w:r>
        <w:rPr>
          <w:rFonts w:hint="eastAsia"/>
        </w:rPr>
        <w:lastRenderedPageBreak/>
        <w:t>其次看连续</w:t>
      </w:r>
      <w:r>
        <w:rPr>
          <w:rFonts w:hint="eastAsia"/>
        </w:rPr>
        <w:t>5</w:t>
      </w:r>
      <w:r>
        <w:rPr>
          <w:rFonts w:hint="eastAsia"/>
        </w:rPr>
        <w:t>年的净利润现金含量，</w:t>
      </w: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淘汰掉：</w:t>
      </w:r>
    </w:p>
    <w:p w14:paraId="3B116520" w14:textId="25614382" w:rsidR="00CA16AD" w:rsidRDefault="00CA16AD" w:rsidP="00244CEE">
      <w:pPr>
        <w:pStyle w:val="a7"/>
        <w:ind w:firstLine="0"/>
        <w:jc w:val="left"/>
      </w:pPr>
    </w:p>
    <w:p w14:paraId="1F67A5A0" w14:textId="77777777" w:rsidR="00CA16AD" w:rsidRDefault="00CA16AD" w:rsidP="00244CEE">
      <w:pPr>
        <w:pStyle w:val="a7"/>
        <w:ind w:firstLine="0"/>
        <w:jc w:val="left"/>
      </w:pPr>
    </w:p>
    <w:p w14:paraId="74E3F400" w14:textId="5F294738" w:rsidR="00C11662" w:rsidRDefault="00897382" w:rsidP="00244CEE">
      <w:pPr>
        <w:pStyle w:val="a7"/>
        <w:ind w:firstLine="0"/>
        <w:jc w:val="left"/>
      </w:pPr>
      <w:r w:rsidRPr="00897382">
        <w:rPr>
          <w:noProof/>
        </w:rPr>
        <w:drawing>
          <wp:inline distT="0" distB="0" distL="0" distR="0" wp14:anchorId="0763FB68" wp14:editId="369EAADF">
            <wp:extent cx="5422833" cy="6369006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27" cy="63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8CF4" w14:textId="662BE621" w:rsidR="00244CEE" w:rsidRDefault="00244CEE" w:rsidP="00244CEE">
      <w:pPr>
        <w:pStyle w:val="a7"/>
        <w:ind w:firstLine="0"/>
        <w:jc w:val="left"/>
      </w:pPr>
    </w:p>
    <w:p w14:paraId="3D286597" w14:textId="51CE3762" w:rsidR="00CA16AD" w:rsidRDefault="00CA16AD" w:rsidP="00244CEE">
      <w:pPr>
        <w:pStyle w:val="a7"/>
        <w:ind w:firstLine="0"/>
        <w:jc w:val="left"/>
      </w:pPr>
    </w:p>
    <w:p w14:paraId="6F2F8929" w14:textId="0DADCC94" w:rsidR="00CA16AD" w:rsidRDefault="00CA16AD" w:rsidP="00244CEE">
      <w:pPr>
        <w:pStyle w:val="a7"/>
        <w:ind w:firstLine="0"/>
        <w:jc w:val="left"/>
      </w:pPr>
    </w:p>
    <w:p w14:paraId="5F8E05C8" w14:textId="6680B673" w:rsidR="00CA16AD" w:rsidRDefault="00CA16AD" w:rsidP="00244CEE">
      <w:pPr>
        <w:pStyle w:val="a7"/>
        <w:ind w:firstLine="0"/>
        <w:jc w:val="left"/>
      </w:pPr>
    </w:p>
    <w:p w14:paraId="72E45016" w14:textId="3BE154ED" w:rsidR="00CA16AD" w:rsidRDefault="00CA16AD" w:rsidP="00244CEE">
      <w:pPr>
        <w:pStyle w:val="a7"/>
        <w:ind w:firstLine="0"/>
        <w:jc w:val="left"/>
      </w:pPr>
    </w:p>
    <w:p w14:paraId="4E83E888" w14:textId="357C7A7B" w:rsidR="00CA16AD" w:rsidRDefault="00CA16AD" w:rsidP="00244CEE">
      <w:pPr>
        <w:pStyle w:val="a7"/>
        <w:ind w:firstLine="0"/>
        <w:jc w:val="left"/>
      </w:pPr>
    </w:p>
    <w:p w14:paraId="037388B2" w14:textId="024FB723" w:rsidR="00CA16AD" w:rsidRDefault="00CA16AD" w:rsidP="00244CEE">
      <w:pPr>
        <w:pStyle w:val="a7"/>
        <w:ind w:firstLine="0"/>
        <w:jc w:val="left"/>
      </w:pPr>
    </w:p>
    <w:p w14:paraId="506E5714" w14:textId="340F7ED2" w:rsidR="00CA16AD" w:rsidRDefault="00CA16AD" w:rsidP="00244CEE">
      <w:pPr>
        <w:pStyle w:val="a7"/>
        <w:ind w:firstLine="0"/>
        <w:jc w:val="left"/>
      </w:pPr>
    </w:p>
    <w:p w14:paraId="51810EFC" w14:textId="77777777" w:rsidR="00CA16AD" w:rsidRDefault="00CA16AD" w:rsidP="00244CEE">
      <w:pPr>
        <w:pStyle w:val="a7"/>
        <w:ind w:firstLine="0"/>
        <w:jc w:val="left"/>
      </w:pPr>
    </w:p>
    <w:p w14:paraId="27B14655" w14:textId="6649A4F8" w:rsidR="00244CEE" w:rsidRDefault="00244CEE" w:rsidP="00244CEE">
      <w:pPr>
        <w:pStyle w:val="a7"/>
        <w:ind w:firstLine="0"/>
        <w:jc w:val="left"/>
      </w:pPr>
      <w:r>
        <w:rPr>
          <w:rFonts w:hint="eastAsia"/>
        </w:rPr>
        <w:t>再看连续</w:t>
      </w:r>
      <w:r>
        <w:rPr>
          <w:rFonts w:hint="eastAsia"/>
        </w:rPr>
        <w:t>5</w:t>
      </w:r>
      <w:r>
        <w:rPr>
          <w:rFonts w:hint="eastAsia"/>
        </w:rPr>
        <w:t>年的毛利率，</w:t>
      </w: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淘汰掉：</w:t>
      </w:r>
    </w:p>
    <w:p w14:paraId="324AA0A0" w14:textId="7400EE7E" w:rsidR="00CA16AD" w:rsidRDefault="00CA16AD" w:rsidP="00244CEE">
      <w:pPr>
        <w:pStyle w:val="a7"/>
        <w:ind w:firstLine="0"/>
        <w:jc w:val="left"/>
      </w:pPr>
    </w:p>
    <w:p w14:paraId="62CA45D7" w14:textId="77777777" w:rsidR="00CA16AD" w:rsidRDefault="00CA16AD" w:rsidP="00244CEE">
      <w:pPr>
        <w:pStyle w:val="a7"/>
        <w:ind w:firstLine="0"/>
        <w:jc w:val="left"/>
      </w:pPr>
    </w:p>
    <w:p w14:paraId="24228294" w14:textId="7624190D" w:rsidR="00DF1440" w:rsidRDefault="00DF1440" w:rsidP="00244CEE">
      <w:pPr>
        <w:pStyle w:val="a7"/>
        <w:ind w:firstLine="0"/>
        <w:jc w:val="left"/>
      </w:pPr>
      <w:r w:rsidRPr="00DF1440">
        <w:rPr>
          <w:noProof/>
        </w:rPr>
        <w:drawing>
          <wp:inline distT="0" distB="0" distL="0" distR="0" wp14:anchorId="6F13A7ED" wp14:editId="420E8736">
            <wp:extent cx="5220366" cy="61220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71" cy="6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EE9D" w14:textId="04E642DE" w:rsidR="00244CEE" w:rsidRDefault="00244CEE" w:rsidP="00244CEE">
      <w:pPr>
        <w:pStyle w:val="a7"/>
        <w:ind w:firstLine="0"/>
        <w:jc w:val="left"/>
      </w:pPr>
    </w:p>
    <w:p w14:paraId="109FF87F" w14:textId="640CDC4D" w:rsidR="00CA16AD" w:rsidRDefault="00CA16AD" w:rsidP="00244CEE">
      <w:pPr>
        <w:pStyle w:val="a7"/>
        <w:ind w:firstLine="0"/>
        <w:jc w:val="left"/>
      </w:pPr>
    </w:p>
    <w:p w14:paraId="5C6C70B4" w14:textId="472C9776" w:rsidR="00CA16AD" w:rsidRDefault="00CA16AD" w:rsidP="00244CEE">
      <w:pPr>
        <w:pStyle w:val="a7"/>
        <w:ind w:firstLine="0"/>
        <w:jc w:val="left"/>
      </w:pPr>
    </w:p>
    <w:p w14:paraId="14BB5D31" w14:textId="72F2D3AD" w:rsidR="00CA16AD" w:rsidRDefault="00CA16AD" w:rsidP="00244CEE">
      <w:pPr>
        <w:pStyle w:val="a7"/>
        <w:ind w:firstLine="0"/>
        <w:jc w:val="left"/>
      </w:pPr>
    </w:p>
    <w:p w14:paraId="68AF7A7F" w14:textId="2EFB54A5" w:rsidR="00CA16AD" w:rsidRDefault="00CA16AD" w:rsidP="00244CEE">
      <w:pPr>
        <w:pStyle w:val="a7"/>
        <w:ind w:firstLine="0"/>
        <w:jc w:val="left"/>
      </w:pPr>
    </w:p>
    <w:p w14:paraId="7AEB171A" w14:textId="27E2467E" w:rsidR="00CA16AD" w:rsidRDefault="00CA16AD" w:rsidP="00244CEE">
      <w:pPr>
        <w:pStyle w:val="a7"/>
        <w:ind w:firstLine="0"/>
        <w:jc w:val="left"/>
      </w:pPr>
    </w:p>
    <w:p w14:paraId="2EB727F7" w14:textId="4385008D" w:rsidR="00CA16AD" w:rsidRDefault="00CA16AD" w:rsidP="00244CEE">
      <w:pPr>
        <w:pStyle w:val="a7"/>
        <w:ind w:firstLine="0"/>
        <w:jc w:val="left"/>
      </w:pPr>
    </w:p>
    <w:p w14:paraId="6073088C" w14:textId="381BCF35" w:rsidR="00CA16AD" w:rsidRDefault="00CA16AD" w:rsidP="00244CEE">
      <w:pPr>
        <w:pStyle w:val="a7"/>
        <w:ind w:firstLine="0"/>
        <w:jc w:val="left"/>
      </w:pPr>
    </w:p>
    <w:p w14:paraId="1DE8F0C2" w14:textId="77777777" w:rsidR="00CA16AD" w:rsidRDefault="00CA16AD" w:rsidP="00244CEE">
      <w:pPr>
        <w:pStyle w:val="a7"/>
        <w:ind w:firstLine="0"/>
        <w:jc w:val="left"/>
      </w:pPr>
    </w:p>
    <w:p w14:paraId="0145DEAC" w14:textId="77777777" w:rsidR="00244CEE" w:rsidRDefault="00244CEE" w:rsidP="00244CEE">
      <w:pPr>
        <w:pStyle w:val="a7"/>
        <w:ind w:firstLine="0"/>
        <w:jc w:val="left"/>
      </w:pPr>
      <w:r>
        <w:rPr>
          <w:rFonts w:hint="eastAsia"/>
        </w:rPr>
        <w:lastRenderedPageBreak/>
        <w:t>接下来，再看连续</w:t>
      </w:r>
      <w:r>
        <w:rPr>
          <w:rFonts w:hint="eastAsia"/>
        </w:rPr>
        <w:t>5</w:t>
      </w:r>
      <w:r>
        <w:rPr>
          <w:rFonts w:hint="eastAsia"/>
        </w:rPr>
        <w:t>年的资产负债率：</w:t>
      </w:r>
    </w:p>
    <w:p w14:paraId="707C1398" w14:textId="37155D02" w:rsidR="00244CEE" w:rsidRDefault="00244CEE" w:rsidP="00244CEE">
      <w:pPr>
        <w:pStyle w:val="a7"/>
        <w:ind w:firstLine="0"/>
        <w:jc w:val="left"/>
      </w:pPr>
    </w:p>
    <w:p w14:paraId="499DF02A" w14:textId="58AA7CEB" w:rsidR="00587956" w:rsidRDefault="00587956" w:rsidP="00244CEE">
      <w:pPr>
        <w:pStyle w:val="a7"/>
        <w:ind w:firstLine="0"/>
        <w:jc w:val="left"/>
      </w:pPr>
      <w:r w:rsidRPr="00587956">
        <w:rPr>
          <w:noProof/>
        </w:rPr>
        <w:drawing>
          <wp:inline distT="0" distB="0" distL="0" distR="0" wp14:anchorId="5860DEF5" wp14:editId="36B840AE">
            <wp:extent cx="5274310" cy="2091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CDCD" w14:textId="77777777" w:rsidR="00244CEE" w:rsidRDefault="00244CEE" w:rsidP="00244CEE">
      <w:pPr>
        <w:jc w:val="left"/>
      </w:pPr>
    </w:p>
    <w:p w14:paraId="7635D67C" w14:textId="55961931" w:rsidR="00244CEE" w:rsidRDefault="00244CEE" w:rsidP="00244CEE">
      <w:pPr>
        <w:pStyle w:val="a7"/>
        <w:ind w:firstLine="0"/>
        <w:jc w:val="left"/>
      </w:pPr>
      <w:r>
        <w:rPr>
          <w:rFonts w:hint="eastAsia"/>
          <w:b/>
          <w:bCs/>
          <w:sz w:val="21"/>
          <w:szCs w:val="21"/>
        </w:rPr>
        <w:t>最后看</w:t>
      </w:r>
      <w:r>
        <w:rPr>
          <w:rFonts w:hint="eastAsia"/>
        </w:rPr>
        <w:t>连续</w:t>
      </w:r>
      <w:r>
        <w:rPr>
          <w:rFonts w:hint="eastAsia"/>
        </w:rPr>
        <w:t>5</w:t>
      </w:r>
      <w:r>
        <w:rPr>
          <w:rFonts w:hint="eastAsia"/>
        </w:rPr>
        <w:t>年的派息比率：</w:t>
      </w:r>
    </w:p>
    <w:p w14:paraId="7A515FAA" w14:textId="1ECFE80F" w:rsidR="00587956" w:rsidRDefault="00587956" w:rsidP="00244CEE">
      <w:pPr>
        <w:pStyle w:val="a7"/>
        <w:ind w:firstLine="0"/>
        <w:jc w:val="left"/>
      </w:pPr>
    </w:p>
    <w:p w14:paraId="29063F1F" w14:textId="60239DC6" w:rsidR="00587956" w:rsidRDefault="00587956" w:rsidP="00244CEE">
      <w:pPr>
        <w:pStyle w:val="a7"/>
        <w:ind w:firstLine="0"/>
        <w:jc w:val="left"/>
      </w:pPr>
      <w:r w:rsidRPr="00587956">
        <w:rPr>
          <w:noProof/>
        </w:rPr>
        <w:drawing>
          <wp:inline distT="0" distB="0" distL="0" distR="0" wp14:anchorId="1F71C1B9" wp14:editId="14F1339B">
            <wp:extent cx="5274310" cy="2420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C097" w14:textId="77777777" w:rsidR="00244CEE" w:rsidRDefault="00244CEE" w:rsidP="00244CEE">
      <w:pPr>
        <w:pStyle w:val="a7"/>
        <w:ind w:firstLine="0"/>
        <w:jc w:val="left"/>
        <w:rPr>
          <w:b/>
          <w:bCs/>
          <w:sz w:val="21"/>
          <w:szCs w:val="21"/>
        </w:rPr>
      </w:pPr>
    </w:p>
    <w:p w14:paraId="74E24ACD" w14:textId="6561B989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通过精挑细选，A股有6家上市公司入选。分别是：济川药业、贵州茅台、海天味业、伟星新材、老板电器、福耀玻璃。</w:t>
      </w:r>
    </w:p>
    <w:p w14:paraId="7117B746" w14:textId="35DEF7F5" w:rsidR="007F72E7" w:rsidRDefault="007F72E7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45DB51D6" w14:textId="09DF64CC" w:rsidR="007F72E7" w:rsidRDefault="007F72E7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5A2AA8B8" w14:textId="3197870B" w:rsidR="007F72E7" w:rsidRDefault="007F72E7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1D246F90" w14:textId="19D8B47E" w:rsidR="007F72E7" w:rsidRDefault="007F72E7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FD04B3C" w14:textId="634CA801" w:rsidR="00F314AC" w:rsidRDefault="00F314AC" w:rsidP="00244CEE">
      <w:pPr>
        <w:pStyle w:val="a7"/>
        <w:ind w:firstLine="0"/>
        <w:jc w:val="left"/>
        <w:rPr>
          <w:rFonts w:hint="eastAsia"/>
          <w:noProof/>
        </w:rPr>
      </w:pPr>
    </w:p>
    <w:p w14:paraId="285C9488" w14:textId="03AF1BF5" w:rsidR="00244CEE" w:rsidRPr="00B92208" w:rsidRDefault="007F72E7" w:rsidP="00244CEE">
      <w:pPr>
        <w:pStyle w:val="a7"/>
        <w:ind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7F72E7">
        <w:rPr>
          <w:noProof/>
        </w:rPr>
        <w:lastRenderedPageBreak/>
        <w:drawing>
          <wp:inline distT="0" distB="0" distL="0" distR="0" wp14:anchorId="37DBABD7" wp14:editId="28A20090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7514" w14:textId="61D0C320" w:rsidR="00EB322A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10年期国债收益率约为3.</w:t>
      </w:r>
      <w:r w:rsidR="007F72E7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%。</w:t>
      </w:r>
    </w:p>
    <w:p w14:paraId="20DA7EDD" w14:textId="77777777" w:rsidR="00706C24" w:rsidRDefault="00706C24" w:rsidP="00244CEE">
      <w:pPr>
        <w:pStyle w:val="a7"/>
        <w:ind w:firstLine="0"/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5A43AC8A" w14:textId="77777777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1、济川药业</w:t>
      </w:r>
    </w:p>
    <w:p w14:paraId="713F223E" w14:textId="5D128613" w:rsidR="00244CEE" w:rsidRDefault="0074722A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AE616B" wp14:editId="656EA228">
            <wp:extent cx="3852998" cy="2948573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059" cy="2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BE3" w14:textId="68737DA1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24961494" w14:textId="474654D3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通过股息率可以</w:t>
      </w:r>
      <w:proofErr w:type="gramStart"/>
      <w:r>
        <w:rPr>
          <w:rFonts w:ascii="微软雅黑" w:eastAsia="微软雅黑" w:hAnsi="微软雅黑"/>
          <w:sz w:val="24"/>
          <w:szCs w:val="24"/>
        </w:rPr>
        <w:t>计算出济川</w:t>
      </w:r>
      <w:proofErr w:type="gramEnd"/>
      <w:r>
        <w:rPr>
          <w:rFonts w:ascii="微软雅黑" w:eastAsia="微软雅黑" w:hAnsi="微软雅黑"/>
          <w:sz w:val="24"/>
          <w:szCs w:val="24"/>
        </w:rPr>
        <w:t>药业的好价格为：1.23/X*100%=3.</w:t>
      </w:r>
      <w:r w:rsidR="0074722A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</w:t>
      </w:r>
      <w:r w:rsidR="0074722A">
        <w:rPr>
          <w:rFonts w:ascii="微软雅黑" w:eastAsia="微软雅黑" w:hAnsi="微软雅黑" w:hint="eastAsia"/>
          <w:sz w:val="24"/>
          <w:szCs w:val="24"/>
        </w:rPr>
        <w:t>40.54</w:t>
      </w:r>
    </w:p>
    <w:p w14:paraId="2CA045B0" w14:textId="2B47AD72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</w:t>
      </w:r>
      <w:proofErr w:type="gramStart"/>
      <w:r>
        <w:rPr>
          <w:rFonts w:ascii="微软雅黑" w:eastAsia="微软雅黑" w:hAnsi="微软雅黑"/>
          <w:sz w:val="24"/>
          <w:szCs w:val="24"/>
        </w:rPr>
        <w:t>计算出济川</w:t>
      </w:r>
      <w:proofErr w:type="gramEnd"/>
      <w:r>
        <w:rPr>
          <w:rFonts w:ascii="微软雅黑" w:eastAsia="微软雅黑" w:hAnsi="微软雅黑"/>
          <w:sz w:val="24"/>
          <w:szCs w:val="24"/>
        </w:rPr>
        <w:t>药业的好价格为：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74722A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="0074722A"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/1</w:t>
      </w:r>
      <w:r w:rsidR="0074722A">
        <w:rPr>
          <w:rFonts w:ascii="微软雅黑" w:eastAsia="微软雅黑" w:hAnsi="微软雅黑" w:hint="eastAsia"/>
          <w:sz w:val="24"/>
          <w:szCs w:val="24"/>
        </w:rPr>
        <w:t>2.607</w:t>
      </w:r>
      <w:r>
        <w:rPr>
          <w:rFonts w:ascii="微软雅黑" w:eastAsia="微软雅黑" w:hAnsi="微软雅黑"/>
          <w:sz w:val="24"/>
          <w:szCs w:val="24"/>
        </w:rPr>
        <w:t>=Y/15，Y=31.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="0074722A">
        <w:rPr>
          <w:rFonts w:ascii="微软雅黑" w:eastAsia="微软雅黑" w:hAnsi="微软雅黑" w:hint="eastAsia"/>
          <w:sz w:val="24"/>
          <w:szCs w:val="24"/>
        </w:rPr>
        <w:t>0</w:t>
      </w:r>
    </w:p>
    <w:p w14:paraId="1B9E3533" w14:textId="5D50EFBA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所以当济川</w:t>
      </w:r>
      <w:proofErr w:type="gramEnd"/>
      <w:r>
        <w:rPr>
          <w:rFonts w:ascii="微软雅黑" w:eastAsia="微软雅黑" w:hAnsi="微软雅黑"/>
          <w:sz w:val="24"/>
          <w:szCs w:val="24"/>
        </w:rPr>
        <w:t>药业的价格小于31.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="0074722A"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p w14:paraId="00940D9D" w14:textId="77777777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4ADAEF17" w14:textId="77777777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4C1321E5" w14:textId="63405E67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2、贵州茅台</w:t>
      </w:r>
    </w:p>
    <w:p w14:paraId="37728A4F" w14:textId="6FD51A60" w:rsidR="0052544D" w:rsidRDefault="0052544D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61D081" wp14:editId="46D1E0B4">
            <wp:extent cx="3491346" cy="267492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394" cy="26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9A6" w14:textId="7487B21A" w:rsidR="00244CEE" w:rsidRDefault="00244CEE" w:rsidP="00244C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</w:p>
    <w:p w14:paraId="72CCA568" w14:textId="2D86E1D5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通过股息率可以计算出贵州茅台的好价格为：14.539/X*100%=3.</w:t>
      </w:r>
      <w:r w:rsidR="0052544D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%，X=4</w:t>
      </w:r>
      <w:r w:rsidR="0052544D">
        <w:rPr>
          <w:rFonts w:ascii="微软雅黑" w:eastAsia="微软雅黑" w:hAnsi="微软雅黑" w:hint="eastAsia"/>
          <w:sz w:val="24"/>
          <w:szCs w:val="24"/>
        </w:rPr>
        <w:t>79.2</w:t>
      </w:r>
      <w:r>
        <w:rPr>
          <w:rFonts w:ascii="微软雅黑" w:eastAsia="微软雅黑" w:hAnsi="微软雅黑"/>
          <w:sz w:val="24"/>
          <w:szCs w:val="24"/>
        </w:rPr>
        <w:t xml:space="preserve">  </w:t>
      </w:r>
    </w:p>
    <w:p w14:paraId="2FF27826" w14:textId="677AC575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通过市盈率可以计算出贵州茅台的好价格为：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="002E205E">
        <w:rPr>
          <w:rFonts w:ascii="微软雅黑" w:eastAsia="微软雅黑" w:hAnsi="微软雅黑" w:hint="eastAsia"/>
          <w:sz w:val="24"/>
          <w:szCs w:val="24"/>
        </w:rPr>
        <w:t>052.8</w:t>
      </w:r>
      <w:r>
        <w:rPr>
          <w:rFonts w:ascii="微软雅黑" w:eastAsia="微软雅黑" w:hAnsi="微软雅黑" w:hint="eastAsia"/>
          <w:sz w:val="24"/>
          <w:szCs w:val="24"/>
        </w:rPr>
        <w:t>/3</w:t>
      </w:r>
      <w:r w:rsidR="002E205E">
        <w:rPr>
          <w:rFonts w:ascii="微软雅黑" w:eastAsia="微软雅黑" w:hAnsi="微软雅黑" w:hint="eastAsia"/>
          <w:sz w:val="24"/>
          <w:szCs w:val="24"/>
        </w:rPr>
        <w:t>2.316</w:t>
      </w:r>
      <w:r>
        <w:rPr>
          <w:rFonts w:ascii="微软雅黑" w:eastAsia="微软雅黑" w:hAnsi="微软雅黑"/>
          <w:sz w:val="24"/>
          <w:szCs w:val="24"/>
        </w:rPr>
        <w:t>=Y/15，Y=</w:t>
      </w:r>
      <w:r>
        <w:rPr>
          <w:rFonts w:ascii="微软雅黑" w:eastAsia="微软雅黑" w:hAnsi="微软雅黑" w:hint="eastAsia"/>
          <w:sz w:val="24"/>
          <w:szCs w:val="24"/>
        </w:rPr>
        <w:t>488.</w:t>
      </w:r>
      <w:r w:rsidR="002E205E">
        <w:rPr>
          <w:rFonts w:ascii="微软雅黑" w:eastAsia="微软雅黑" w:hAnsi="微软雅黑" w:hint="eastAsia"/>
          <w:sz w:val="24"/>
          <w:szCs w:val="24"/>
        </w:rPr>
        <w:t>67</w:t>
      </w:r>
    </w:p>
    <w:p w14:paraId="03F81CE7" w14:textId="5200D3EB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所以当贵州茅台的价格小于4</w:t>
      </w:r>
      <w:r w:rsidR="002E205E">
        <w:rPr>
          <w:rFonts w:ascii="微软雅黑" w:eastAsia="微软雅黑" w:hAnsi="微软雅黑" w:hint="eastAsia"/>
          <w:sz w:val="24"/>
          <w:szCs w:val="24"/>
        </w:rPr>
        <w:t>79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="002E205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p w14:paraId="60798E40" w14:textId="38DF2CE0" w:rsidR="00244CEE" w:rsidRDefault="00244CEE" w:rsidP="00244CEE">
      <w:pPr>
        <w:rPr>
          <w:rFonts w:ascii="微软雅黑" w:eastAsia="微软雅黑" w:hAnsi="微软雅黑"/>
        </w:rPr>
      </w:pPr>
    </w:p>
    <w:p w14:paraId="6BA3976D" w14:textId="77777777" w:rsidR="005A38BF" w:rsidRDefault="005A38BF" w:rsidP="00244CEE">
      <w:pPr>
        <w:rPr>
          <w:rFonts w:ascii="微软雅黑" w:eastAsia="微软雅黑" w:hAnsi="微软雅黑"/>
        </w:rPr>
      </w:pPr>
    </w:p>
    <w:p w14:paraId="32532044" w14:textId="5A0F0CFF" w:rsidR="00244CEE" w:rsidRDefault="00244CEE" w:rsidP="00244C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3、老板电器</w:t>
      </w:r>
    </w:p>
    <w:p w14:paraId="0E728787" w14:textId="4779BA31" w:rsidR="0091306C" w:rsidRDefault="0091306C" w:rsidP="00244CEE">
      <w:pPr>
        <w:rPr>
          <w:rFonts w:ascii="微软雅黑" w:hAnsi="宋体"/>
          <w:sz w:val="24"/>
          <w:szCs w:val="24"/>
        </w:rPr>
      </w:pPr>
      <w:r>
        <w:rPr>
          <w:noProof/>
        </w:rPr>
        <w:drawing>
          <wp:inline distT="0" distB="0" distL="0" distR="0" wp14:anchorId="23E8D134" wp14:editId="0D98A2A3">
            <wp:extent cx="3310422" cy="2517696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8271" cy="25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A393" w14:textId="5475E983" w:rsidR="00244CEE" w:rsidRDefault="00244CEE" w:rsidP="00244CEE">
      <w:pPr>
        <w:rPr>
          <w:rFonts w:ascii="微软雅黑" w:hAnsi="宋体"/>
          <w:sz w:val="24"/>
          <w:szCs w:val="24"/>
        </w:rPr>
      </w:pPr>
    </w:p>
    <w:p w14:paraId="1ED51433" w14:textId="3657BD99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通过股息率可以计算出老板电器的好价格为：0.8/X*100%=3.</w:t>
      </w:r>
      <w:r w:rsidR="0091306C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%，X=2</w:t>
      </w:r>
      <w:r w:rsidR="0091306C">
        <w:rPr>
          <w:rFonts w:ascii="微软雅黑" w:eastAsia="微软雅黑" w:hAnsi="微软雅黑" w:hint="eastAsia"/>
          <w:sz w:val="24"/>
          <w:szCs w:val="24"/>
        </w:rPr>
        <w:t>6.37</w:t>
      </w:r>
    </w:p>
    <w:p w14:paraId="6F749B2D" w14:textId="71CE51C4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通过市盈率可以计算出老板电器的好价格为：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="0091306C">
        <w:rPr>
          <w:rFonts w:ascii="微软雅黑" w:eastAsia="微软雅黑" w:hAnsi="微软雅黑" w:hint="eastAsia"/>
          <w:sz w:val="24"/>
          <w:szCs w:val="24"/>
        </w:rPr>
        <w:t>2.82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91306C">
        <w:rPr>
          <w:rFonts w:ascii="微软雅黑" w:eastAsia="微软雅黑" w:hAnsi="微软雅黑" w:hint="eastAsia"/>
          <w:sz w:val="24"/>
          <w:szCs w:val="24"/>
        </w:rPr>
        <w:t>20.122</w:t>
      </w:r>
      <w:r>
        <w:rPr>
          <w:rFonts w:ascii="微软雅黑" w:eastAsia="微软雅黑" w:hAnsi="微软雅黑"/>
          <w:sz w:val="24"/>
          <w:szCs w:val="24"/>
        </w:rPr>
        <w:t>=Y/15，Y=2</w:t>
      </w:r>
      <w:r>
        <w:rPr>
          <w:rFonts w:ascii="微软雅黑" w:eastAsia="微软雅黑" w:hAnsi="微软雅黑" w:hint="eastAsia"/>
          <w:sz w:val="24"/>
          <w:szCs w:val="24"/>
        </w:rPr>
        <w:t>4.47</w:t>
      </w:r>
    </w:p>
    <w:p w14:paraId="67720575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所以老板电器的价格小于2</w:t>
      </w:r>
      <w:r>
        <w:rPr>
          <w:rFonts w:ascii="微软雅黑" w:eastAsia="微软雅黑" w:hAnsi="微软雅黑" w:hint="eastAsia"/>
          <w:sz w:val="24"/>
          <w:szCs w:val="24"/>
        </w:rPr>
        <w:t>4.47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p w14:paraId="1C4839F0" w14:textId="3618E69C" w:rsidR="00244CEE" w:rsidRDefault="00244CEE" w:rsidP="00244CEE">
      <w:pPr>
        <w:rPr>
          <w:rFonts w:ascii="微软雅黑" w:hAnsi="宋体"/>
          <w:sz w:val="24"/>
          <w:szCs w:val="24"/>
        </w:rPr>
      </w:pPr>
    </w:p>
    <w:p w14:paraId="7453CBBB" w14:textId="77777777" w:rsidR="005A38BF" w:rsidRDefault="005A38BF" w:rsidP="00244CEE">
      <w:pPr>
        <w:rPr>
          <w:rFonts w:ascii="微软雅黑" w:hAnsi="宋体"/>
          <w:sz w:val="24"/>
          <w:szCs w:val="24"/>
        </w:rPr>
      </w:pPr>
    </w:p>
    <w:p w14:paraId="19E37D43" w14:textId="252D1B15" w:rsidR="00244CEE" w:rsidRDefault="00244CEE" w:rsidP="00244C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4、伟星新材</w:t>
      </w:r>
    </w:p>
    <w:p w14:paraId="4E74C63A" w14:textId="2FA99696" w:rsidR="00D55784" w:rsidRDefault="00D55784" w:rsidP="00244CEE">
      <w:pPr>
        <w:rPr>
          <w:rFonts w:ascii="微软雅黑" w:hAnsi="宋体"/>
          <w:sz w:val="24"/>
          <w:szCs w:val="24"/>
        </w:rPr>
      </w:pPr>
      <w:r>
        <w:rPr>
          <w:noProof/>
        </w:rPr>
        <w:drawing>
          <wp:inline distT="0" distB="0" distL="0" distR="0" wp14:anchorId="1802C3DF" wp14:editId="4FD71E69">
            <wp:extent cx="3457789" cy="2664963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314" cy="26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B59" w14:textId="27A9E5FA" w:rsidR="00244CEE" w:rsidRDefault="00244CEE" w:rsidP="00244CEE">
      <w:pPr>
        <w:rPr>
          <w:rFonts w:ascii="微软雅黑" w:hAnsi="宋体"/>
          <w:sz w:val="24"/>
          <w:szCs w:val="24"/>
        </w:rPr>
      </w:pPr>
    </w:p>
    <w:p w14:paraId="5F768E29" w14:textId="41597D16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通过股息率可以</w:t>
      </w:r>
      <w:proofErr w:type="gramStart"/>
      <w:r>
        <w:rPr>
          <w:rFonts w:ascii="微软雅黑" w:eastAsia="微软雅黑" w:hAnsi="微软雅黑"/>
          <w:sz w:val="24"/>
          <w:szCs w:val="24"/>
        </w:rPr>
        <w:t>计算出伟星</w:t>
      </w:r>
      <w:proofErr w:type="gramEnd"/>
      <w:r>
        <w:rPr>
          <w:rFonts w:ascii="微软雅黑" w:eastAsia="微软雅黑" w:hAnsi="微软雅黑"/>
          <w:sz w:val="24"/>
          <w:szCs w:val="24"/>
        </w:rPr>
        <w:t>新材的好价格为：0.6/X*100%=3.</w:t>
      </w:r>
      <w:r w:rsidR="00D55784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%，X=1</w:t>
      </w:r>
      <w:r w:rsidR="00DE69FB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.78</w:t>
      </w:r>
    </w:p>
    <w:p w14:paraId="6238AA03" w14:textId="285A34D7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</w:t>
      </w:r>
      <w:proofErr w:type="gramStart"/>
      <w:r>
        <w:rPr>
          <w:rFonts w:ascii="微软雅黑" w:eastAsia="微软雅黑" w:hAnsi="微软雅黑"/>
          <w:sz w:val="24"/>
          <w:szCs w:val="24"/>
        </w:rPr>
        <w:t>计算出伟星</w:t>
      </w:r>
      <w:proofErr w:type="gramEnd"/>
      <w:r>
        <w:rPr>
          <w:rFonts w:ascii="微软雅黑" w:eastAsia="微软雅黑" w:hAnsi="微软雅黑"/>
          <w:sz w:val="24"/>
          <w:szCs w:val="24"/>
        </w:rPr>
        <w:t>新材的好价格为：</w:t>
      </w:r>
      <w:r>
        <w:rPr>
          <w:rFonts w:ascii="微软雅黑" w:eastAsia="微软雅黑" w:hAnsi="微软雅黑" w:hint="eastAsia"/>
          <w:sz w:val="24"/>
          <w:szCs w:val="24"/>
        </w:rPr>
        <w:t>12.</w:t>
      </w:r>
      <w:r w:rsidR="006131CA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/1</w:t>
      </w:r>
      <w:r w:rsidR="006131CA">
        <w:rPr>
          <w:rFonts w:ascii="微软雅黑" w:eastAsia="微软雅黑" w:hAnsi="微软雅黑" w:hint="eastAsia"/>
          <w:sz w:val="24"/>
          <w:szCs w:val="24"/>
        </w:rPr>
        <w:t>9.195</w:t>
      </w:r>
      <w:r>
        <w:rPr>
          <w:rFonts w:ascii="微软雅黑" w:eastAsia="微软雅黑" w:hAnsi="微软雅黑"/>
          <w:sz w:val="24"/>
          <w:szCs w:val="24"/>
        </w:rPr>
        <w:t>=Y/15，Y=</w:t>
      </w:r>
      <w:r>
        <w:rPr>
          <w:rFonts w:ascii="微软雅黑" w:eastAsia="微软雅黑" w:hAnsi="微软雅黑" w:hint="eastAsia"/>
          <w:sz w:val="24"/>
          <w:szCs w:val="24"/>
        </w:rPr>
        <w:t>9.69</w:t>
      </w:r>
    </w:p>
    <w:p w14:paraId="32DF1D3E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所以伟星新材的价格小于</w:t>
      </w:r>
      <w:r>
        <w:rPr>
          <w:rFonts w:ascii="微软雅黑" w:eastAsia="微软雅黑" w:hAnsi="微软雅黑" w:hint="eastAsia"/>
          <w:sz w:val="24"/>
          <w:szCs w:val="24"/>
        </w:rPr>
        <w:t>9.69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p w14:paraId="3471996F" w14:textId="77777777" w:rsidR="00244CEE" w:rsidRDefault="00244CEE" w:rsidP="00244CEE">
      <w:pPr>
        <w:rPr>
          <w:rFonts w:ascii="微软雅黑" w:hAnsi="宋体"/>
          <w:sz w:val="24"/>
          <w:szCs w:val="24"/>
        </w:rPr>
      </w:pPr>
    </w:p>
    <w:p w14:paraId="044C4CFB" w14:textId="77777777" w:rsidR="00244CEE" w:rsidRDefault="00244CEE" w:rsidP="00244CEE">
      <w:pPr>
        <w:rPr>
          <w:rFonts w:ascii="微软雅黑" w:eastAsia="微软雅黑" w:hAnsi="微软雅黑"/>
          <w:sz w:val="24"/>
          <w:szCs w:val="24"/>
        </w:rPr>
      </w:pPr>
    </w:p>
    <w:p w14:paraId="7E31F07A" w14:textId="168CF1CB" w:rsidR="00244CEE" w:rsidRDefault="00244CEE" w:rsidP="00244C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5、海天味业</w:t>
      </w:r>
    </w:p>
    <w:p w14:paraId="3824B7EA" w14:textId="3F152158" w:rsidR="00E30241" w:rsidRDefault="00E30241" w:rsidP="00244CEE">
      <w:pPr>
        <w:rPr>
          <w:rFonts w:ascii="微软雅黑" w:hAnsi="宋体"/>
          <w:sz w:val="24"/>
          <w:szCs w:val="24"/>
        </w:rPr>
      </w:pPr>
      <w:r>
        <w:rPr>
          <w:noProof/>
        </w:rPr>
        <w:drawing>
          <wp:inline distT="0" distB="0" distL="0" distR="0" wp14:anchorId="28AD01F0" wp14:editId="6A22D5D4">
            <wp:extent cx="3644402" cy="28654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075" cy="28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7A78" w14:textId="7F653009" w:rsidR="00244CEE" w:rsidRDefault="00244CEE" w:rsidP="00244CEE">
      <w:pPr>
        <w:rPr>
          <w:rFonts w:ascii="微软雅黑" w:hAnsi="宋体"/>
          <w:sz w:val="24"/>
          <w:szCs w:val="24"/>
        </w:rPr>
      </w:pPr>
    </w:p>
    <w:p w14:paraId="1DDE3B11" w14:textId="54376CA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通过股息率可以计算出海</w:t>
      </w:r>
      <w:proofErr w:type="gramStart"/>
      <w:r>
        <w:rPr>
          <w:rFonts w:ascii="微软雅黑" w:eastAsia="微软雅黑" w:hAnsi="微软雅黑"/>
          <w:sz w:val="24"/>
          <w:szCs w:val="24"/>
        </w:rPr>
        <w:t>天味业</w:t>
      </w:r>
      <w:proofErr w:type="gramEnd"/>
      <w:r>
        <w:rPr>
          <w:rFonts w:ascii="微软雅黑" w:eastAsia="微软雅黑" w:hAnsi="微软雅黑"/>
          <w:sz w:val="24"/>
          <w:szCs w:val="24"/>
        </w:rPr>
        <w:t>的好价格为：0.98/X*100%=3.</w:t>
      </w:r>
      <w:r w:rsidR="00E30241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="00E30241">
        <w:rPr>
          <w:rFonts w:ascii="微软雅黑" w:eastAsia="微软雅黑" w:hAnsi="微软雅黑" w:hint="eastAsia"/>
          <w:sz w:val="24"/>
          <w:szCs w:val="24"/>
        </w:rPr>
        <w:t>2.3</w:t>
      </w:r>
    </w:p>
    <w:p w14:paraId="718CBD1C" w14:textId="1A954139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通过市盈率可以计算出海</w:t>
      </w:r>
      <w:proofErr w:type="gramStart"/>
      <w:r>
        <w:rPr>
          <w:rFonts w:ascii="微软雅黑" w:eastAsia="微软雅黑" w:hAnsi="微软雅黑"/>
          <w:sz w:val="24"/>
          <w:szCs w:val="24"/>
        </w:rPr>
        <w:t>天味业</w:t>
      </w:r>
      <w:proofErr w:type="gramEnd"/>
      <w:r>
        <w:rPr>
          <w:rFonts w:ascii="微软雅黑" w:eastAsia="微软雅黑" w:hAnsi="微软雅黑"/>
          <w:sz w:val="24"/>
          <w:szCs w:val="24"/>
        </w:rPr>
        <w:t>的好价格为：</w:t>
      </w:r>
      <w:r>
        <w:rPr>
          <w:rFonts w:ascii="微软雅黑" w:eastAsia="微软雅黑" w:hAnsi="微软雅黑" w:hint="eastAsia"/>
          <w:sz w:val="24"/>
          <w:szCs w:val="24"/>
        </w:rPr>
        <w:t>10</w:t>
      </w:r>
      <w:r w:rsidR="00E30241">
        <w:rPr>
          <w:rFonts w:ascii="微软雅黑" w:eastAsia="微软雅黑" w:hAnsi="微软雅黑" w:hint="eastAsia"/>
          <w:sz w:val="24"/>
          <w:szCs w:val="24"/>
        </w:rPr>
        <w:t>7.21</w:t>
      </w:r>
      <w:r>
        <w:rPr>
          <w:rFonts w:ascii="微软雅黑" w:eastAsia="微软雅黑" w:hAnsi="微软雅黑" w:hint="eastAsia"/>
          <w:sz w:val="24"/>
          <w:szCs w:val="24"/>
        </w:rPr>
        <w:t>/5</w:t>
      </w:r>
      <w:r w:rsidR="00E30241">
        <w:rPr>
          <w:rFonts w:ascii="微软雅黑" w:eastAsia="微软雅黑" w:hAnsi="微软雅黑" w:hint="eastAsia"/>
          <w:sz w:val="24"/>
          <w:szCs w:val="24"/>
        </w:rPr>
        <w:t>7.117</w:t>
      </w:r>
      <w:r>
        <w:rPr>
          <w:rFonts w:ascii="微软雅黑" w:eastAsia="微软雅黑" w:hAnsi="微软雅黑"/>
          <w:sz w:val="24"/>
          <w:szCs w:val="24"/>
        </w:rPr>
        <w:t>=Y/15，Y=2</w:t>
      </w:r>
      <w:r>
        <w:rPr>
          <w:rFonts w:ascii="微软雅黑" w:eastAsia="微软雅黑" w:hAnsi="微软雅黑" w:hint="eastAsia"/>
          <w:sz w:val="24"/>
          <w:szCs w:val="24"/>
        </w:rPr>
        <w:t>8.16</w:t>
      </w:r>
    </w:p>
    <w:p w14:paraId="3F3FD561" w14:textId="77777777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所以</w:t>
      </w:r>
      <w:proofErr w:type="gramStart"/>
      <w:r>
        <w:rPr>
          <w:rFonts w:ascii="微软雅黑" w:eastAsia="微软雅黑" w:hAnsi="微软雅黑"/>
          <w:sz w:val="24"/>
          <w:szCs w:val="24"/>
        </w:rPr>
        <w:t>海天味业的</w:t>
      </w:r>
      <w:proofErr w:type="gramEnd"/>
      <w:r>
        <w:rPr>
          <w:rFonts w:ascii="微软雅黑" w:eastAsia="微软雅黑" w:hAnsi="微软雅黑"/>
          <w:sz w:val="24"/>
          <w:szCs w:val="24"/>
        </w:rPr>
        <w:t>价格小于2</w:t>
      </w:r>
      <w:r>
        <w:rPr>
          <w:rFonts w:ascii="微软雅黑" w:eastAsia="微软雅黑" w:hAnsi="微软雅黑" w:hint="eastAsia"/>
          <w:sz w:val="24"/>
          <w:szCs w:val="24"/>
        </w:rPr>
        <w:t>8.16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p w14:paraId="01C30AC3" w14:textId="77777777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</w:p>
    <w:p w14:paraId="32807BBC" w14:textId="67F0C7D2" w:rsidR="00244CEE" w:rsidRDefault="00244CEE" w:rsidP="00244CEE">
      <w:pPr>
        <w:pStyle w:val="a7"/>
        <w:ind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6、福耀玻璃</w:t>
      </w:r>
    </w:p>
    <w:p w14:paraId="1B2EBB8D" w14:textId="1B6CF950" w:rsidR="00C30A08" w:rsidRDefault="00C30A08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 w:rsidRPr="00C30A08">
        <w:rPr>
          <w:rFonts w:ascii="微软雅黑" w:hAnsi="宋体"/>
          <w:noProof/>
          <w:sz w:val="24"/>
          <w:szCs w:val="24"/>
        </w:rPr>
        <w:drawing>
          <wp:inline distT="0" distB="0" distL="0" distR="0" wp14:anchorId="57653F61" wp14:editId="3FC248BB">
            <wp:extent cx="3271520" cy="2571750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AB2D" w14:textId="78E6D075" w:rsidR="00244CEE" w:rsidRDefault="00244CEE" w:rsidP="00244CEE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</w:p>
    <w:p w14:paraId="550E9997" w14:textId="0709D64D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通过股息率可以计算出福耀玻璃的好价格为：</w:t>
      </w:r>
      <w:r>
        <w:rPr>
          <w:rFonts w:ascii="微软雅黑" w:eastAsia="微软雅黑" w:hAnsi="微软雅黑" w:hint="eastAsia"/>
          <w:sz w:val="24"/>
          <w:szCs w:val="24"/>
        </w:rPr>
        <w:t>0.75</w:t>
      </w:r>
      <w:r>
        <w:rPr>
          <w:rFonts w:ascii="微软雅黑" w:eastAsia="微软雅黑" w:hAnsi="微软雅黑"/>
          <w:sz w:val="24"/>
          <w:szCs w:val="24"/>
        </w:rPr>
        <w:t>/X*100%=3.</w:t>
      </w:r>
      <w:r w:rsidR="00C30A08">
        <w:rPr>
          <w:rFonts w:ascii="微软雅黑" w:eastAsia="微软雅黑" w:hAnsi="微软雅黑" w:hint="eastAsia"/>
          <w:sz w:val="24"/>
          <w:szCs w:val="24"/>
        </w:rPr>
        <w:t>034</w:t>
      </w:r>
      <w:r>
        <w:rPr>
          <w:rFonts w:ascii="微软雅黑" w:eastAsia="微软雅黑" w:hAnsi="微软雅黑"/>
          <w:sz w:val="24"/>
          <w:szCs w:val="24"/>
        </w:rPr>
        <w:t>%，X=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C30A08">
        <w:rPr>
          <w:rFonts w:ascii="微软雅黑" w:eastAsia="微软雅黑" w:hAnsi="微软雅黑" w:hint="eastAsia"/>
          <w:sz w:val="24"/>
          <w:szCs w:val="24"/>
        </w:rPr>
        <w:t>4.72</w:t>
      </w:r>
    </w:p>
    <w:p w14:paraId="2C271132" w14:textId="1B665A7C" w:rsidR="00244CEE" w:rsidRDefault="00244CEE" w:rsidP="00244CEE">
      <w:pPr>
        <w:pStyle w:val="a7"/>
        <w:ind w:firstLine="0"/>
        <w:jc w:val="left"/>
        <w:rPr>
          <w:rFonts w:ascii="微软雅黑" w:eastAsia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通过市盈率可以计算出福耀玻璃的好价格为：2</w:t>
      </w:r>
      <w:r w:rsidR="00C30A08">
        <w:rPr>
          <w:rFonts w:ascii="微软雅黑" w:eastAsia="微软雅黑" w:hAnsi="微软雅黑" w:hint="eastAsia"/>
          <w:sz w:val="24"/>
          <w:szCs w:val="24"/>
        </w:rPr>
        <w:t>4.59</w:t>
      </w:r>
      <w:r>
        <w:rPr>
          <w:rFonts w:ascii="微软雅黑" w:eastAsia="微软雅黑" w:hAnsi="微软雅黑"/>
          <w:sz w:val="24"/>
          <w:szCs w:val="24"/>
        </w:rPr>
        <w:t>/1</w:t>
      </w:r>
      <w:r w:rsidR="00C30A08">
        <w:rPr>
          <w:rFonts w:ascii="微软雅黑" w:eastAsia="微软雅黑" w:hAnsi="微软雅黑" w:hint="eastAsia"/>
          <w:sz w:val="24"/>
          <w:szCs w:val="24"/>
        </w:rPr>
        <w:t>9.241</w:t>
      </w:r>
      <w:r>
        <w:rPr>
          <w:rFonts w:ascii="微软雅黑" w:eastAsia="微软雅黑" w:hAnsi="微软雅黑"/>
          <w:sz w:val="24"/>
          <w:szCs w:val="24"/>
        </w:rPr>
        <w:t>=Y/15，Y=</w:t>
      </w:r>
      <w:r>
        <w:rPr>
          <w:rFonts w:ascii="微软雅黑" w:eastAsia="微软雅黑" w:hAnsi="微软雅黑" w:hint="eastAsia"/>
          <w:sz w:val="24"/>
          <w:szCs w:val="24"/>
        </w:rPr>
        <w:t>19.17</w:t>
      </w:r>
    </w:p>
    <w:p w14:paraId="1732E506" w14:textId="49D807D9" w:rsidR="003800D0" w:rsidRPr="009E5B3D" w:rsidRDefault="00244CEE" w:rsidP="009E5B3D">
      <w:pPr>
        <w:pStyle w:val="a7"/>
        <w:ind w:firstLine="0"/>
        <w:jc w:val="left"/>
        <w:rPr>
          <w:rFonts w:ascii="微软雅黑"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所以福耀玻璃的价格小于</w:t>
      </w:r>
      <w:r>
        <w:rPr>
          <w:rFonts w:ascii="微软雅黑" w:eastAsia="微软雅黑" w:hAnsi="微软雅黑" w:hint="eastAsia"/>
          <w:sz w:val="24"/>
          <w:szCs w:val="24"/>
        </w:rPr>
        <w:t>19.17</w:t>
      </w:r>
      <w:r>
        <w:rPr>
          <w:rFonts w:ascii="微软雅黑" w:eastAsia="微软雅黑" w:hAnsi="微软雅黑"/>
          <w:sz w:val="24"/>
          <w:szCs w:val="24"/>
        </w:rPr>
        <w:t>时为好价格。</w:t>
      </w:r>
    </w:p>
    <w:sectPr w:rsidR="003800D0" w:rsidRPr="009E5B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4255E" w14:textId="77777777" w:rsidR="00F94A00" w:rsidRDefault="00F94A00" w:rsidP="00244CEE">
      <w:r>
        <w:separator/>
      </w:r>
    </w:p>
  </w:endnote>
  <w:endnote w:type="continuationSeparator" w:id="0">
    <w:p w14:paraId="646F1B40" w14:textId="77777777" w:rsidR="00F94A00" w:rsidRDefault="00F94A00" w:rsidP="0024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B9114" w14:textId="77777777" w:rsidR="00F94A00" w:rsidRDefault="00F94A00" w:rsidP="00244CEE">
      <w:r>
        <w:separator/>
      </w:r>
    </w:p>
  </w:footnote>
  <w:footnote w:type="continuationSeparator" w:id="0">
    <w:p w14:paraId="1A9F1227" w14:textId="77777777" w:rsidR="00F94A00" w:rsidRDefault="00F94A00" w:rsidP="00244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9"/>
    <w:rsid w:val="002033AD"/>
    <w:rsid w:val="00244CEE"/>
    <w:rsid w:val="00291551"/>
    <w:rsid w:val="002E205E"/>
    <w:rsid w:val="00405CBE"/>
    <w:rsid w:val="00480627"/>
    <w:rsid w:val="0052544D"/>
    <w:rsid w:val="00587956"/>
    <w:rsid w:val="005A38BF"/>
    <w:rsid w:val="006131CA"/>
    <w:rsid w:val="00706C24"/>
    <w:rsid w:val="0074722A"/>
    <w:rsid w:val="007F72E7"/>
    <w:rsid w:val="00881979"/>
    <w:rsid w:val="00897382"/>
    <w:rsid w:val="0090147D"/>
    <w:rsid w:val="0091306C"/>
    <w:rsid w:val="009B71C5"/>
    <w:rsid w:val="009E5B3D"/>
    <w:rsid w:val="00B06D3A"/>
    <w:rsid w:val="00B92208"/>
    <w:rsid w:val="00C11662"/>
    <w:rsid w:val="00C30A08"/>
    <w:rsid w:val="00CA16AD"/>
    <w:rsid w:val="00CE1290"/>
    <w:rsid w:val="00D2745A"/>
    <w:rsid w:val="00D55784"/>
    <w:rsid w:val="00DE69FB"/>
    <w:rsid w:val="00DF1440"/>
    <w:rsid w:val="00E1535E"/>
    <w:rsid w:val="00E30241"/>
    <w:rsid w:val="00EB322A"/>
    <w:rsid w:val="00EC6C62"/>
    <w:rsid w:val="00F314AC"/>
    <w:rsid w:val="00F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86BF4"/>
  <w15:chartTrackingRefBased/>
  <w15:docId w15:val="{40F70843-BAF6-4543-9B2C-2525B269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CEE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CE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CE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CEE"/>
    <w:rPr>
      <w:sz w:val="18"/>
      <w:szCs w:val="18"/>
    </w:rPr>
  </w:style>
  <w:style w:type="paragraph" w:styleId="a7">
    <w:name w:val="List Paragraph"/>
    <w:basedOn w:val="a"/>
    <w:uiPriority w:val="26"/>
    <w:qFormat/>
    <w:rsid w:val="00244CEE"/>
    <w:pPr>
      <w:ind w:firstLine="4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iwencai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limin</dc:creator>
  <cp:keywords/>
  <dc:description/>
  <cp:lastModifiedBy>zhao limin</cp:lastModifiedBy>
  <cp:revision>328</cp:revision>
  <dcterms:created xsi:type="dcterms:W3CDTF">2020-02-01T11:55:00Z</dcterms:created>
  <dcterms:modified xsi:type="dcterms:W3CDTF">2020-02-03T12:06:00Z</dcterms:modified>
</cp:coreProperties>
</file>