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535" w:rsidRDefault="00D66535">
      <w:pPr>
        <w:rPr>
          <w:sz w:val="44"/>
          <w:szCs w:val="44"/>
        </w:rPr>
      </w:pPr>
      <w:r w:rsidRPr="00D66535">
        <w:rPr>
          <w:rFonts w:hint="eastAsia"/>
          <w:sz w:val="44"/>
          <w:szCs w:val="44"/>
        </w:rPr>
        <w:t>第五周实践课作业</w:t>
      </w:r>
    </w:p>
    <w:p w:rsidR="00D66535" w:rsidRDefault="00D66535">
      <w:pPr>
        <w:rPr>
          <w:sz w:val="44"/>
          <w:szCs w:val="44"/>
        </w:rPr>
      </w:pPr>
    </w:p>
    <w:p w:rsidR="00D66535" w:rsidRPr="00D66535" w:rsidRDefault="00D66535" w:rsidP="00D66535">
      <w:pPr>
        <w:pStyle w:val="a3"/>
        <w:rPr>
          <w:b/>
          <w:sz w:val="32"/>
          <w:szCs w:val="32"/>
        </w:rPr>
      </w:pPr>
      <w:r w:rsidRPr="00D66535">
        <w:rPr>
          <w:rFonts w:hint="eastAsia"/>
          <w:b/>
          <w:sz w:val="32"/>
          <w:szCs w:val="32"/>
        </w:rPr>
        <w:t>第一题：</w:t>
      </w:r>
      <w:r w:rsidRPr="00D66535">
        <w:rPr>
          <w:rFonts w:ascii="MicrosoftYaHei" w:hAnsi="MicrosoftYaHei"/>
          <w:b/>
          <w:sz w:val="32"/>
          <w:szCs w:val="32"/>
        </w:rPr>
        <w:t>根据财务自由港股投资方法精挑细选出港股中的好公司，并任选</w:t>
      </w:r>
      <w:r w:rsidRPr="00D66535">
        <w:rPr>
          <w:rFonts w:ascii="MicrosoftYaHei" w:hAnsi="MicrosoftYaHei"/>
          <w:b/>
          <w:sz w:val="32"/>
          <w:szCs w:val="32"/>
        </w:rPr>
        <w:t xml:space="preserve"> 2 </w:t>
      </w:r>
      <w:r w:rsidRPr="00D66535">
        <w:rPr>
          <w:rFonts w:ascii="MicrosoftYaHei" w:hAnsi="MicrosoftYaHei"/>
          <w:b/>
          <w:sz w:val="32"/>
          <w:szCs w:val="32"/>
        </w:rPr>
        <w:t>家好公司</w:t>
      </w:r>
      <w:r w:rsidRPr="00D66535">
        <w:rPr>
          <w:rFonts w:ascii="MicrosoftYaHei" w:hAnsi="MicrosoftYaHei"/>
          <w:b/>
          <w:sz w:val="32"/>
          <w:szCs w:val="32"/>
        </w:rPr>
        <w:t xml:space="preserve"> </w:t>
      </w:r>
      <w:r w:rsidRPr="00D66535">
        <w:rPr>
          <w:rFonts w:ascii="MicrosoftYaHei" w:hAnsi="MicrosoftYaHei"/>
          <w:b/>
          <w:sz w:val="32"/>
          <w:szCs w:val="32"/>
        </w:rPr>
        <w:t>计算出其股票的好价格。</w:t>
      </w:r>
      <w:r w:rsidRPr="00D66535">
        <w:rPr>
          <w:rFonts w:ascii="MicrosoftYaHei" w:hAnsi="MicrosoftYaHei"/>
          <w:b/>
          <w:sz w:val="32"/>
          <w:szCs w:val="32"/>
        </w:rPr>
        <w:t xml:space="preserve"> </w:t>
      </w:r>
    </w:p>
    <w:p w:rsidR="00D66535" w:rsidRPr="00D66535" w:rsidRDefault="00D66535">
      <w:pPr>
        <w:rPr>
          <w:b/>
          <w:sz w:val="30"/>
          <w:szCs w:val="30"/>
        </w:rPr>
      </w:pPr>
      <w:r w:rsidRPr="00D66535">
        <w:rPr>
          <w:rFonts w:hint="eastAsia"/>
          <w:b/>
          <w:sz w:val="30"/>
          <w:szCs w:val="30"/>
        </w:rPr>
        <w:t>搜索条件：</w:t>
      </w:r>
    </w:p>
    <w:p w:rsidR="00D66535" w:rsidRPr="00D66535" w:rsidRDefault="00D66535" w:rsidP="00D66535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 </w:t>
      </w:r>
      <w:r w:rsidRPr="00D66535">
        <w:rPr>
          <w:sz w:val="30"/>
          <w:szCs w:val="30"/>
        </w:rPr>
        <w:t>5</w:t>
      </w:r>
      <w:r w:rsidRPr="00D66535">
        <w:rPr>
          <w:rFonts w:hint="eastAsia"/>
          <w:sz w:val="30"/>
          <w:szCs w:val="30"/>
        </w:rPr>
        <w:t xml:space="preserve"> 年ROE 大于 </w:t>
      </w:r>
      <w:r w:rsidRPr="00D66535">
        <w:rPr>
          <w:sz w:val="30"/>
          <w:szCs w:val="30"/>
        </w:rPr>
        <w:t>15%</w:t>
      </w:r>
    </w:p>
    <w:p w:rsidR="00D66535" w:rsidRPr="00D66535" w:rsidRDefault="00D66535" w:rsidP="00D66535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 </w:t>
      </w:r>
      <w:r w:rsidRPr="00D66535">
        <w:rPr>
          <w:sz w:val="30"/>
          <w:szCs w:val="30"/>
        </w:rPr>
        <w:t>5</w:t>
      </w:r>
      <w:r w:rsidRPr="00D66535">
        <w:rPr>
          <w:rFonts w:hint="eastAsia"/>
          <w:sz w:val="30"/>
          <w:szCs w:val="30"/>
        </w:rPr>
        <w:t xml:space="preserve"> 年净利润现金含量大于 </w:t>
      </w:r>
      <w:r w:rsidRPr="00D66535">
        <w:rPr>
          <w:sz w:val="30"/>
          <w:szCs w:val="30"/>
        </w:rPr>
        <w:t>80%</w:t>
      </w:r>
    </w:p>
    <w:p w:rsidR="00D66535" w:rsidRPr="00D66535" w:rsidRDefault="00D66535" w:rsidP="00D66535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 </w:t>
      </w:r>
      <w:r w:rsidRPr="00D66535">
        <w:rPr>
          <w:sz w:val="30"/>
          <w:szCs w:val="30"/>
        </w:rPr>
        <w:t>5</w:t>
      </w:r>
      <w:r w:rsidRPr="00D66535">
        <w:rPr>
          <w:rFonts w:hint="eastAsia"/>
          <w:sz w:val="30"/>
          <w:szCs w:val="30"/>
        </w:rPr>
        <w:t xml:space="preserve"> 年毛利率大于 </w:t>
      </w:r>
      <w:r w:rsidRPr="00D66535">
        <w:rPr>
          <w:sz w:val="30"/>
          <w:szCs w:val="30"/>
        </w:rPr>
        <w:t>30%</w:t>
      </w:r>
    </w:p>
    <w:p w:rsidR="00D66535" w:rsidRPr="00D66535" w:rsidRDefault="00D66535" w:rsidP="00D66535">
      <w:pPr>
        <w:pStyle w:val="a4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 </w:t>
      </w:r>
      <w:r w:rsidRPr="00D66535">
        <w:rPr>
          <w:sz w:val="30"/>
          <w:szCs w:val="30"/>
        </w:rPr>
        <w:t>5</w:t>
      </w:r>
      <w:r w:rsidRPr="00D66535">
        <w:rPr>
          <w:rFonts w:hint="eastAsia"/>
          <w:sz w:val="30"/>
          <w:szCs w:val="30"/>
        </w:rPr>
        <w:t xml:space="preserve"> 年资产负债率小于 </w:t>
      </w:r>
      <w:r w:rsidRPr="00D66535">
        <w:rPr>
          <w:sz w:val="30"/>
          <w:szCs w:val="30"/>
        </w:rPr>
        <w:t>65%</w:t>
      </w:r>
    </w:p>
    <w:p w:rsidR="00D66535" w:rsidRPr="00D66535" w:rsidRDefault="00D66535">
      <w:pPr>
        <w:rPr>
          <w:rFonts w:hint="eastAsia"/>
          <w:sz w:val="30"/>
          <w:szCs w:val="30"/>
        </w:rPr>
      </w:pPr>
      <w:r w:rsidRPr="00D66535">
        <w:rPr>
          <w:sz w:val="30"/>
          <w:szCs w:val="30"/>
        </w:rPr>
        <w:drawing>
          <wp:inline distT="0" distB="0" distL="0" distR="0" wp14:anchorId="1DAB54D5" wp14:editId="6E096C6E">
            <wp:extent cx="5270500" cy="2198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35" w:rsidRPr="00D66535" w:rsidRDefault="00D66535" w:rsidP="00D66535">
      <w:pPr>
        <w:rPr>
          <w:b/>
          <w:sz w:val="30"/>
          <w:szCs w:val="30"/>
        </w:rPr>
      </w:pPr>
      <w:r w:rsidRPr="00D66535">
        <w:rPr>
          <w:rFonts w:hint="eastAsia"/>
          <w:b/>
          <w:sz w:val="30"/>
          <w:szCs w:val="30"/>
        </w:rPr>
        <w:t>筛选条件：</w:t>
      </w:r>
    </w:p>
    <w:p w:rsidR="00D66535" w:rsidRPr="00D66535" w:rsidRDefault="00D66535" w:rsidP="00D66535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连续5 年ROE 中，平均值或近 </w:t>
      </w:r>
      <w:r w:rsidRPr="00D66535">
        <w:rPr>
          <w:sz w:val="30"/>
          <w:szCs w:val="30"/>
        </w:rPr>
        <w:t>1</w:t>
      </w:r>
      <w:r w:rsidRPr="00D66535">
        <w:rPr>
          <w:rFonts w:hint="eastAsia"/>
          <w:sz w:val="30"/>
          <w:szCs w:val="30"/>
        </w:rPr>
        <w:t xml:space="preserve"> 年小于 </w:t>
      </w:r>
      <w:r w:rsidRPr="00D66535">
        <w:rPr>
          <w:sz w:val="30"/>
          <w:szCs w:val="30"/>
        </w:rPr>
        <w:t>20%</w:t>
      </w:r>
      <w:r w:rsidRPr="00D66535">
        <w:rPr>
          <w:rFonts w:hint="eastAsia"/>
          <w:sz w:val="30"/>
          <w:szCs w:val="30"/>
        </w:rPr>
        <w:t>（淘汰）</w:t>
      </w:r>
    </w:p>
    <w:p w:rsidR="00D66535" w:rsidRPr="00D66535" w:rsidRDefault="00D66535" w:rsidP="00D66535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 </w:t>
      </w:r>
      <w:r w:rsidRPr="00D66535">
        <w:rPr>
          <w:sz w:val="30"/>
          <w:szCs w:val="30"/>
        </w:rPr>
        <w:t>5</w:t>
      </w:r>
      <w:r w:rsidRPr="00D66535">
        <w:rPr>
          <w:rFonts w:hint="eastAsia"/>
          <w:sz w:val="30"/>
          <w:szCs w:val="30"/>
        </w:rPr>
        <w:t xml:space="preserve"> 年净利润现金含量（经营活动净现金量除以净利润）小于 </w:t>
      </w:r>
      <w:r w:rsidRPr="00D66535">
        <w:rPr>
          <w:sz w:val="30"/>
          <w:szCs w:val="30"/>
        </w:rPr>
        <w:t>100%</w:t>
      </w:r>
      <w:r w:rsidRPr="00D66535">
        <w:rPr>
          <w:rFonts w:hint="eastAsia"/>
          <w:sz w:val="30"/>
          <w:szCs w:val="30"/>
        </w:rPr>
        <w:t>（淘汰）</w:t>
      </w:r>
    </w:p>
    <w:p w:rsidR="00D66535" w:rsidRPr="00D66535" w:rsidRDefault="00D66535" w:rsidP="00D66535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 </w:t>
      </w:r>
      <w:r w:rsidRPr="00D66535">
        <w:rPr>
          <w:sz w:val="30"/>
          <w:szCs w:val="30"/>
        </w:rPr>
        <w:t>5</w:t>
      </w:r>
      <w:r w:rsidRPr="00D66535">
        <w:rPr>
          <w:rFonts w:hint="eastAsia"/>
          <w:sz w:val="30"/>
          <w:szCs w:val="30"/>
        </w:rPr>
        <w:t xml:space="preserve"> 年毛利率中，平均值或近 </w:t>
      </w:r>
      <w:r w:rsidRPr="00D66535">
        <w:rPr>
          <w:sz w:val="30"/>
          <w:szCs w:val="30"/>
        </w:rPr>
        <w:t>1</w:t>
      </w:r>
      <w:r w:rsidRPr="00D66535">
        <w:rPr>
          <w:rFonts w:hint="eastAsia"/>
          <w:sz w:val="30"/>
          <w:szCs w:val="30"/>
        </w:rPr>
        <w:t xml:space="preserve"> 年数值低于 </w:t>
      </w:r>
      <w:r w:rsidRPr="00D66535">
        <w:rPr>
          <w:sz w:val="30"/>
          <w:szCs w:val="30"/>
        </w:rPr>
        <w:t>40%</w:t>
      </w:r>
      <w:r w:rsidRPr="00D66535">
        <w:rPr>
          <w:rFonts w:hint="eastAsia"/>
          <w:sz w:val="30"/>
          <w:szCs w:val="30"/>
        </w:rPr>
        <w:t>（淘汰）</w:t>
      </w:r>
    </w:p>
    <w:p w:rsidR="00D66535" w:rsidRPr="00D66535" w:rsidRDefault="00D66535" w:rsidP="00D66535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 </w:t>
      </w:r>
      <w:r w:rsidRPr="00D66535">
        <w:rPr>
          <w:sz w:val="30"/>
          <w:szCs w:val="30"/>
        </w:rPr>
        <w:t>5</w:t>
      </w:r>
      <w:r w:rsidRPr="00D66535">
        <w:rPr>
          <w:rFonts w:hint="eastAsia"/>
          <w:sz w:val="30"/>
          <w:szCs w:val="30"/>
        </w:rPr>
        <w:t xml:space="preserve"> 年的资产负债率中，平均值或近 </w:t>
      </w:r>
      <w:r w:rsidRPr="00D66535">
        <w:rPr>
          <w:sz w:val="30"/>
          <w:szCs w:val="30"/>
        </w:rPr>
        <w:t>1</w:t>
      </w:r>
      <w:r w:rsidRPr="00D66535">
        <w:rPr>
          <w:rFonts w:hint="eastAsia"/>
          <w:sz w:val="30"/>
          <w:szCs w:val="30"/>
        </w:rPr>
        <w:t xml:space="preserve"> 年数值大于 </w:t>
      </w:r>
      <w:r w:rsidRPr="00D66535">
        <w:rPr>
          <w:sz w:val="30"/>
          <w:szCs w:val="30"/>
        </w:rPr>
        <w:t>60%</w:t>
      </w:r>
      <w:r w:rsidRPr="00D66535">
        <w:rPr>
          <w:rFonts w:hint="eastAsia"/>
          <w:sz w:val="30"/>
          <w:szCs w:val="30"/>
        </w:rPr>
        <w:lastRenderedPageBreak/>
        <w:t>（淘汰）</w:t>
      </w:r>
    </w:p>
    <w:p w:rsidR="00D66535" w:rsidRPr="00D66535" w:rsidRDefault="00D66535" w:rsidP="00D66535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 xml:space="preserve">连续 </w:t>
      </w:r>
      <w:r w:rsidRPr="00D66535">
        <w:rPr>
          <w:sz w:val="30"/>
          <w:szCs w:val="30"/>
        </w:rPr>
        <w:t>5</w:t>
      </w:r>
      <w:r w:rsidRPr="00D66535">
        <w:rPr>
          <w:rFonts w:hint="eastAsia"/>
          <w:sz w:val="30"/>
          <w:szCs w:val="30"/>
        </w:rPr>
        <w:t xml:space="preserve"> 年派息比率中有 </w:t>
      </w:r>
      <w:r w:rsidRPr="00D66535">
        <w:rPr>
          <w:sz w:val="30"/>
          <w:szCs w:val="30"/>
        </w:rPr>
        <w:t>1</w:t>
      </w:r>
      <w:r w:rsidRPr="00D66535">
        <w:rPr>
          <w:rFonts w:hint="eastAsia"/>
          <w:sz w:val="30"/>
          <w:szCs w:val="30"/>
        </w:rPr>
        <w:t xml:space="preserve"> 年货 </w:t>
      </w:r>
      <w:r w:rsidRPr="00D66535">
        <w:rPr>
          <w:sz w:val="30"/>
          <w:szCs w:val="30"/>
        </w:rPr>
        <w:t>1</w:t>
      </w:r>
      <w:r w:rsidRPr="00D66535">
        <w:rPr>
          <w:rFonts w:hint="eastAsia"/>
          <w:sz w:val="30"/>
          <w:szCs w:val="30"/>
        </w:rPr>
        <w:t xml:space="preserve"> 年以上小于 </w:t>
      </w:r>
      <w:r w:rsidRPr="00D66535">
        <w:rPr>
          <w:sz w:val="30"/>
          <w:szCs w:val="30"/>
        </w:rPr>
        <w:t>30%</w:t>
      </w:r>
      <w:r w:rsidRPr="00D66535">
        <w:rPr>
          <w:rFonts w:hint="eastAsia"/>
          <w:sz w:val="30"/>
          <w:szCs w:val="30"/>
        </w:rPr>
        <w:t>的（淘汰）</w:t>
      </w:r>
    </w:p>
    <w:p w:rsidR="00D66535" w:rsidRDefault="00D66535" w:rsidP="00D66535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D66535">
        <w:rPr>
          <w:rFonts w:hint="eastAsia"/>
          <w:sz w:val="30"/>
          <w:szCs w:val="30"/>
        </w:rPr>
        <w:t>自上市以来，有过（合股、供股、配股）记录的公司（淘汰）</w:t>
      </w:r>
    </w:p>
    <w:p w:rsidR="00D66535" w:rsidRDefault="00D66535" w:rsidP="00D66535">
      <w:pPr>
        <w:rPr>
          <w:sz w:val="30"/>
          <w:szCs w:val="30"/>
        </w:rPr>
      </w:pPr>
    </w:p>
    <w:p w:rsidR="00D66535" w:rsidRDefault="00D66535" w:rsidP="00D66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经过筛选，搜索出的两家公司必瘦站（</w:t>
      </w:r>
      <w:r>
        <w:rPr>
          <w:sz w:val="30"/>
          <w:szCs w:val="30"/>
        </w:rPr>
        <w:t>HK01830）</w:t>
      </w:r>
      <w:r>
        <w:rPr>
          <w:rFonts w:hint="eastAsia"/>
          <w:sz w:val="30"/>
          <w:szCs w:val="30"/>
        </w:rPr>
        <w:t>和维他奶国际（</w:t>
      </w:r>
      <w:r>
        <w:rPr>
          <w:sz w:val="30"/>
          <w:szCs w:val="30"/>
        </w:rPr>
        <w:t>HK00345</w:t>
      </w:r>
      <w:r>
        <w:rPr>
          <w:rFonts w:hint="eastAsia"/>
          <w:sz w:val="30"/>
          <w:szCs w:val="30"/>
        </w:rPr>
        <w:t>） 都符合好公司标准</w:t>
      </w:r>
    </w:p>
    <w:p w:rsidR="00D66535" w:rsidRDefault="00D66535" w:rsidP="00D66535">
      <w:pPr>
        <w:rPr>
          <w:b/>
          <w:sz w:val="30"/>
          <w:szCs w:val="30"/>
        </w:rPr>
      </w:pPr>
      <w:r w:rsidRPr="00D66535">
        <w:rPr>
          <w:rFonts w:hint="eastAsia"/>
          <w:b/>
          <w:sz w:val="30"/>
          <w:szCs w:val="30"/>
        </w:rPr>
        <w:t>计算好价格：</w:t>
      </w:r>
    </w:p>
    <w:p w:rsidR="00D66535" w:rsidRDefault="00D66535" w:rsidP="00D66535">
      <w:pPr>
        <w:pStyle w:val="a4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股息率法</w:t>
      </w:r>
    </w:p>
    <w:p w:rsidR="000461BE" w:rsidRDefault="000461BE" w:rsidP="000461BE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十年期国债收益率：</w:t>
      </w:r>
    </w:p>
    <w:p w:rsidR="000461BE" w:rsidRDefault="000461BE" w:rsidP="000461BE">
      <w:pPr>
        <w:pStyle w:val="a4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美国：1</w:t>
      </w:r>
      <w:r>
        <w:rPr>
          <w:sz w:val="30"/>
          <w:szCs w:val="30"/>
        </w:rPr>
        <w:t>.59%</w:t>
      </w:r>
    </w:p>
    <w:p w:rsidR="000461BE" w:rsidRDefault="000461BE" w:rsidP="000461BE">
      <w:pPr>
        <w:pStyle w:val="a4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中国：2</w:t>
      </w:r>
      <w:r>
        <w:rPr>
          <w:sz w:val="30"/>
          <w:szCs w:val="30"/>
        </w:rPr>
        <w:t>.88%</w:t>
      </w:r>
    </w:p>
    <w:p w:rsidR="000461BE" w:rsidRDefault="000461BE" w:rsidP="000461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必瘦站： （</w:t>
      </w:r>
      <w:r>
        <w:rPr>
          <w:sz w:val="30"/>
          <w:szCs w:val="30"/>
        </w:rPr>
        <w:t>0.05+0.289）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2.77*100% = 12.23% </w:t>
      </w:r>
      <w:r>
        <w:rPr>
          <w:rFonts w:hint="eastAsia"/>
          <w:sz w:val="30"/>
          <w:szCs w:val="30"/>
        </w:rPr>
        <w:t>&gt;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十年期国债收益率</w:t>
      </w:r>
    </w:p>
    <w:p w:rsidR="000461BE" w:rsidRDefault="000461BE" w:rsidP="000461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维他奶国际：0</w:t>
      </w:r>
      <w:r>
        <w:rPr>
          <w:sz w:val="30"/>
          <w:szCs w:val="30"/>
        </w:rPr>
        <w:t>.418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30.850*100%=1.35%</w:t>
      </w:r>
    </w:p>
    <w:p w:rsidR="000461BE" w:rsidRDefault="000461BE" w:rsidP="000461BE">
      <w:pPr>
        <w:rPr>
          <w:b/>
          <w:sz w:val="30"/>
          <w:szCs w:val="30"/>
        </w:rPr>
      </w:pPr>
      <w:r w:rsidRPr="000461BE">
        <w:rPr>
          <w:rFonts w:hint="eastAsia"/>
          <w:b/>
          <w:sz w:val="30"/>
          <w:szCs w:val="30"/>
        </w:rPr>
        <w:t>好价格：</w:t>
      </w:r>
      <w:r>
        <w:rPr>
          <w:rFonts w:hint="eastAsia"/>
          <w:b/>
          <w:sz w:val="30"/>
          <w:szCs w:val="30"/>
        </w:rPr>
        <w:t xml:space="preserve"> </w:t>
      </w:r>
    </w:p>
    <w:p w:rsidR="000461BE" w:rsidRDefault="000461BE" w:rsidP="000461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必瘦站：（0</w:t>
      </w:r>
      <w:r>
        <w:rPr>
          <w:sz w:val="30"/>
          <w:szCs w:val="30"/>
        </w:rPr>
        <w:t>.05+0.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89</w:t>
      </w:r>
      <w:r>
        <w:rPr>
          <w:rFonts w:hint="eastAsia"/>
          <w:sz w:val="30"/>
          <w:szCs w:val="30"/>
        </w:rPr>
        <w:t>）/</w:t>
      </w:r>
      <w:r>
        <w:rPr>
          <w:sz w:val="30"/>
          <w:szCs w:val="30"/>
        </w:rPr>
        <w:t>2.88% = 11.77</w:t>
      </w:r>
    </w:p>
    <w:p w:rsidR="000461BE" w:rsidRPr="000461BE" w:rsidRDefault="000461BE" w:rsidP="000461B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维他奶国际：0</w:t>
      </w:r>
      <w:r>
        <w:rPr>
          <w:sz w:val="30"/>
          <w:szCs w:val="30"/>
        </w:rPr>
        <w:t>.418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2.88% =14.51 </w:t>
      </w:r>
    </w:p>
    <w:p w:rsidR="000461BE" w:rsidRPr="000461BE" w:rsidRDefault="00D66535" w:rsidP="000461BE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市盈率法</w:t>
      </w:r>
    </w:p>
    <w:p w:rsidR="000461BE" w:rsidRDefault="000461BE" w:rsidP="000461BE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香港恒生指数平均市盈率 </w:t>
      </w:r>
      <w:r>
        <w:rPr>
          <w:sz w:val="30"/>
          <w:szCs w:val="30"/>
        </w:rPr>
        <w:t>11.03</w:t>
      </w:r>
    </w:p>
    <w:p w:rsidR="008E4892" w:rsidRDefault="008E4892" w:rsidP="008E48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好价格 </w:t>
      </w:r>
      <w:r>
        <w:rPr>
          <w:sz w:val="30"/>
          <w:szCs w:val="30"/>
        </w:rPr>
        <w:t xml:space="preserve">=  10 * </w:t>
      </w:r>
      <w:r>
        <w:rPr>
          <w:rFonts w:hint="eastAsia"/>
          <w:sz w:val="30"/>
          <w:szCs w:val="30"/>
        </w:rPr>
        <w:t>股价/TTM 市盈率</w:t>
      </w:r>
    </w:p>
    <w:p w:rsidR="008E4892" w:rsidRDefault="008E4892" w:rsidP="008E48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必瘦站：</w:t>
      </w:r>
      <w:r>
        <w:rPr>
          <w:sz w:val="30"/>
          <w:szCs w:val="30"/>
        </w:rPr>
        <w:t xml:space="preserve"> 10 * 2.77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 6.367 = 4.35</w:t>
      </w:r>
    </w:p>
    <w:p w:rsidR="008E4892" w:rsidRDefault="008E4892" w:rsidP="008E489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维他奶国际：1</w:t>
      </w:r>
      <w:r>
        <w:rPr>
          <w:sz w:val="30"/>
          <w:szCs w:val="30"/>
        </w:rPr>
        <w:t>0 * 30.850 / 30.774 = 10.02</w:t>
      </w:r>
    </w:p>
    <w:p w:rsidR="00392A8F" w:rsidRPr="00392A8F" w:rsidRDefault="00392A8F" w:rsidP="00392A8F">
      <w:pPr>
        <w:pStyle w:val="a3"/>
        <w:rPr>
          <w:b/>
          <w:sz w:val="32"/>
          <w:szCs w:val="32"/>
        </w:rPr>
      </w:pPr>
      <w:r w:rsidRPr="00392A8F">
        <w:rPr>
          <w:rFonts w:hint="eastAsia"/>
          <w:b/>
          <w:sz w:val="32"/>
          <w:szCs w:val="32"/>
        </w:rPr>
        <w:lastRenderedPageBreak/>
        <w:t>第二题：</w:t>
      </w:r>
      <w:r w:rsidRPr="00392A8F">
        <w:rPr>
          <w:rFonts w:ascii="MicrosoftYaHei" w:hAnsi="MicrosoftYaHei"/>
          <w:b/>
          <w:sz w:val="32"/>
          <w:szCs w:val="32"/>
        </w:rPr>
        <w:t>假设你在</w:t>
      </w:r>
      <w:r w:rsidRPr="00392A8F">
        <w:rPr>
          <w:rFonts w:ascii="MicrosoftYaHei" w:hAnsi="MicrosoftYaHei"/>
          <w:b/>
          <w:sz w:val="32"/>
          <w:szCs w:val="32"/>
        </w:rPr>
        <w:t xml:space="preserve"> 2001 </w:t>
      </w:r>
      <w:r w:rsidRPr="00392A8F">
        <w:rPr>
          <w:rFonts w:ascii="MicrosoftYaHei" w:hAnsi="MicrosoftYaHei"/>
          <w:b/>
          <w:sz w:val="32"/>
          <w:szCs w:val="32"/>
        </w:rPr>
        <w:t>年年中以</w:t>
      </w:r>
      <w:r w:rsidRPr="00392A8F">
        <w:rPr>
          <w:rFonts w:ascii="MicrosoftYaHei" w:hAnsi="MicrosoftYaHei"/>
          <w:b/>
          <w:sz w:val="32"/>
          <w:szCs w:val="32"/>
        </w:rPr>
        <w:t xml:space="preserve"> 35.55 </w:t>
      </w:r>
      <w:r w:rsidRPr="00392A8F">
        <w:rPr>
          <w:rFonts w:ascii="MicrosoftYaHei" w:hAnsi="MicrosoftYaHei"/>
          <w:b/>
          <w:sz w:val="32"/>
          <w:szCs w:val="32"/>
        </w:rPr>
        <w:t>元的价格买入</w:t>
      </w:r>
      <w:r w:rsidRPr="00392A8F">
        <w:rPr>
          <w:rFonts w:ascii="MicrosoftYaHei" w:hAnsi="MicrosoftYaHei"/>
          <w:b/>
          <w:sz w:val="32"/>
          <w:szCs w:val="32"/>
        </w:rPr>
        <w:t xml:space="preserve"> 100 </w:t>
      </w:r>
      <w:r w:rsidRPr="00392A8F">
        <w:rPr>
          <w:rFonts w:ascii="MicrosoftYaHei" w:hAnsi="MicrosoftYaHei"/>
          <w:b/>
          <w:sz w:val="32"/>
          <w:szCs w:val="32"/>
        </w:rPr>
        <w:t>股贵州茅台，买入后贵州</w:t>
      </w:r>
      <w:r w:rsidRPr="00392A8F">
        <w:rPr>
          <w:rFonts w:ascii="MicrosoftYaHei" w:hAnsi="MicrosoftYaHei"/>
          <w:b/>
          <w:sz w:val="32"/>
          <w:szCs w:val="32"/>
        </w:rPr>
        <w:t xml:space="preserve"> </w:t>
      </w:r>
      <w:r w:rsidRPr="00392A8F">
        <w:rPr>
          <w:rFonts w:ascii="MicrosoftYaHei" w:hAnsi="MicrosoftYaHei"/>
          <w:b/>
          <w:sz w:val="32"/>
          <w:szCs w:val="32"/>
        </w:rPr>
        <w:t>茅台的股价每半年下跌</w:t>
      </w:r>
      <w:r w:rsidRPr="00392A8F">
        <w:rPr>
          <w:rFonts w:ascii="MicrosoftYaHei" w:hAnsi="MicrosoftYaHei"/>
          <w:b/>
          <w:sz w:val="32"/>
          <w:szCs w:val="32"/>
        </w:rPr>
        <w:t xml:space="preserve"> 10%</w:t>
      </w:r>
      <w:r w:rsidRPr="00392A8F">
        <w:rPr>
          <w:rFonts w:ascii="MicrosoftYaHei" w:hAnsi="MicrosoftYaHei"/>
          <w:b/>
          <w:sz w:val="32"/>
          <w:szCs w:val="32"/>
        </w:rPr>
        <w:t>，期间你将收到分红全部再投入，并且一股不卖，</w:t>
      </w:r>
      <w:r w:rsidRPr="00392A8F">
        <w:rPr>
          <w:rFonts w:ascii="MicrosoftYaHei" w:hAnsi="MicrosoftYaHei"/>
          <w:b/>
          <w:sz w:val="32"/>
          <w:szCs w:val="32"/>
        </w:rPr>
        <w:t xml:space="preserve"> </w:t>
      </w:r>
      <w:r w:rsidRPr="00392A8F">
        <w:rPr>
          <w:rFonts w:ascii="MicrosoftYaHei" w:hAnsi="MicrosoftYaHei"/>
          <w:b/>
          <w:sz w:val="32"/>
          <w:szCs w:val="32"/>
        </w:rPr>
        <w:t>那么傻持到</w:t>
      </w:r>
      <w:r w:rsidRPr="00392A8F">
        <w:rPr>
          <w:rFonts w:ascii="MicrosoftYaHei" w:hAnsi="MicrosoftYaHei"/>
          <w:b/>
          <w:sz w:val="32"/>
          <w:szCs w:val="32"/>
        </w:rPr>
        <w:t xml:space="preserve"> 2019 </w:t>
      </w:r>
      <w:r w:rsidRPr="00392A8F">
        <w:rPr>
          <w:rFonts w:ascii="MicrosoftYaHei" w:hAnsi="MicrosoftYaHei"/>
          <w:b/>
          <w:sz w:val="32"/>
          <w:szCs w:val="32"/>
        </w:rPr>
        <w:t>年，你手中贵州茅台的市值会变成多少</w:t>
      </w:r>
      <w:r w:rsidRPr="00392A8F">
        <w:rPr>
          <w:rFonts w:ascii="MicrosoftYaHei" w:hAnsi="MicrosoftYaHei"/>
          <w:b/>
          <w:sz w:val="32"/>
          <w:szCs w:val="32"/>
        </w:rPr>
        <w:t>?</w:t>
      </w:r>
      <w:r w:rsidRPr="00392A8F">
        <w:rPr>
          <w:rFonts w:ascii="MicrosoftYaHei" w:hAnsi="MicrosoftYaHei"/>
          <w:b/>
          <w:sz w:val="32"/>
          <w:szCs w:val="32"/>
        </w:rPr>
        <w:t>计算年化收益率是多</w:t>
      </w:r>
      <w:r w:rsidRPr="00392A8F">
        <w:rPr>
          <w:rFonts w:ascii="MicrosoftYaHei" w:hAnsi="MicrosoftYaHei"/>
          <w:b/>
          <w:sz w:val="32"/>
          <w:szCs w:val="32"/>
        </w:rPr>
        <w:t xml:space="preserve"> </w:t>
      </w:r>
      <w:r w:rsidRPr="00392A8F">
        <w:rPr>
          <w:rFonts w:ascii="MicrosoftYaHei" w:hAnsi="MicrosoftYaHei"/>
          <w:b/>
          <w:sz w:val="32"/>
          <w:szCs w:val="32"/>
        </w:rPr>
        <w:t>少</w:t>
      </w:r>
      <w:r w:rsidRPr="00392A8F">
        <w:rPr>
          <w:rFonts w:ascii="MicrosoftYaHei" w:hAnsi="MicrosoftYaHei"/>
          <w:b/>
          <w:sz w:val="32"/>
          <w:szCs w:val="32"/>
        </w:rPr>
        <w:t>?</w:t>
      </w:r>
      <w:r w:rsidRPr="00392A8F">
        <w:rPr>
          <w:rFonts w:ascii="MicrosoftYaHei" w:hAnsi="MicrosoftYaHei"/>
          <w:b/>
          <w:sz w:val="32"/>
          <w:szCs w:val="32"/>
        </w:rPr>
        <w:t>并根据结果谈谈你的理解</w:t>
      </w:r>
      <w:r w:rsidRPr="00392A8F">
        <w:rPr>
          <w:rFonts w:ascii="MicrosoftYaHei" w:hAnsi="MicrosoftYaHei"/>
          <w:b/>
          <w:sz w:val="32"/>
          <w:szCs w:val="32"/>
        </w:rPr>
        <w:t>! (</w:t>
      </w:r>
      <w:r w:rsidRPr="00392A8F">
        <w:rPr>
          <w:rFonts w:ascii="MicrosoftYaHei" w:hAnsi="MicrosoftYaHei"/>
          <w:b/>
          <w:sz w:val="32"/>
          <w:szCs w:val="32"/>
        </w:rPr>
        <w:t>年度分红均在次年年中到账</w:t>
      </w:r>
      <w:r w:rsidRPr="00392A8F">
        <w:rPr>
          <w:rFonts w:ascii="MicrosoftYaHei" w:hAnsi="MicrosoftYaHei"/>
          <w:b/>
          <w:sz w:val="32"/>
          <w:szCs w:val="32"/>
        </w:rPr>
        <w:t>;</w:t>
      </w:r>
      <w:r w:rsidRPr="00392A8F">
        <w:rPr>
          <w:rFonts w:ascii="MicrosoftYaHei" w:hAnsi="MicrosoftYaHei"/>
          <w:b/>
          <w:sz w:val="32"/>
          <w:szCs w:val="32"/>
        </w:rPr>
        <w:t>红利税一律为</w:t>
      </w:r>
      <w:r w:rsidRPr="00392A8F">
        <w:rPr>
          <w:rFonts w:ascii="MicrosoftYaHei" w:hAnsi="MicrosoftYaHei"/>
          <w:b/>
          <w:sz w:val="32"/>
          <w:szCs w:val="32"/>
        </w:rPr>
        <w:t xml:space="preserve"> 10%</w:t>
      </w:r>
      <w:r w:rsidRPr="00392A8F">
        <w:rPr>
          <w:rFonts w:ascii="MicrosoftYaHei" w:hAnsi="MicrosoftYaHei"/>
          <w:b/>
          <w:sz w:val="32"/>
          <w:szCs w:val="32"/>
        </w:rPr>
        <w:t>，不考虑交易佣金</w:t>
      </w:r>
      <w:r w:rsidRPr="00392A8F">
        <w:rPr>
          <w:rFonts w:ascii="MicrosoftYaHei" w:hAnsi="MicrosoftYaHei"/>
          <w:b/>
          <w:sz w:val="32"/>
          <w:szCs w:val="32"/>
        </w:rPr>
        <w:t>;</w:t>
      </w:r>
      <w:r w:rsidRPr="00392A8F">
        <w:rPr>
          <w:rFonts w:ascii="MicrosoftYaHei" w:hAnsi="MicrosoftYaHei"/>
          <w:b/>
          <w:sz w:val="32"/>
          <w:szCs w:val="32"/>
        </w:rPr>
        <w:t>不考虑送转股对股价影响，计算结果四舍五入</w:t>
      </w:r>
      <w:r w:rsidRPr="00392A8F">
        <w:rPr>
          <w:rFonts w:ascii="MicrosoftYaHei" w:hAnsi="MicrosoftYaHei"/>
          <w:b/>
          <w:sz w:val="32"/>
          <w:szCs w:val="32"/>
        </w:rPr>
        <w:t xml:space="preserve">) </w:t>
      </w:r>
    </w:p>
    <w:p w:rsidR="000461BE" w:rsidRDefault="00392A8F" w:rsidP="000461BE">
      <w:pPr>
        <w:rPr>
          <w:sz w:val="30"/>
          <w:szCs w:val="30"/>
        </w:rPr>
      </w:pPr>
      <w:r w:rsidRPr="00392A8F">
        <w:rPr>
          <w:rFonts w:hint="eastAsia"/>
          <w:sz w:val="30"/>
          <w:szCs w:val="30"/>
        </w:rPr>
        <w:t>由图表</w:t>
      </w:r>
      <w:r>
        <w:rPr>
          <w:rFonts w:hint="eastAsia"/>
          <w:sz w:val="30"/>
          <w:szCs w:val="30"/>
        </w:rPr>
        <w:t>数据以及公式 “市值=</w:t>
      </w:r>
      <w:r w:rsidR="00CD7DCC">
        <w:rPr>
          <w:rFonts w:hint="eastAsia"/>
          <w:sz w:val="30"/>
          <w:szCs w:val="30"/>
        </w:rPr>
        <w:t xml:space="preserve">股价 </w:t>
      </w:r>
      <w:r w:rsidR="00CD7DCC">
        <w:rPr>
          <w:sz w:val="30"/>
          <w:szCs w:val="30"/>
        </w:rPr>
        <w:t xml:space="preserve">* </w:t>
      </w:r>
      <w:r w:rsidR="00CD7DCC">
        <w:rPr>
          <w:rFonts w:hint="eastAsia"/>
          <w:sz w:val="30"/>
          <w:szCs w:val="30"/>
        </w:rPr>
        <w:t>总股数</w:t>
      </w:r>
      <w:r>
        <w:rPr>
          <w:rFonts w:hint="eastAsia"/>
          <w:sz w:val="30"/>
          <w:szCs w:val="30"/>
        </w:rPr>
        <w:t>”</w:t>
      </w:r>
      <w:r w:rsidR="00CD7DCC">
        <w:rPr>
          <w:rFonts w:hint="eastAsia"/>
          <w:sz w:val="30"/>
          <w:szCs w:val="30"/>
        </w:rPr>
        <w:t>得出</w:t>
      </w:r>
    </w:p>
    <w:p w:rsidR="00CD7DCC" w:rsidRDefault="00CD7DCC" w:rsidP="000461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此时持有股票的总价格为：0</w:t>
      </w:r>
      <w:r>
        <w:rPr>
          <w:sz w:val="30"/>
          <w:szCs w:val="30"/>
        </w:rPr>
        <w:t xml:space="preserve">.8 * 311855547 = 249484437.6 </w:t>
      </w:r>
      <w:r>
        <w:rPr>
          <w:rFonts w:hint="eastAsia"/>
          <w:sz w:val="30"/>
          <w:szCs w:val="30"/>
        </w:rPr>
        <w:t>元</w:t>
      </w:r>
    </w:p>
    <w:p w:rsidR="00CD7DCC" w:rsidRDefault="00CD7DCC" w:rsidP="000461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复利公式： 本金（1</w:t>
      </w:r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收益率）^</w:t>
      </w:r>
      <w:r>
        <w:rPr>
          <w:sz w:val="30"/>
          <w:szCs w:val="30"/>
        </w:rPr>
        <w:t xml:space="preserve"> n </w:t>
      </w:r>
      <w:r>
        <w:rPr>
          <w:rFonts w:hint="eastAsia"/>
          <w:sz w:val="30"/>
          <w:szCs w:val="30"/>
        </w:rPr>
        <w:t>得出</w:t>
      </w:r>
    </w:p>
    <w:p w:rsidR="00CD7DCC" w:rsidRDefault="00CD7DCC" w:rsidP="000461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收益率 </w:t>
      </w:r>
      <w:r>
        <w:rPr>
          <w:sz w:val="30"/>
          <w:szCs w:val="30"/>
        </w:rPr>
        <w:t xml:space="preserve">= </w:t>
      </w:r>
      <w:r>
        <w:rPr>
          <w:rFonts w:hint="eastAsia"/>
          <w:sz w:val="30"/>
          <w:szCs w:val="30"/>
        </w:rPr>
        <w:t xml:space="preserve"> n 开根号 （卖出价格 </w:t>
      </w:r>
      <w:r>
        <w:rPr>
          <w:sz w:val="30"/>
          <w:szCs w:val="30"/>
        </w:rPr>
        <w:t xml:space="preserve">/ </w:t>
      </w:r>
      <w:r>
        <w:rPr>
          <w:rFonts w:hint="eastAsia"/>
          <w:sz w:val="30"/>
          <w:szCs w:val="30"/>
        </w:rPr>
        <w:t>本金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）</w:t>
      </w:r>
      <w:r w:rsidR="00D21BA6">
        <w:rPr>
          <w:rFonts w:hint="eastAsia"/>
          <w:sz w:val="30"/>
          <w:szCs w:val="30"/>
        </w:rPr>
        <w:t>-</w:t>
      </w:r>
      <w:r w:rsidR="00D21BA6">
        <w:rPr>
          <w:sz w:val="30"/>
          <w:szCs w:val="30"/>
        </w:rPr>
        <w:t xml:space="preserve"> 1</w:t>
      </w:r>
    </w:p>
    <w:p w:rsidR="00CD7DCC" w:rsidRDefault="00CD7DCC" w:rsidP="000461BE">
      <w:pPr>
        <w:rPr>
          <w:sz w:val="30"/>
          <w:szCs w:val="30"/>
        </w:rPr>
      </w:pPr>
      <w:r>
        <w:rPr>
          <w:sz w:val="30"/>
          <w:szCs w:val="30"/>
        </w:rPr>
        <w:t>19</w:t>
      </w:r>
      <w:r>
        <w:rPr>
          <w:rFonts w:hint="eastAsia"/>
          <w:sz w:val="30"/>
          <w:szCs w:val="30"/>
        </w:rPr>
        <w:t xml:space="preserve"> 次根号下 （</w:t>
      </w:r>
      <w:bookmarkStart w:id="0" w:name="OLE_LINK1"/>
      <w:bookmarkStart w:id="1" w:name="OLE_LINK2"/>
      <w:r>
        <w:rPr>
          <w:sz w:val="30"/>
          <w:szCs w:val="30"/>
        </w:rPr>
        <w:t>249484437.6</w:t>
      </w:r>
      <w:bookmarkEnd w:id="0"/>
      <w:bookmarkEnd w:id="1"/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3555</w:t>
      </w:r>
      <w:r>
        <w:rPr>
          <w:rFonts w:hint="eastAsia"/>
          <w:sz w:val="30"/>
          <w:szCs w:val="30"/>
        </w:rPr>
        <w:t>）</w:t>
      </w:r>
      <w:r w:rsidR="00D21BA6">
        <w:rPr>
          <w:rFonts w:hint="eastAsia"/>
          <w:sz w:val="30"/>
          <w:szCs w:val="30"/>
        </w:rPr>
        <w:t>-</w:t>
      </w:r>
      <w:r w:rsidR="00D21BA6">
        <w:rPr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= 79.913%</w:t>
      </w:r>
    </w:p>
    <w:p w:rsidR="00CD7DCC" w:rsidRPr="00CD7DCC" w:rsidRDefault="00D21BA6" w:rsidP="000461B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因此，一家可以持续分红给</w:t>
      </w:r>
      <w:r w:rsidR="008D2595">
        <w:rPr>
          <w:rFonts w:hint="eastAsia"/>
          <w:sz w:val="30"/>
          <w:szCs w:val="30"/>
        </w:rPr>
        <w:t>我们</w:t>
      </w:r>
      <w:r>
        <w:rPr>
          <w:rFonts w:hint="eastAsia"/>
          <w:sz w:val="30"/>
          <w:szCs w:val="30"/>
        </w:rPr>
        <w:t>带来持续现金流的公司对实现财务自由是非常有效的，</w:t>
      </w:r>
      <w:r w:rsidR="008D2595">
        <w:rPr>
          <w:rFonts w:hint="eastAsia"/>
          <w:sz w:val="30"/>
          <w:szCs w:val="30"/>
        </w:rPr>
        <w:t>对于一家好公司，股价的下跌对我们来说是一个好机会，通过例子我们知道虽然公司股价一直在跌，但我们没有被此迷惑到，依然在买进。贵州茅台是一家好公司，实际股票的走势不会想题目中一样，所以我们在投资股票的时候不要关心股价的变化走势，正确看待股价的波动，不要追涨杀跌，应将中倪丹关注在公司本身的盈利情况，而不是股价，不要被割韭菜。</w:t>
      </w:r>
      <w:bookmarkStart w:id="2" w:name="_GoBack"/>
      <w:bookmarkEnd w:id="2"/>
    </w:p>
    <w:sectPr w:rsidR="00CD7DCC" w:rsidRPr="00CD7DCC" w:rsidSect="00BB2F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43BA"/>
    <w:multiLevelType w:val="hybridMultilevel"/>
    <w:tmpl w:val="1EF621AA"/>
    <w:lvl w:ilvl="0" w:tplc="C9205CDE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8F6289"/>
    <w:multiLevelType w:val="hybridMultilevel"/>
    <w:tmpl w:val="0812015C"/>
    <w:lvl w:ilvl="0" w:tplc="64EE7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F1BCC"/>
    <w:multiLevelType w:val="hybridMultilevel"/>
    <w:tmpl w:val="DBE6B86C"/>
    <w:lvl w:ilvl="0" w:tplc="1638C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22CD9"/>
    <w:multiLevelType w:val="hybridMultilevel"/>
    <w:tmpl w:val="0802AD30"/>
    <w:lvl w:ilvl="0" w:tplc="7F649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35"/>
    <w:rsid w:val="000461BE"/>
    <w:rsid w:val="00392A8F"/>
    <w:rsid w:val="008D2595"/>
    <w:rsid w:val="008E4892"/>
    <w:rsid w:val="00BB2F7D"/>
    <w:rsid w:val="00CD7DCC"/>
    <w:rsid w:val="00D21BA6"/>
    <w:rsid w:val="00D6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23673"/>
  <w15:chartTrackingRefBased/>
  <w15:docId w15:val="{A6D5A182-0D13-6A42-87B3-FD0C68F6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D66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2</cp:revision>
  <dcterms:created xsi:type="dcterms:W3CDTF">2020-02-16T09:07:00Z</dcterms:created>
  <dcterms:modified xsi:type="dcterms:W3CDTF">2020-02-16T10:22:00Z</dcterms:modified>
</cp:coreProperties>
</file>