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70F5E" w14:textId="17E56ADC" w:rsidR="004E002F" w:rsidRDefault="004E002F" w:rsidP="004E002F">
      <w:pPr>
        <w:pStyle w:val="Heading1"/>
        <w:rPr>
          <w:lang w:val="en-US"/>
        </w:rPr>
      </w:pPr>
      <w:r>
        <w:rPr>
          <w:lang w:val="en-US"/>
        </w:rPr>
        <w:t>1</w:t>
      </w:r>
    </w:p>
    <w:p w14:paraId="5875B05D" w14:textId="57612CF8" w:rsidR="009A485C" w:rsidRPr="009A485C" w:rsidRDefault="009A485C" w:rsidP="009A485C">
      <w:pPr>
        <w:rPr>
          <w:lang w:val="en-US"/>
        </w:rPr>
      </w:pPr>
      <w:r w:rsidRPr="009A485C">
        <w:rPr>
          <w:lang w:val="en-US"/>
        </w:rPr>
        <w:t xml:space="preserve">Hello, I’m Yidi Deng. I’m currently a postdoc working with Emi, and today I would like to introduce our newly developed </w:t>
      </w:r>
      <w:r w:rsidR="008B2754" w:rsidRPr="009A485C">
        <w:rPr>
          <w:lang w:val="en-US"/>
        </w:rPr>
        <w:t xml:space="preserve">package, </w:t>
      </w:r>
      <w:r w:rsidR="008B2754">
        <w:rPr>
          <w:lang w:val="en-US"/>
        </w:rPr>
        <w:t>heritable</w:t>
      </w:r>
      <w:r w:rsidRPr="009A485C">
        <w:rPr>
          <w:lang w:val="en-US"/>
        </w:rPr>
        <w:t>, which allows flexible heritability estimation from complex linear mixed models.</w:t>
      </w:r>
    </w:p>
    <w:p w14:paraId="35FBC158" w14:textId="101381A4" w:rsidR="009A485C" w:rsidRPr="009A485C" w:rsidRDefault="004E002F" w:rsidP="004E002F">
      <w:pPr>
        <w:pStyle w:val="Heading1"/>
        <w:rPr>
          <w:lang w:val="en-US"/>
        </w:rPr>
      </w:pPr>
      <w:r>
        <w:rPr>
          <w:lang w:val="en-US"/>
        </w:rPr>
        <w:t>2</w:t>
      </w:r>
    </w:p>
    <w:p w14:paraId="1635137B" w14:textId="250AE01C" w:rsidR="009A485C" w:rsidRPr="009A485C" w:rsidRDefault="009A485C" w:rsidP="009A485C">
      <w:pPr>
        <w:rPr>
          <w:lang w:val="en-US"/>
        </w:rPr>
      </w:pPr>
      <w:r w:rsidRPr="009A485C">
        <w:rPr>
          <w:lang w:val="en-US"/>
        </w:rPr>
        <w:t>I guess most of you are already familiar with the concept of heritability, so I won’t introduce it in detail. But briefly, heritability is an important statistic that helps breeders decide whether a trial contains enough genetic signal for selection, given</w:t>
      </w:r>
      <w:r>
        <w:rPr>
          <w:lang w:val="en-US"/>
        </w:rPr>
        <w:t xml:space="preserve"> </w:t>
      </w:r>
      <w:r w:rsidRPr="009A485C">
        <w:t>the observed phenotypes and the genotypes being evaluated.</w:t>
      </w:r>
    </w:p>
    <w:p w14:paraId="14C202B4" w14:textId="77777777" w:rsidR="001345E3" w:rsidRDefault="009A485C" w:rsidP="009A485C">
      <w:pPr>
        <w:rPr>
          <w:lang w:val="en-US"/>
        </w:rPr>
      </w:pPr>
      <w:r w:rsidRPr="009A485C">
        <w:rPr>
          <w:lang w:val="en-US"/>
        </w:rPr>
        <w:t xml:space="preserve">The goal of this project is to make heritability estimation more flexible, so that it can </w:t>
      </w:r>
      <w:r w:rsidR="006F17FE" w:rsidRPr="006F17FE">
        <w:t>accommodate different experimental designs, model structures, and breeding questions</w:t>
      </w:r>
      <w:r w:rsidRPr="009A485C">
        <w:rPr>
          <w:lang w:val="en-US"/>
        </w:rPr>
        <w:t xml:space="preserve">. </w:t>
      </w:r>
    </w:p>
    <w:p w14:paraId="433F58FA" w14:textId="77777777" w:rsidR="00733101" w:rsidRDefault="009A485C" w:rsidP="009A485C">
      <w:r w:rsidRPr="009A485C">
        <w:rPr>
          <w:lang w:val="en-US"/>
        </w:rPr>
        <w:t xml:space="preserve">This project brings together six commonly used heritability estimators described in Schmidt et al. 2019 and </w:t>
      </w:r>
      <w:r w:rsidR="001345E3">
        <w:rPr>
          <w:lang w:val="en-US"/>
        </w:rPr>
        <w:t xml:space="preserve">we </w:t>
      </w:r>
      <w:proofErr w:type="gramStart"/>
      <w:r w:rsidRPr="009A485C">
        <w:rPr>
          <w:lang w:val="en-US"/>
        </w:rPr>
        <w:t>implements</w:t>
      </w:r>
      <w:proofErr w:type="gramEnd"/>
      <w:r w:rsidRPr="009A485C">
        <w:rPr>
          <w:lang w:val="en-US"/>
        </w:rPr>
        <w:t xml:space="preserve"> them in a single R package.</w:t>
      </w:r>
      <w:r w:rsidR="00733101">
        <w:rPr>
          <w:lang w:val="en-US"/>
        </w:rPr>
        <w:t xml:space="preserve"> </w:t>
      </w:r>
      <w:r w:rsidR="00733101">
        <w:t xml:space="preserve"> </w:t>
      </w:r>
    </w:p>
    <w:p w14:paraId="1F9D397F" w14:textId="5A5263BC" w:rsidR="009A485C" w:rsidRPr="009A485C" w:rsidRDefault="00B82371" w:rsidP="009A485C">
      <w:pPr>
        <w:rPr>
          <w:lang w:val="en-US"/>
        </w:rPr>
      </w:pPr>
      <w:r w:rsidRPr="00B82371">
        <w:t xml:space="preserve">A key feature of </w:t>
      </w:r>
      <w:r w:rsidR="008B2754">
        <w:t>our package</w:t>
      </w:r>
      <w:r w:rsidRPr="00B82371">
        <w:t xml:space="preserve"> is that it provides uncertainty measures for heritability estimates using confidence intervals, which, to the best of our knowledge, is not currently available in other heritability estimation packages.</w:t>
      </w:r>
      <w:r w:rsidR="009A485C" w:rsidRPr="009A485C">
        <w:rPr>
          <w:lang w:val="en-US"/>
        </w:rPr>
        <w:t xml:space="preserve"> To estimate heritability</w:t>
      </w:r>
      <w:r w:rsidR="00733101">
        <w:rPr>
          <w:lang w:val="en-US"/>
        </w:rPr>
        <w:t xml:space="preserve"> using our package</w:t>
      </w:r>
      <w:r w:rsidR="009A485C" w:rsidRPr="009A485C">
        <w:rPr>
          <w:lang w:val="en-US"/>
        </w:rPr>
        <w:t xml:space="preserve">, users only need to provide a fitted mixed model object, and we support both </w:t>
      </w:r>
      <w:proofErr w:type="spellStart"/>
      <w:r w:rsidR="00733101">
        <w:rPr>
          <w:lang w:val="en-US"/>
        </w:rPr>
        <w:t>asreml</w:t>
      </w:r>
      <w:proofErr w:type="spellEnd"/>
      <w:r w:rsidR="00733101">
        <w:rPr>
          <w:lang w:val="en-US"/>
        </w:rPr>
        <w:t xml:space="preserve"> and lme4</w:t>
      </w:r>
      <w:r w:rsidR="009A485C" w:rsidRPr="009A485C">
        <w:rPr>
          <w:lang w:val="en-US"/>
        </w:rPr>
        <w:t xml:space="preserve"> as inputs.</w:t>
      </w:r>
    </w:p>
    <w:p w14:paraId="192D5A9D" w14:textId="41E3C33E" w:rsidR="009A485C" w:rsidRPr="009A485C" w:rsidRDefault="009A485C" w:rsidP="009A485C">
      <w:pPr>
        <w:rPr>
          <w:lang w:val="en-US"/>
        </w:rPr>
      </w:pPr>
      <w:r w:rsidRPr="009A485C">
        <w:rPr>
          <w:lang w:val="en-US"/>
        </w:rPr>
        <w:t>Moreover, we proposed and implemented a novel concept of what we call environment-specific and environment-averaged heritability.</w:t>
      </w:r>
    </w:p>
    <w:p w14:paraId="7230D07D" w14:textId="55BB50A2" w:rsidR="004E002F" w:rsidRDefault="009A485C" w:rsidP="009A485C">
      <w:pPr>
        <w:rPr>
          <w:lang w:val="en-US"/>
        </w:rPr>
      </w:pPr>
      <w:r w:rsidRPr="009A485C">
        <w:rPr>
          <w:lang w:val="en-US"/>
        </w:rPr>
        <w:t>Finally, we also have a companion paper that discusses the relationships among different estimators and their statistical properties</w:t>
      </w:r>
      <w:r w:rsidR="00733101">
        <w:rPr>
          <w:lang w:val="en-US"/>
        </w:rPr>
        <w:t>.</w:t>
      </w:r>
    </w:p>
    <w:p w14:paraId="34B6F013" w14:textId="5AF38C18" w:rsidR="00A53F3D" w:rsidRDefault="004E002F" w:rsidP="004E002F">
      <w:pPr>
        <w:pStyle w:val="Heading1"/>
        <w:rPr>
          <w:lang w:val="en-US"/>
        </w:rPr>
      </w:pPr>
      <w:r>
        <w:rPr>
          <w:lang w:val="en-US"/>
        </w:rPr>
        <w:t>3</w:t>
      </w:r>
    </w:p>
    <w:p w14:paraId="48AC8BBB" w14:textId="444C4A8F" w:rsidR="00A53F3D" w:rsidRDefault="00A53F3D" w:rsidP="009A485C">
      <w:r w:rsidRPr="00A53F3D">
        <w:t>Before we go into the details, I would like to first acknowledge Dr Fonti Kar, who made the foundational contribution to this project. I am taking over the project and building on the work she did previously.</w:t>
      </w:r>
    </w:p>
    <w:p w14:paraId="318EBF98" w14:textId="0E112F32" w:rsidR="00A53F3D" w:rsidRDefault="004E002F" w:rsidP="004E002F">
      <w:pPr>
        <w:pStyle w:val="Heading1"/>
        <w:rPr>
          <w:lang w:val="en-US"/>
        </w:rPr>
      </w:pPr>
      <w:r>
        <w:rPr>
          <w:lang w:val="en-US"/>
        </w:rPr>
        <w:t>4</w:t>
      </w:r>
    </w:p>
    <w:p w14:paraId="4E9E1AA7" w14:textId="77777777" w:rsidR="00572109" w:rsidRPr="00572109" w:rsidRDefault="00572109" w:rsidP="00572109">
      <w:r w:rsidRPr="00572109">
        <w:t>Thanks to Fonti’s earlier work, heritable is already available on CRAN, but the current CRAN version only supports broad-sense heritability calculation for relatively simple models.</w:t>
      </w:r>
    </w:p>
    <w:p w14:paraId="22715CA0" w14:textId="77777777" w:rsidR="00572109" w:rsidRPr="00572109" w:rsidRDefault="00572109" w:rsidP="00572109">
      <w:r w:rsidRPr="00572109">
        <w:lastRenderedPageBreak/>
        <w:t>To use the package, users first fit a mixed model in which the genotype effect is modelled as random. Then, they call the H2() function on the fitted model object and specify that the variable gen encodes the genotype. The function then returns heritability estimates from different estimators at once.</w:t>
      </w:r>
    </w:p>
    <w:p w14:paraId="71FB2570" w14:textId="459DD643" w:rsidR="00572109" w:rsidRDefault="00572109" w:rsidP="00572109">
      <w:r w:rsidRPr="00572109">
        <w:t>However, today I will mainly introduce the current development version</w:t>
      </w:r>
      <w:r>
        <w:t>, which</w:t>
      </w:r>
      <w:r w:rsidRPr="00572109">
        <w:t xml:space="preserve"> is maintained on GitHub under the narrow-sense branch.</w:t>
      </w:r>
      <w:r>
        <w:t xml:space="preserve">  This is the version that brings more fun.</w:t>
      </w:r>
    </w:p>
    <w:p w14:paraId="3FBB29E9" w14:textId="2A0D33FE" w:rsidR="00572109" w:rsidRDefault="00572109" w:rsidP="00572109">
      <w:pPr>
        <w:pStyle w:val="Heading1"/>
      </w:pPr>
      <w:r>
        <w:t>5</w:t>
      </w:r>
    </w:p>
    <w:p w14:paraId="56A4A4EB" w14:textId="77777777" w:rsidR="00F20E0A" w:rsidRPr="00F20E0A" w:rsidRDefault="00F20E0A" w:rsidP="00F20E0A">
      <w:proofErr w:type="gramStart"/>
      <w:r w:rsidRPr="00F20E0A">
        <w:t>So</w:t>
      </w:r>
      <w:proofErr w:type="gramEnd"/>
      <w:r w:rsidRPr="00F20E0A">
        <w:t xml:space="preserve"> I will just briefly mention our manuscript.</w:t>
      </w:r>
    </w:p>
    <w:p w14:paraId="0557BBB1" w14:textId="60F4E69D" w:rsidR="00F20E0A" w:rsidRPr="00F20E0A" w:rsidRDefault="00F20E0A" w:rsidP="00F20E0A">
      <w:r w:rsidRPr="00F20E0A">
        <w:t xml:space="preserve">As a companion paper to the package, the manuscript goes beyond simply describing the package. We </w:t>
      </w:r>
      <w:r w:rsidR="00335D7C" w:rsidRPr="00335D7C">
        <w:t xml:space="preserve">did something more fundamental </w:t>
      </w:r>
      <w:r w:rsidRPr="00F20E0A">
        <w:t>by re-deriving different heritability estimators within a unified variance-partitioning framework.</w:t>
      </w:r>
      <w:r w:rsidR="00A02CC1">
        <w:t xml:space="preserve"> </w:t>
      </w:r>
    </w:p>
    <w:p w14:paraId="11C8337F" w14:textId="4E563448" w:rsidR="00F20E0A" w:rsidRPr="00F20E0A" w:rsidRDefault="00F20E0A" w:rsidP="00F20E0A">
      <w:r w:rsidRPr="00F20E0A">
        <w:t>Within this framework, we can better understand, interpret, and connect different heritability definitions. It also makes it easier to extend these definitions to more flexible model settings.</w:t>
      </w:r>
      <w:r w:rsidR="00A02CC1">
        <w:t xml:space="preserve">  I will show you how in the next few slides.</w:t>
      </w:r>
    </w:p>
    <w:p w14:paraId="26333CBB" w14:textId="348CB7AE" w:rsidR="00A53F3D" w:rsidRDefault="00F20E0A" w:rsidP="009A485C">
      <w:r w:rsidRPr="00F20E0A">
        <w:t>We also conducted extensive numerical studies. One of the key findings is that heritability estimation can be strongly dependent on experimental design, even when the marginal distribution of the samples remains the same.</w:t>
      </w:r>
    </w:p>
    <w:p w14:paraId="4BF67B42" w14:textId="297ABD74" w:rsidR="00F20E0A" w:rsidRDefault="00335D7C" w:rsidP="00335D7C">
      <w:pPr>
        <w:pStyle w:val="Heading1"/>
      </w:pPr>
      <w:r>
        <w:t>6</w:t>
      </w:r>
    </w:p>
    <w:p w14:paraId="5D66B057" w14:textId="1E6F326A" w:rsidR="00B84C16" w:rsidRDefault="00A02CC1" w:rsidP="009A485C">
      <w:r w:rsidRPr="00A02CC1">
        <w:t>We found that heritability is fundamentally about partitioning variation under a linear mixed model, as shown here. In this model, (y) represents the observed phenotype, (X) represents nuisance variables modelled as fixed</w:t>
      </w:r>
      <w:r w:rsidR="00E175CB">
        <w:t xml:space="preserve">. </w:t>
      </w:r>
      <w:r w:rsidRPr="00A02CC1">
        <w:t>(</w:t>
      </w:r>
      <w:proofErr w:type="spellStart"/>
      <w:r w:rsidRPr="00A02CC1">
        <w:t>Z_g</w:t>
      </w:r>
      <w:proofErr w:type="spellEnd"/>
      <w:r w:rsidRPr="00A02CC1">
        <w:t>) and (</w:t>
      </w:r>
      <w:proofErr w:type="spellStart"/>
      <w:r w:rsidRPr="00A02CC1">
        <w:t>Z_g</w:t>
      </w:r>
      <w:r w:rsidR="007620C5">
        <w:t>e</w:t>
      </w:r>
      <w:proofErr w:type="spellEnd"/>
      <w:r w:rsidRPr="00A02CC1">
        <w:t xml:space="preserve">) represent the design for genotype effects and </w:t>
      </w:r>
      <w:r w:rsidR="00C81BB9">
        <w:t xml:space="preserve">G-by-E </w:t>
      </w:r>
      <w:r w:rsidRPr="00A02CC1">
        <w:t>effects modelled as rando</w:t>
      </w:r>
      <w:r w:rsidR="007473A9">
        <w:t>m</w:t>
      </w:r>
      <w:r w:rsidR="0063304C">
        <w:t>. The last is</w:t>
      </w:r>
      <w:r w:rsidRPr="00A02CC1">
        <w:t xml:space="preserve"> a separate residual term, which absorbs all remaining sources of variation that are not associated with genotype.</w:t>
      </w:r>
    </w:p>
    <w:p w14:paraId="6027EC7D" w14:textId="170F79D5" w:rsidR="00DE618B" w:rsidRDefault="00DE618B" w:rsidP="009A485C">
      <w:r>
        <w:t>This formulation gives arise to three related variance quantities</w:t>
      </w:r>
      <w:r w:rsidR="00A3768E">
        <w:t xml:space="preserve"> </w:t>
      </w:r>
      <w:r w:rsidR="00AB42BB">
        <w:t>used by</w:t>
      </w:r>
      <w:r w:rsidR="00A3768E">
        <w:t xml:space="preserve"> heritability definition</w:t>
      </w:r>
      <w:r w:rsidR="00622203">
        <w:t>s</w:t>
      </w:r>
      <w:r w:rsidR="00A3768E">
        <w:t xml:space="preserve">. </w:t>
      </w:r>
    </w:p>
    <w:p w14:paraId="475A0CAA" w14:textId="2F103E4F" w:rsidR="00A3768E" w:rsidRPr="00A3768E" w:rsidRDefault="00A3768E" w:rsidP="00A3768E">
      <w:r w:rsidRPr="00A3768E">
        <w:t>Phenotypic variance is the variance of some linear functional of the response.</w:t>
      </w:r>
      <w:r>
        <w:t xml:space="preserve"> </w:t>
      </w:r>
      <w:r w:rsidRPr="00A3768E">
        <w:t>Genetic variance is defined on a linear functional of the genotype effect</w:t>
      </w:r>
      <w:r w:rsidR="00611285">
        <w:t xml:space="preserve">. </w:t>
      </w:r>
      <w:r w:rsidRPr="00A3768E">
        <w:t>And prediction error variance is defined on the functional</w:t>
      </w:r>
      <w:r w:rsidR="00611285">
        <w:t xml:space="preserve"> </w:t>
      </w:r>
      <w:r w:rsidRPr="00A3768E">
        <w:t>applied to the prediction error of the genotype BLUP relative to the true genotype effect.</w:t>
      </w:r>
    </w:p>
    <w:p w14:paraId="21170F45" w14:textId="47C19C9F" w:rsidR="00A3768E" w:rsidRDefault="00622203" w:rsidP="00622203">
      <w:pPr>
        <w:pStyle w:val="Heading1"/>
      </w:pPr>
      <w:r>
        <w:lastRenderedPageBreak/>
        <w:t>7</w:t>
      </w:r>
    </w:p>
    <w:p w14:paraId="30E356F2" w14:textId="77777777" w:rsidR="00622203" w:rsidRPr="00622203" w:rsidRDefault="00622203" w:rsidP="00622203">
      <w:r w:rsidRPr="00622203">
        <w:t>The six heritability estimators implemented in our package can be divided into two classes, depending on the different notions of variance they partition.</w:t>
      </w:r>
    </w:p>
    <w:p w14:paraId="1C8B402F" w14:textId="77777777" w:rsidR="00622203" w:rsidRPr="00622203" w:rsidRDefault="00622203" w:rsidP="00622203">
      <w:r w:rsidRPr="00622203">
        <w:t>The first class is phenotypic variance partitioning-based methods, which define heritability as the proportion of phenotypic variance that is attributed to genetic variance.</w:t>
      </w:r>
    </w:p>
    <w:p w14:paraId="2529FC61" w14:textId="77777777" w:rsidR="00622203" w:rsidRPr="00622203" w:rsidRDefault="00622203" w:rsidP="00622203">
      <w:r w:rsidRPr="00622203">
        <w:t>The second class is genetic variance partitioning-based methods, which define heritability as the proportion of genetic variance that can be predicted by the BLUP after the model has seen the data.</w:t>
      </w:r>
    </w:p>
    <w:p w14:paraId="394367E9" w14:textId="284CC6E9" w:rsidR="0085207A" w:rsidRDefault="0085207A" w:rsidP="00622203">
      <w:r>
        <w:t>So different estimators with the same class only differ by how they define these linear functionals</w:t>
      </w:r>
    </w:p>
    <w:p w14:paraId="05E7E625" w14:textId="34011343" w:rsidR="007A1466" w:rsidRDefault="002254CC" w:rsidP="002254CC">
      <w:pPr>
        <w:pStyle w:val="Heading1"/>
      </w:pPr>
      <w:r>
        <w:t>8</w:t>
      </w:r>
    </w:p>
    <w:p w14:paraId="34C761BF" w14:textId="77777777" w:rsidR="00C90217" w:rsidRPr="00C90217" w:rsidRDefault="00C90217" w:rsidP="00C90217">
      <w:r w:rsidRPr="00C90217">
        <w:t>The first class, which partitions phenotypic variance, includes the Standard, Delta BLUE, and Piepho estimators. I will introduce them here by focusing on how they define their linear functionals.</w:t>
      </w:r>
    </w:p>
    <w:p w14:paraId="5FFDADD5" w14:textId="77777777" w:rsidR="00C90217" w:rsidRPr="00C90217" w:rsidRDefault="00C90217" w:rsidP="00C90217">
      <w:r w:rsidRPr="00C90217">
        <w:t>First, the Standard estimator is defined for each genotype pair using a linear functional that maps (y) to the phenotypic mean difference between two genotypes. If we substitute the (d_{</w:t>
      </w:r>
      <w:proofErr w:type="spellStart"/>
      <w:r w:rsidRPr="00C90217">
        <w:t>ij</w:t>
      </w:r>
      <w:proofErr w:type="spellEnd"/>
      <w:r w:rsidRPr="00C90217">
        <w:t>}) defined here into this formula, we obtain the Standard heritability estimator.</w:t>
      </w:r>
    </w:p>
    <w:p w14:paraId="2202AF3B" w14:textId="77777777" w:rsidR="00C90217" w:rsidRPr="00C90217" w:rsidRDefault="00C90217" w:rsidP="00C90217">
      <w:r w:rsidRPr="00C90217">
        <w:t>The Delta BLUE estimator uses a similar pairwise idea, but the functional now maps (y) to contrasts in the estimated genotype effects from a counterpart model where genotypes are modelled as fixed effects. In fact, the phenotypic means used in the Standard estimator can also be viewed as estimates of genotype effects; the difference is simply how those effects are estimated.</w:t>
      </w:r>
    </w:p>
    <w:p w14:paraId="5C091EA8" w14:textId="2D1A11AF" w:rsidR="00C90217" w:rsidRPr="00C90217" w:rsidRDefault="00C90217" w:rsidP="00C90217">
      <w:r w:rsidRPr="00C90217">
        <w:t xml:space="preserve">The Piepho method is mathematically equivalent to a pairwise aggregation of Delta BLUE heritability under isotropic </w:t>
      </w:r>
      <w:r w:rsidR="00014337">
        <w:t>genotype covariance</w:t>
      </w:r>
      <w:r w:rsidRPr="00C90217">
        <w:t xml:space="preserve"> meaning that genotype effects are assumed to be independent and identically distributed.</w:t>
      </w:r>
    </w:p>
    <w:p w14:paraId="7B0FBCA9" w14:textId="24551FB4" w:rsidR="00B90A7F" w:rsidRDefault="00272A80" w:rsidP="00272A80">
      <w:pPr>
        <w:pStyle w:val="Heading1"/>
      </w:pPr>
      <w:r>
        <w:t>9</w:t>
      </w:r>
    </w:p>
    <w:p w14:paraId="41048F44" w14:textId="77777777" w:rsidR="00014337" w:rsidRPr="00014337" w:rsidRDefault="00014337" w:rsidP="00014337">
      <w:r w:rsidRPr="00014337">
        <w:t>The second class, which partitions genetic variance, includes the Delta BLUP, Cullis, and Oakey estimators.</w:t>
      </w:r>
    </w:p>
    <w:p w14:paraId="66F90329" w14:textId="0F8594D0" w:rsidR="00014337" w:rsidRPr="00014337" w:rsidRDefault="00014337" w:rsidP="00014337">
      <w:r w:rsidRPr="00014337">
        <w:t>Delta BLUP, as its name suggests, is a direct analogy to Delta BLUE. Here, genetic variance is defined through contrasts between</w:t>
      </w:r>
      <w:r w:rsidR="009742D1">
        <w:t xml:space="preserve"> </w:t>
      </w:r>
      <w:r w:rsidRPr="00014337">
        <w:t>genotype effects.</w:t>
      </w:r>
      <w:r w:rsidR="003F13B3">
        <w:t xml:space="preserve">, whereas we have contrast for effect estimates for </w:t>
      </w:r>
      <w:r w:rsidR="003F13B3" w:rsidRPr="00014337">
        <w:t xml:space="preserve">Delta </w:t>
      </w:r>
      <w:r w:rsidR="003F13B3">
        <w:t>BLUE.</w:t>
      </w:r>
    </w:p>
    <w:p w14:paraId="79FB2577" w14:textId="414086D9" w:rsidR="00014337" w:rsidRPr="00014337" w:rsidRDefault="00014337" w:rsidP="00014337">
      <w:proofErr w:type="gramStart"/>
      <w:r w:rsidRPr="00014337">
        <w:lastRenderedPageBreak/>
        <w:t>Cullis</w:t>
      </w:r>
      <w:proofErr w:type="gramEnd"/>
      <w:r w:rsidRPr="00014337">
        <w:t xml:space="preserve"> heritability</w:t>
      </w:r>
      <w:r w:rsidR="00E142B6">
        <w:t xml:space="preserve"> is defined similarly to the Piepho method</w:t>
      </w:r>
      <w:r w:rsidR="001938B4">
        <w:t xml:space="preserve"> as</w:t>
      </w:r>
      <w:r w:rsidR="00E142B6">
        <w:t xml:space="preserve"> </w:t>
      </w:r>
      <w:r w:rsidRPr="00014337">
        <w:t xml:space="preserve">an aggregated version of Delta BLUP heritability under isotropic genotype covariance. </w:t>
      </w:r>
    </w:p>
    <w:p w14:paraId="32D943D0" w14:textId="130C2C61" w:rsidR="00014337" w:rsidRPr="00014337" w:rsidRDefault="001938B4" w:rsidP="00014337">
      <w:r>
        <w:t>Finally, t</w:t>
      </w:r>
      <w:r w:rsidR="00014337" w:rsidRPr="00014337">
        <w:t>he Oakey method is a little bit different. It defines the linear functional in a model-dependent way</w:t>
      </w:r>
      <w:r w:rsidR="00302AEF">
        <w:t xml:space="preserve"> to</w:t>
      </w:r>
      <w:r w:rsidR="00014337" w:rsidRPr="00014337">
        <w:t xml:space="preserve"> maximises heritability.</w:t>
      </w:r>
    </w:p>
    <w:p w14:paraId="56E64826" w14:textId="6D45870F" w:rsidR="00014337" w:rsidRDefault="00A343A9" w:rsidP="00014337">
      <w:pPr>
        <w:pStyle w:val="Heading1"/>
      </w:pPr>
      <w:r>
        <w:t>10</w:t>
      </w:r>
    </w:p>
    <w:p w14:paraId="15CFC92B" w14:textId="205BAFCF" w:rsidR="008351F8" w:rsidRDefault="00992A33" w:rsidP="00272A80">
      <w:r>
        <w:t>So,</w:t>
      </w:r>
      <w:r w:rsidR="00D52231">
        <w:t xml:space="preserve"> we</w:t>
      </w:r>
      <w:r w:rsidR="008351F8">
        <w:t xml:space="preserve"> have</w:t>
      </w:r>
      <w:r w:rsidR="00D52231">
        <w:t xml:space="preserve"> easily defined the </w:t>
      </w:r>
      <w:r w:rsidR="008351F8">
        <w:t>six</w:t>
      </w:r>
      <w:r w:rsidR="00D52231">
        <w:t xml:space="preserve"> estimators</w:t>
      </w:r>
      <w:r w:rsidR="008351F8">
        <w:t>. Clean and straightforward. But if you just look at their original formulation, you won’t notic</w:t>
      </w:r>
      <w:r w:rsidR="00F40FD4">
        <w:t xml:space="preserve">e why they are defined in this way, and how they are connected.  </w:t>
      </w:r>
    </w:p>
    <w:p w14:paraId="39BC2EAA" w14:textId="195EDEA0" w:rsidR="008351F8" w:rsidRDefault="008351F8" w:rsidP="00AD67F4">
      <w:pPr>
        <w:pStyle w:val="Heading1"/>
      </w:pPr>
      <w:r>
        <w:t xml:space="preserve">11 </w:t>
      </w:r>
    </w:p>
    <w:p w14:paraId="43CADB44" w14:textId="063C25D8" w:rsidR="00AD67F4" w:rsidRPr="00AD67F4" w:rsidRDefault="00AD67F4" w:rsidP="00AD67F4">
      <w:r w:rsidRPr="00AD67F4">
        <w:t>The reason we care about this clean variance</w:t>
      </w:r>
      <w:r w:rsidR="007A3D1E">
        <w:t xml:space="preserve"> </w:t>
      </w:r>
      <w:r w:rsidRPr="00AD67F4">
        <w:t>partitioning formulation of heritability is that it makes extension much easier.</w:t>
      </w:r>
    </w:p>
    <w:p w14:paraId="584AA17C" w14:textId="11F489E4" w:rsidR="00AD67F4" w:rsidRPr="00AD67F4" w:rsidRDefault="007A3D1E" w:rsidP="00AD67F4">
      <w:r>
        <w:t xml:space="preserve">No matter how complex the model is, </w:t>
      </w:r>
      <w:proofErr w:type="gramStart"/>
      <w:r>
        <w:t>a</w:t>
      </w:r>
      <w:r w:rsidR="00AD67F4" w:rsidRPr="00AD67F4">
        <w:t>s long as</w:t>
      </w:r>
      <w:proofErr w:type="gramEnd"/>
      <w:r w:rsidR="00AD67F4" w:rsidRPr="00AD67F4">
        <w:t xml:space="preserve"> the genotype effect of interest can be isolated as a random</w:t>
      </w:r>
      <w:r w:rsidR="00B4344E">
        <w:t xml:space="preserve"> </w:t>
      </w:r>
      <w:r w:rsidR="00AD67F4" w:rsidRPr="00AD67F4">
        <w:t>effect component, we can define our own linear functional and use it to construct a corresponding heritability definition</w:t>
      </w:r>
    </w:p>
    <w:p w14:paraId="384B98CD" w14:textId="595C9111" w:rsidR="00F22D63" w:rsidRDefault="00F22D63" w:rsidP="00F22D63">
      <w:pPr>
        <w:pStyle w:val="Heading1"/>
      </w:pPr>
      <w:r>
        <w:t>12</w:t>
      </w:r>
    </w:p>
    <w:p w14:paraId="1B07D47E" w14:textId="534CE64C" w:rsidR="00520CDF" w:rsidRDefault="00520CDF" w:rsidP="00520CDF">
      <w:r>
        <w:t xml:space="preserve">One important extension is to a </w:t>
      </w:r>
      <w:r w:rsidR="005860AD">
        <w:t>G-by-E</w:t>
      </w:r>
      <w:r>
        <w:t xml:space="preserve"> setting.</w:t>
      </w:r>
    </w:p>
    <w:p w14:paraId="51B8E509" w14:textId="161FBA37" w:rsidR="00520CDF" w:rsidRDefault="00520CDF" w:rsidP="00520CDF">
      <w:r>
        <w:t xml:space="preserve">When we describe genetic variance partitioning based methods, we have focused on the genotype effect only. But there is no reason why we cannot instead define </w:t>
      </w:r>
      <w:r w:rsidR="0005150E">
        <w:t>heritability</w:t>
      </w:r>
      <w:r>
        <w:t xml:space="preserve"> on full random-effect vector, including both the genotype effect and the G×E effect, using an expanded linear functional.</w:t>
      </w:r>
    </w:p>
    <w:p w14:paraId="106FFEB4" w14:textId="0103D1BD" w:rsidR="00520CDF" w:rsidRDefault="00520CDF" w:rsidP="00520CDF">
      <w:r>
        <w:t>Everything else remains the same, and we can still use the same formula.</w:t>
      </w:r>
    </w:p>
    <w:p w14:paraId="3607B700" w14:textId="7D6FC8E9" w:rsidR="00520CDF" w:rsidRDefault="00520CDF" w:rsidP="00520CDF">
      <w:r>
        <w:t>This type of extension can also be applied to phenotypic variance partitioning</w:t>
      </w:r>
      <w:r w:rsidR="00F81C58">
        <w:t xml:space="preserve"> </w:t>
      </w:r>
      <w:r>
        <w:t>based methods. However, that requires more mathematical detail, so I will not elaborate on it here.</w:t>
      </w:r>
    </w:p>
    <w:p w14:paraId="490EA88D" w14:textId="0827CF01" w:rsidR="00520CDF" w:rsidRDefault="00520CDF" w:rsidP="00520CDF">
      <w:pPr>
        <w:pStyle w:val="Heading1"/>
      </w:pPr>
      <w:r>
        <w:t>13</w:t>
      </w:r>
    </w:p>
    <w:p w14:paraId="7942C657" w14:textId="77777777" w:rsidR="0042135C" w:rsidRPr="0042135C" w:rsidRDefault="0042135C" w:rsidP="0042135C">
      <w:r w:rsidRPr="0042135C">
        <w:t>Stratified and marginal heritability are the two G-by-E extensions supported by our package. Here, we show these extensions specifically using the Delta BLUP estimator.</w:t>
      </w:r>
    </w:p>
    <w:p w14:paraId="11BFEE12" w14:textId="77777777" w:rsidR="0042135C" w:rsidRPr="0042135C" w:rsidRDefault="0042135C" w:rsidP="0042135C">
      <w:r w:rsidRPr="0042135C">
        <w:t>When we define a functional that contrasts not only the genetic effects, but also the G-by-E effects within a specific environmental stratum, the heritability derived from it can be considered environment-specific. Therefore, we call it stratified heritability.</w:t>
      </w:r>
    </w:p>
    <w:p w14:paraId="0B1CE2C3" w14:textId="77777777" w:rsidR="0042135C" w:rsidRPr="0042135C" w:rsidRDefault="0042135C" w:rsidP="0042135C">
      <w:r w:rsidRPr="0042135C">
        <w:lastRenderedPageBreak/>
        <w:t>Similarly, we can also define heritability based on contrasts of G-by-E effects averaged across environments. The resulting heritability can be interpreted as an averaged global measure across environments. Because the environmental differences are marginalised out, we call this marginal heritability.</w:t>
      </w:r>
    </w:p>
    <w:p w14:paraId="71B25AC3" w14:textId="5143D5A9" w:rsidR="0042135C" w:rsidRDefault="0042135C" w:rsidP="0042135C">
      <w:pPr>
        <w:pStyle w:val="Heading1"/>
      </w:pPr>
      <w:r>
        <w:t>14</w:t>
      </w:r>
    </w:p>
    <w:p w14:paraId="4AC65ED7" w14:textId="46A91260" w:rsidR="005860AD" w:rsidRDefault="0042135C" w:rsidP="0042135C">
      <w:r>
        <w:t xml:space="preserve">Now, let me show you the usage of the development version of the package, which is </w:t>
      </w:r>
      <w:proofErr w:type="gramStart"/>
      <w:r>
        <w:t>fairly simple</w:t>
      </w:r>
      <w:proofErr w:type="gramEnd"/>
      <w:r>
        <w:t xml:space="preserve"> in my opinion. </w:t>
      </w:r>
    </w:p>
    <w:p w14:paraId="68F19C28" w14:textId="77777777" w:rsidR="0042135C" w:rsidRPr="0042135C" w:rsidRDefault="0042135C" w:rsidP="0042135C">
      <w:r w:rsidRPr="0042135C">
        <w:t>The two key functions are the big H2 and the small h2, which are used for broad-sense and narrow-sense heritability, respectively.</w:t>
      </w:r>
    </w:p>
    <w:p w14:paraId="1800A56B" w14:textId="77777777" w:rsidR="0042135C" w:rsidRPr="0042135C" w:rsidRDefault="0042135C" w:rsidP="0042135C">
      <w:r w:rsidRPr="0042135C">
        <w:t>Both functions are controlled by three main arguments. The first is targets, which specifies the model component corresponding to the genotype effect. The second is marginal, which indicates whether marginal heritability should be computed. The third is stratification, which takes a data frame specifying the environmental stratum at which heritability is estimated.</w:t>
      </w:r>
    </w:p>
    <w:p w14:paraId="510EE044" w14:textId="680CDFBB" w:rsidR="0042135C" w:rsidRDefault="0042135C" w:rsidP="0042135C">
      <w:r w:rsidRPr="0042135C">
        <w:t xml:space="preserve">Here, </w:t>
      </w:r>
      <w:r>
        <w:t>we</w:t>
      </w:r>
      <w:r w:rsidR="00CC1104">
        <w:t xml:space="preserve"> </w:t>
      </w:r>
      <w:r>
        <w:t xml:space="preserve">to </w:t>
      </w:r>
      <w:r w:rsidRPr="0042135C">
        <w:t xml:space="preserve">fit a simple G-by-E model </w:t>
      </w:r>
      <w:r w:rsidR="00CC1104">
        <w:t xml:space="preserve">with </w:t>
      </w:r>
      <w:proofErr w:type="spellStart"/>
      <w:r w:rsidR="00CC1104">
        <w:t>asreml</w:t>
      </w:r>
      <w:proofErr w:type="spellEnd"/>
      <w:r w:rsidR="00CC1104">
        <w:t xml:space="preserve"> </w:t>
      </w:r>
      <w:r>
        <w:t xml:space="preserve">on </w:t>
      </w:r>
      <w:r w:rsidRPr="0042135C">
        <w:t>lettuce</w:t>
      </w:r>
      <w:r>
        <w:t xml:space="preserve"> </w:t>
      </w:r>
      <w:r w:rsidRPr="0042135C">
        <w:t>resistance to downy mildew</w:t>
      </w:r>
      <w:r>
        <w:t xml:space="preserve"> </w:t>
      </w:r>
      <w:r w:rsidRPr="0042135C">
        <w:t>for demonstration</w:t>
      </w:r>
    </w:p>
    <w:p w14:paraId="7AF2583E" w14:textId="592B2A91" w:rsidR="00CC1104" w:rsidRDefault="00CC1104" w:rsidP="00CC1104">
      <w:pPr>
        <w:pStyle w:val="Heading1"/>
      </w:pPr>
      <w:r>
        <w:t>15</w:t>
      </w:r>
    </w:p>
    <w:p w14:paraId="44A9F265" w14:textId="77777777" w:rsidR="00CC1104" w:rsidRPr="00CC1104" w:rsidRDefault="00CC1104" w:rsidP="00CC1104">
      <w:proofErr w:type="gramStart"/>
      <w:r w:rsidRPr="00CC1104">
        <w:t>So</w:t>
      </w:r>
      <w:proofErr w:type="gramEnd"/>
      <w:r w:rsidRPr="00CC1104">
        <w:t xml:space="preserve"> for broad-sense heritability, we use the big H2 function.</w:t>
      </w:r>
    </w:p>
    <w:p w14:paraId="46C4EBDA" w14:textId="77777777" w:rsidR="00CC1104" w:rsidRPr="00CC1104" w:rsidRDefault="00CC1104" w:rsidP="00CC1104">
      <w:r w:rsidRPr="00CC1104">
        <w:t>Because the variable gen encodes the genotype effect, we set target = "gen". To calculate the classical definition of heritability, we set marginal = FALSE.</w:t>
      </w:r>
    </w:p>
    <w:p w14:paraId="0B98D7E6" w14:textId="77777777" w:rsidR="00CC1104" w:rsidRPr="00CC1104" w:rsidRDefault="00CC1104" w:rsidP="00CC1104">
      <w:r w:rsidRPr="00CC1104">
        <w:t>If we switch marginal to TRUE, then we calculate marginal heritability.</w:t>
      </w:r>
    </w:p>
    <w:p w14:paraId="0721B3DE" w14:textId="49E27F8E" w:rsidR="00CC1104" w:rsidRPr="00CC1104" w:rsidRDefault="00CC1104" w:rsidP="00CC1104">
      <w:r w:rsidRPr="00CC1104">
        <w:t>To calculate stratified heritability, we just need to provide a data frame through the stratification argument, and tell the function that</w:t>
      </w:r>
      <w:r>
        <w:t xml:space="preserve"> the environmental variable</w:t>
      </w:r>
      <w:r w:rsidRPr="00CC1104">
        <w:t xml:space="preserve"> loc = "L1"</w:t>
      </w:r>
      <w:r>
        <w:t>, which means that we calculate heritability specific to location L1</w:t>
      </w:r>
    </w:p>
    <w:p w14:paraId="540EED5C" w14:textId="3EB892BF" w:rsidR="00CC1104" w:rsidRDefault="00CC1104" w:rsidP="00CC1104">
      <w:pPr>
        <w:pStyle w:val="Heading1"/>
      </w:pPr>
      <w:r>
        <w:t>16</w:t>
      </w:r>
    </w:p>
    <w:p w14:paraId="07E5BC75" w14:textId="77777777" w:rsidR="00E4601A" w:rsidRPr="00E4601A" w:rsidRDefault="00E4601A" w:rsidP="00E4601A">
      <w:r w:rsidRPr="00E4601A">
        <w:t>Narrow-sense heritability is calculated using the small h2 function. The usage is almost the same as H2, but the main difference is at the modelling stage.</w:t>
      </w:r>
    </w:p>
    <w:p w14:paraId="137B8895" w14:textId="60FCF38D" w:rsidR="00E4601A" w:rsidRPr="00E4601A" w:rsidRDefault="00E4601A" w:rsidP="00E4601A">
      <w:r w:rsidRPr="00E4601A">
        <w:t xml:space="preserve">Here, we model the known additive genetic variance structure using the </w:t>
      </w:r>
      <w:proofErr w:type="spellStart"/>
      <w:r w:rsidRPr="00E4601A">
        <w:t>vm</w:t>
      </w:r>
      <w:proofErr w:type="spellEnd"/>
      <w:r w:rsidRPr="00E4601A">
        <w:t xml:space="preserve"> special in </w:t>
      </w:r>
      <w:proofErr w:type="spellStart"/>
      <w:r w:rsidRPr="00E4601A">
        <w:t>asreml</w:t>
      </w:r>
      <w:proofErr w:type="spellEnd"/>
      <w:r w:rsidRPr="00E4601A">
        <w:t>, together with the genomic relationship matrix.</w:t>
      </w:r>
    </w:p>
    <w:p w14:paraId="053378D3" w14:textId="77777777" w:rsidR="00E4601A" w:rsidRDefault="00E4601A" w:rsidP="00E4601A">
      <w:r w:rsidRPr="00E4601A">
        <w:lastRenderedPageBreak/>
        <w:t xml:space="preserve">When calling h2(), an additional argument, source, is required to provide the variance structure used by the </w:t>
      </w:r>
      <w:proofErr w:type="spellStart"/>
      <w:r w:rsidRPr="00E4601A">
        <w:t>vm</w:t>
      </w:r>
      <w:proofErr w:type="spellEnd"/>
      <w:r w:rsidRPr="00E4601A">
        <w:t xml:space="preserve"> function. If source is not provided, the function will search for the structure in the global environment.</w:t>
      </w:r>
    </w:p>
    <w:p w14:paraId="36F5971A" w14:textId="0D42EF48" w:rsidR="00E4601A" w:rsidRDefault="00E4601A" w:rsidP="00E4601A">
      <w:pPr>
        <w:pStyle w:val="Heading1"/>
      </w:pPr>
      <w:r>
        <w:t>17</w:t>
      </w:r>
    </w:p>
    <w:p w14:paraId="7C0EAA9A" w14:textId="77777777" w:rsidR="00E4601A" w:rsidRPr="00E4601A" w:rsidRDefault="00E4601A" w:rsidP="00E4601A">
      <w:r w:rsidRPr="00E4601A">
        <w:t xml:space="preserve">To calculate a confidence interval, we simply store the output from </w:t>
      </w:r>
      <w:proofErr w:type="gramStart"/>
      <w:r w:rsidRPr="00E4601A">
        <w:t>heritable, and</w:t>
      </w:r>
      <w:proofErr w:type="gramEnd"/>
      <w:r w:rsidRPr="00E4601A">
        <w:t xml:space="preserve"> then call the </w:t>
      </w:r>
      <w:proofErr w:type="spellStart"/>
      <w:proofErr w:type="gramStart"/>
      <w:r w:rsidRPr="00E4601A">
        <w:t>confint</w:t>
      </w:r>
      <w:proofErr w:type="spellEnd"/>
      <w:r w:rsidRPr="00E4601A">
        <w:t>(</w:t>
      </w:r>
      <w:proofErr w:type="gramEnd"/>
      <w:r w:rsidRPr="00E4601A">
        <w:t>) generic on it, just as we would for a standard statistical object.</w:t>
      </w:r>
    </w:p>
    <w:p w14:paraId="6CD6C953" w14:textId="06360D3D" w:rsidR="00E4601A" w:rsidRDefault="00E4601A" w:rsidP="00E4601A">
      <w:r w:rsidRPr="00E4601A">
        <w:t>This function also supports parallel computing</w:t>
      </w:r>
      <w:r>
        <w:t xml:space="preserve"> </w:t>
      </w:r>
      <w:r w:rsidRPr="00E4601A">
        <w:t>to accelerate the parametric bootstrap.</w:t>
      </w:r>
    </w:p>
    <w:p w14:paraId="6A85AC56" w14:textId="00CE5240" w:rsidR="008E5DB1" w:rsidRDefault="008E5DB1" w:rsidP="008E5DB1">
      <w:pPr>
        <w:pStyle w:val="Heading1"/>
      </w:pPr>
      <w:r>
        <w:t>18</w:t>
      </w:r>
    </w:p>
    <w:p w14:paraId="74A48413" w14:textId="30DBC4FF" w:rsidR="002B728E" w:rsidRPr="002B728E" w:rsidRDefault="002B728E" w:rsidP="002B728E">
      <w:r w:rsidRPr="002B728E">
        <w:t>Finally, I just want to emphasise again that our package is designed to work with complex models of your choice</w:t>
      </w:r>
      <w:r>
        <w:t>: w</w:t>
      </w:r>
      <w:r w:rsidRPr="002B728E">
        <w:t xml:space="preserve">hether it is a deeply nested model in lme4, or an </w:t>
      </w:r>
      <w:proofErr w:type="spellStart"/>
      <w:r w:rsidRPr="002B728E">
        <w:t>ASReml</w:t>
      </w:r>
      <w:proofErr w:type="spellEnd"/>
      <w:r w:rsidRPr="002B728E">
        <w:t xml:space="preserve"> model with spatial residual modelling</w:t>
      </w:r>
      <w:r>
        <w:t>.</w:t>
      </w:r>
      <w:r w:rsidRPr="002B728E">
        <w:t xml:space="preserve"> </w:t>
      </w:r>
    </w:p>
    <w:p w14:paraId="666BC323" w14:textId="465AF22E" w:rsidR="002B728E" w:rsidRDefault="002B728E" w:rsidP="002B728E">
      <w:r w:rsidRPr="002B728E">
        <w:t xml:space="preserve">It should also work for models with splines, although I have not benchmarked this thoroughly yet, so </w:t>
      </w:r>
      <w:r w:rsidR="00585297">
        <w:t>might be wrong.</w:t>
      </w:r>
    </w:p>
    <w:p w14:paraId="38724279" w14:textId="5ECC9AB8" w:rsidR="00585297" w:rsidRDefault="00585297" w:rsidP="00585297">
      <w:pPr>
        <w:pStyle w:val="Heading1"/>
      </w:pPr>
      <w:r>
        <w:t>19</w:t>
      </w:r>
    </w:p>
    <w:p w14:paraId="7199CE98" w14:textId="55FCF451" w:rsidR="00585297" w:rsidRPr="00585297" w:rsidRDefault="00585297" w:rsidP="00585297">
      <w:r w:rsidRPr="00585297">
        <w:t xml:space="preserve">This is the part where we would </w:t>
      </w:r>
      <w:proofErr w:type="gramStart"/>
      <w:r w:rsidRPr="00585297">
        <w:t>really welcome</w:t>
      </w:r>
      <w:proofErr w:type="gramEnd"/>
      <w:r w:rsidRPr="00585297">
        <w:t xml:space="preserve"> community contributions.</w:t>
      </w:r>
    </w:p>
    <w:p w14:paraId="34979FAC" w14:textId="08E09579" w:rsidR="00585297" w:rsidRPr="00585297" w:rsidRDefault="00585297" w:rsidP="00585297">
      <w:r w:rsidRPr="00585297">
        <w:t xml:space="preserve">First, for heritable to work with </w:t>
      </w:r>
      <w:proofErr w:type="spellStart"/>
      <w:r w:rsidRPr="00585297">
        <w:t>ASReml</w:t>
      </w:r>
      <w:proofErr w:type="spellEnd"/>
      <w:r w:rsidRPr="00585297">
        <w:t xml:space="preserve"> model objects, the package needs to parse </w:t>
      </w:r>
      <w:proofErr w:type="spellStart"/>
      <w:r w:rsidRPr="00585297">
        <w:t>ASReml</w:t>
      </w:r>
      <w:proofErr w:type="spellEnd"/>
      <w:r w:rsidRPr="00585297">
        <w:t xml:space="preserve"> variance</w:t>
      </w:r>
      <w:r>
        <w:t xml:space="preserve"> </w:t>
      </w:r>
      <w:r w:rsidRPr="00585297">
        <w:t xml:space="preserve">modelling specials and convert the variance estimates into variance matrices. We already support some structures, such as </w:t>
      </w:r>
      <w:proofErr w:type="spellStart"/>
      <w:r w:rsidRPr="00585297">
        <w:t>vm</w:t>
      </w:r>
      <w:proofErr w:type="spellEnd"/>
      <w:r w:rsidRPr="00585297">
        <w:t xml:space="preserve"> and ar1, which I just showed, but more structures will need to be added.</w:t>
      </w:r>
    </w:p>
    <w:p w14:paraId="37D5461A" w14:textId="28F01C80" w:rsidR="00585297" w:rsidRPr="00585297" w:rsidRDefault="00585297" w:rsidP="00585297">
      <w:r w:rsidRPr="00585297">
        <w:t xml:space="preserve">Also, in future versions, we are considering adding </w:t>
      </w:r>
      <w:r>
        <w:t>features</w:t>
      </w:r>
      <w:r w:rsidRPr="00585297">
        <w:t xml:space="preserve"> that allow users to provide their own linear functionals for customised heritability definitions</w:t>
      </w:r>
      <w:r>
        <w:t xml:space="preserve"> and estimations</w:t>
      </w:r>
      <w:r w:rsidRPr="00585297">
        <w:t>.</w:t>
      </w:r>
    </w:p>
    <w:p w14:paraId="7624A70D" w14:textId="4438DA66" w:rsidR="00585297" w:rsidRPr="002B728E" w:rsidRDefault="00585297" w:rsidP="002B728E">
      <w:r w:rsidRPr="00585297">
        <w:t xml:space="preserve">Of course, we are also trying to make the package work with more model objects, such as </w:t>
      </w:r>
      <w:proofErr w:type="spellStart"/>
      <w:r w:rsidRPr="005E69D2">
        <w:t>glmmTMB</w:t>
      </w:r>
      <w:proofErr w:type="spellEnd"/>
      <w:r w:rsidRPr="00585297">
        <w:t>, and Patrick is currently working on this.</w:t>
      </w:r>
    </w:p>
    <w:p w14:paraId="384312E8" w14:textId="6805EFBC" w:rsidR="00E4601A" w:rsidRPr="00CC1104" w:rsidRDefault="00E4601A" w:rsidP="002B728E"/>
    <w:sectPr w:rsidR="00E4601A" w:rsidRPr="00CC11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5FF"/>
    <w:rsid w:val="00014337"/>
    <w:rsid w:val="0005150E"/>
    <w:rsid w:val="001345E3"/>
    <w:rsid w:val="001938B4"/>
    <w:rsid w:val="001E67DB"/>
    <w:rsid w:val="002254CC"/>
    <w:rsid w:val="00272A80"/>
    <w:rsid w:val="002B728E"/>
    <w:rsid w:val="00302AEF"/>
    <w:rsid w:val="00335D7C"/>
    <w:rsid w:val="003F13B3"/>
    <w:rsid w:val="0042135C"/>
    <w:rsid w:val="004C2421"/>
    <w:rsid w:val="004D221C"/>
    <w:rsid w:val="004E002F"/>
    <w:rsid w:val="004E139E"/>
    <w:rsid w:val="00520CDF"/>
    <w:rsid w:val="00551421"/>
    <w:rsid w:val="00572109"/>
    <w:rsid w:val="00585297"/>
    <w:rsid w:val="005860AD"/>
    <w:rsid w:val="005E252B"/>
    <w:rsid w:val="005E4A68"/>
    <w:rsid w:val="005E69D2"/>
    <w:rsid w:val="00611285"/>
    <w:rsid w:val="00622203"/>
    <w:rsid w:val="0063304C"/>
    <w:rsid w:val="006F17FE"/>
    <w:rsid w:val="006F5A9B"/>
    <w:rsid w:val="00733101"/>
    <w:rsid w:val="007473A9"/>
    <w:rsid w:val="00747D57"/>
    <w:rsid w:val="007620C5"/>
    <w:rsid w:val="007A1466"/>
    <w:rsid w:val="007A3D1E"/>
    <w:rsid w:val="008351F8"/>
    <w:rsid w:val="00836D0C"/>
    <w:rsid w:val="0085207A"/>
    <w:rsid w:val="008B2754"/>
    <w:rsid w:val="008E5DB1"/>
    <w:rsid w:val="008F4449"/>
    <w:rsid w:val="009742D1"/>
    <w:rsid w:val="009815FF"/>
    <w:rsid w:val="00992A33"/>
    <w:rsid w:val="009A485C"/>
    <w:rsid w:val="00A02CC1"/>
    <w:rsid w:val="00A343A9"/>
    <w:rsid w:val="00A3768E"/>
    <w:rsid w:val="00A53F3D"/>
    <w:rsid w:val="00AB42BB"/>
    <w:rsid w:val="00AD67F4"/>
    <w:rsid w:val="00B4344E"/>
    <w:rsid w:val="00B766AB"/>
    <w:rsid w:val="00B82371"/>
    <w:rsid w:val="00B84C16"/>
    <w:rsid w:val="00B90A7F"/>
    <w:rsid w:val="00BD76DA"/>
    <w:rsid w:val="00C325A7"/>
    <w:rsid w:val="00C45A8D"/>
    <w:rsid w:val="00C811BF"/>
    <w:rsid w:val="00C81BB9"/>
    <w:rsid w:val="00C90217"/>
    <w:rsid w:val="00CC1104"/>
    <w:rsid w:val="00CE5B64"/>
    <w:rsid w:val="00D05FAB"/>
    <w:rsid w:val="00D52231"/>
    <w:rsid w:val="00DE618B"/>
    <w:rsid w:val="00E142B6"/>
    <w:rsid w:val="00E175CB"/>
    <w:rsid w:val="00E2797F"/>
    <w:rsid w:val="00E31A33"/>
    <w:rsid w:val="00E4601A"/>
    <w:rsid w:val="00EA7534"/>
    <w:rsid w:val="00F20E0A"/>
    <w:rsid w:val="00F22D63"/>
    <w:rsid w:val="00F40FD4"/>
    <w:rsid w:val="00F46FE8"/>
    <w:rsid w:val="00F73DB7"/>
    <w:rsid w:val="00F81C58"/>
    <w:rsid w:val="00FF2B2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600A0"/>
  <w15:chartTrackingRefBased/>
  <w15:docId w15:val="{B9E878AE-0AB7-4A79-BC0F-B7A4947C4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5FF"/>
    <w:rPr>
      <w:rFonts w:eastAsiaTheme="majorEastAsia" w:cstheme="majorBidi"/>
      <w:color w:val="272727" w:themeColor="text1" w:themeTint="D8"/>
    </w:rPr>
  </w:style>
  <w:style w:type="paragraph" w:styleId="Title">
    <w:name w:val="Title"/>
    <w:basedOn w:val="Normal"/>
    <w:next w:val="Normal"/>
    <w:link w:val="TitleChar"/>
    <w:uiPriority w:val="10"/>
    <w:qFormat/>
    <w:rsid w:val="00981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5FF"/>
    <w:pPr>
      <w:spacing w:before="160"/>
      <w:jc w:val="center"/>
    </w:pPr>
    <w:rPr>
      <w:i/>
      <w:iCs/>
      <w:color w:val="404040" w:themeColor="text1" w:themeTint="BF"/>
    </w:rPr>
  </w:style>
  <w:style w:type="character" w:customStyle="1" w:styleId="QuoteChar">
    <w:name w:val="Quote Char"/>
    <w:basedOn w:val="DefaultParagraphFont"/>
    <w:link w:val="Quote"/>
    <w:uiPriority w:val="29"/>
    <w:rsid w:val="009815FF"/>
    <w:rPr>
      <w:i/>
      <w:iCs/>
      <w:color w:val="404040" w:themeColor="text1" w:themeTint="BF"/>
    </w:rPr>
  </w:style>
  <w:style w:type="paragraph" w:styleId="ListParagraph">
    <w:name w:val="List Paragraph"/>
    <w:basedOn w:val="Normal"/>
    <w:uiPriority w:val="34"/>
    <w:qFormat/>
    <w:rsid w:val="009815FF"/>
    <w:pPr>
      <w:ind w:left="720"/>
      <w:contextualSpacing/>
    </w:pPr>
  </w:style>
  <w:style w:type="character" w:styleId="IntenseEmphasis">
    <w:name w:val="Intense Emphasis"/>
    <w:basedOn w:val="DefaultParagraphFont"/>
    <w:uiPriority w:val="21"/>
    <w:qFormat/>
    <w:rsid w:val="009815FF"/>
    <w:rPr>
      <w:i/>
      <w:iCs/>
      <w:color w:val="0F4761" w:themeColor="accent1" w:themeShade="BF"/>
    </w:rPr>
  </w:style>
  <w:style w:type="paragraph" w:styleId="IntenseQuote">
    <w:name w:val="Intense Quote"/>
    <w:basedOn w:val="Normal"/>
    <w:next w:val="Normal"/>
    <w:link w:val="IntenseQuoteChar"/>
    <w:uiPriority w:val="30"/>
    <w:qFormat/>
    <w:rsid w:val="00981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5FF"/>
    <w:rPr>
      <w:i/>
      <w:iCs/>
      <w:color w:val="0F4761" w:themeColor="accent1" w:themeShade="BF"/>
    </w:rPr>
  </w:style>
  <w:style w:type="character" w:styleId="IntenseReference">
    <w:name w:val="Intense Reference"/>
    <w:basedOn w:val="DefaultParagraphFont"/>
    <w:uiPriority w:val="32"/>
    <w:qFormat/>
    <w:rsid w:val="009815FF"/>
    <w:rPr>
      <w:b/>
      <w:bCs/>
      <w:smallCaps/>
      <w:color w:val="0F4761" w:themeColor="accent1" w:themeShade="BF"/>
      <w:spacing w:val="5"/>
    </w:rPr>
  </w:style>
  <w:style w:type="paragraph" w:styleId="NoSpacing">
    <w:name w:val="No Spacing"/>
    <w:uiPriority w:val="1"/>
    <w:qFormat/>
    <w:rsid w:val="004E002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6</Pages>
  <Words>1679</Words>
  <Characters>9572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Yidi Deng</dc:creator>
  <cp:keywords/>
  <dc:description/>
  <cp:lastModifiedBy>Yidi Deng</cp:lastModifiedBy>
  <cp:revision>55</cp:revision>
  <dcterms:created xsi:type="dcterms:W3CDTF">2026-06-26T06:52:00Z</dcterms:created>
  <dcterms:modified xsi:type="dcterms:W3CDTF">2026-06-26T11:26:00Z</dcterms:modified>
</cp:coreProperties>
</file>