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jru4caopzva" w:id="0"/>
      <w:bookmarkEnd w:id="0"/>
      <w:r w:rsidDel="00000000" w:rsidR="00000000" w:rsidRPr="00000000">
        <w:rPr>
          <w:rtl w:val="0"/>
        </w:rPr>
        <w:t xml:space="preserve">Como descrever bugs de maneira eficiente?</w:t>
      </w:r>
    </w:p>
    <w:p w:rsidR="00000000" w:rsidDel="00000000" w:rsidP="00000000" w:rsidRDefault="00000000" w:rsidRPr="00000000" w14:paraId="00000002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ISO 29119/13 : Template por uma norma para reportar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hd w:fill="fff2cc" w:val="clear"/>
        </w:rPr>
      </w:pPr>
      <w:bookmarkStart w:colFirst="0" w:colLast="0" w:name="_zan4s2jppeki" w:id="1"/>
      <w:bookmarkEnd w:id="1"/>
      <w:r w:rsidDel="00000000" w:rsidR="00000000" w:rsidRPr="00000000">
        <w:rPr>
          <w:shd w:fill="fff2cc" w:val="clear"/>
          <w:rtl w:val="0"/>
        </w:rPr>
        <w:t xml:space="preserve">Dicas: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Identifique os requisitos que provam que o comportamento atual não é o comportamento esperado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Reproduza o bug pelo menos 3 vezes antes de reportá-lo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Descreva o passo a passo a ser utilizado para reprodução do bug em detalhes (incluindo configurações usadas nos testes)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 título do </w:t>
      </w:r>
      <w:r w:rsidDel="00000000" w:rsidR="00000000" w:rsidRPr="00000000">
        <w:rPr>
          <w:rtl w:val="0"/>
        </w:rPr>
        <w:t xml:space="preserve">reporte</w:t>
      </w:r>
      <w:r w:rsidDel="00000000" w:rsidR="00000000" w:rsidRPr="00000000">
        <w:rPr>
          <w:rtl w:val="0"/>
        </w:rPr>
        <w:t xml:space="preserve"> do bug como uma forma de sumarizar de maneira clara e objetiva qual é o problema que está ocorrendo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evidências que mostram o comportamento encontrado e garante que a data e hora de cada passo da execução esteja visível na criação de evidências (por exemplo os logs)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8xnqznz9lxyo" w:id="2"/>
      <w:bookmarkEnd w:id="2"/>
      <w:r w:rsidDel="00000000" w:rsidR="00000000" w:rsidRPr="00000000">
        <w:rPr>
          <w:rtl w:val="0"/>
        </w:rPr>
        <w:t xml:space="preserve">Fases do Ciclo de teste de Software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 validação dos requisitos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(testador define a ordem da execução)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Detalhamento dos casos de teste (passos de execução, manual ou automatizado)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ambiente (características de hardware, software e requisitos)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(resultados enviados, problemas encontrados e o que não pode ser executado)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t59spa8w9y5e" w:id="3"/>
      <w:bookmarkEnd w:id="3"/>
      <w:r w:rsidDel="00000000" w:rsidR="00000000" w:rsidRPr="00000000">
        <w:rPr>
          <w:rtl w:val="0"/>
        </w:rPr>
        <w:t xml:space="preserve">Ciclo de vida dos testes: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São as atividades (qualquer atividade que agregue qualidade) que vamos cumprir para que o produto seja considerado pronto.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vohubhp0fr9" w:id="4"/>
      <w:bookmarkEnd w:id="4"/>
      <w:r w:rsidDel="00000000" w:rsidR="00000000" w:rsidRPr="00000000">
        <w:rPr>
          <w:rtl w:val="0"/>
        </w:rPr>
        <w:t xml:space="preserve">Gestão do ciclo de vida dos testes: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atividades de desenvolvimento devem acontecer em paralelo ou em sequência com os testes.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hd w:fill="fff2cc" w:val="clear"/>
          <w:rtl w:val="0"/>
        </w:rPr>
        <w:t xml:space="preserve">STLC (Software Test Life </w:t>
      </w:r>
      <w:r w:rsidDel="00000000" w:rsidR="00000000" w:rsidRPr="00000000">
        <w:rPr>
          <w:shd w:fill="fff2cc" w:val="clear"/>
          <w:rtl w:val="0"/>
        </w:rPr>
        <w:t xml:space="preserve">Cicle</w:t>
      </w:r>
      <w:r w:rsidDel="00000000" w:rsidR="00000000" w:rsidRPr="00000000">
        <w:rPr>
          <w:shd w:fill="fff2cc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cada release candidate (conjunto de software) vai ser executado um conjunto de testes para ir lapidando a qualidade da produção até que ela esteja pronta. Com o objetivo de </w:t>
      </w:r>
      <w:r w:rsidDel="00000000" w:rsidR="00000000" w:rsidRPr="00000000">
        <w:rPr>
          <w:rtl w:val="0"/>
        </w:rPr>
        <w:t xml:space="preserve">antecipar</w:t>
      </w:r>
      <w:r w:rsidDel="00000000" w:rsidR="00000000" w:rsidRPr="00000000">
        <w:rPr>
          <w:rtl w:val="0"/>
        </w:rPr>
        <w:t xml:space="preserve"> problemas, </w:t>
      </w:r>
      <w:r w:rsidDel="00000000" w:rsidR="00000000" w:rsidRPr="00000000">
        <w:rPr>
          <w:rtl w:val="0"/>
        </w:rPr>
        <w:t xml:space="preserve">prejuizos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https://bremeirah.atlassian.net/jira/software/projects/BMP/form/1/builder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