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kkmyorr36i08" w:id="0"/>
      <w:bookmarkEnd w:id="0"/>
      <w:r w:rsidDel="00000000" w:rsidR="00000000" w:rsidRPr="00000000">
        <w:rPr>
          <w:b w:val="1"/>
          <w:rtl w:val="0"/>
        </w:rPr>
        <w:t xml:space="preserve">Resumo Seção 02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lg960uf5ovfb" w:id="1"/>
      <w:bookmarkEnd w:id="1"/>
      <w:r w:rsidDel="00000000" w:rsidR="00000000" w:rsidRPr="00000000">
        <w:rPr>
          <w:rtl w:val="0"/>
        </w:rPr>
        <w:t xml:space="preserve">Como surgiram os testes?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 defeito é uma manifestação da existência humana, de acordo com essa condição surgiram os testes.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Em 1940, foi criada uma máquina que substituiria os ábacos, Charles criou um sistema com furos que representavam as operações. Ele conheceu Ada Lovelace, a primeira programadora a qual ajudou muito no projeto, e tem registros de uma carta que ela informava que havia encontrado um defeito.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 final do século 19, ele deu continuidade à ideia de Charles e a transformou em uma máquina que economizava muito tempo, ele deu início também a comunicação por furos no cartão, no qual registravam dados.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Não usaram somente para o bem essas tecnologias, os nazistas utilizaram para enviar mensagens secretas.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“Os defeitos cobram juros”- Nunca deixe para corrigir algo depois.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rPr/>
      </w:pPr>
      <w:bookmarkStart w:colFirst="0" w:colLast="0" w:name="_4fnvmlpvbmui" w:id="2"/>
      <w:bookmarkEnd w:id="2"/>
      <w:r w:rsidDel="00000000" w:rsidR="00000000" w:rsidRPr="00000000">
        <w:rPr>
          <w:rtl w:val="0"/>
        </w:rPr>
        <w:t xml:space="preserve">Importância dos testes: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Tem forte relação com os danos dos bugs, que podem causar grande impacto no projeto.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Possíveis danos: prejuízo financeiro e de imagem.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5ll07p5bs5gn" w:id="3"/>
      <w:bookmarkEnd w:id="3"/>
      <w:r w:rsidDel="00000000" w:rsidR="00000000" w:rsidRPr="00000000">
        <w:rPr>
          <w:rtl w:val="0"/>
        </w:rPr>
        <w:t xml:space="preserve">Os 07 fundamentos do Teste (ISTQB)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teste demonstra a presença de defeito, mas não pode provar que eles não existam (um teste reduz a probabilidade que os defeitos permaneçam em um software).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 exaustivo não é possível (deve priorizar o que é mais importante).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 antecipado (começar o mais breve possível).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Agrupamento de defeitos (bugs distribuídos de forma heterogênea).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Paradoxo do Pesticida (para revisar e atualizar frequentemente).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teste depende do contexto.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software deve atender a necessidade do usuário.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rPr/>
      </w:pPr>
      <w:bookmarkStart w:colFirst="0" w:colLast="0" w:name="_lbwpvv19bfpd" w:id="4"/>
      <w:bookmarkEnd w:id="4"/>
      <w:r w:rsidDel="00000000" w:rsidR="00000000" w:rsidRPr="00000000">
        <w:rPr>
          <w:rtl w:val="0"/>
        </w:rPr>
        <w:t xml:space="preserve">Teste X Qualidade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Teste avalia o produto e </w:t>
      </w:r>
      <w:r w:rsidDel="00000000" w:rsidR="00000000" w:rsidRPr="00000000">
        <w:rPr>
          <w:rtl w:val="0"/>
        </w:rPr>
        <w:t xml:space="preserve">QA avalia</w:t>
      </w:r>
      <w:r w:rsidDel="00000000" w:rsidR="00000000" w:rsidRPr="00000000">
        <w:rPr>
          <w:rtl w:val="0"/>
        </w:rPr>
        <w:t xml:space="preserve"> os processos.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Erros (enganos), defeitos (bugs), falha (só existe quando o defeito é executado).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n4th0ngffubb" w:id="5"/>
      <w:bookmarkEnd w:id="5"/>
      <w:r w:rsidDel="00000000" w:rsidR="00000000" w:rsidRPr="00000000">
        <w:rPr>
          <w:rtl w:val="0"/>
        </w:rPr>
        <w:t xml:space="preserve">IEC/ISO 25010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Conhecida como SQuaRE (</w:t>
      </w:r>
      <w:r w:rsidDel="00000000" w:rsidR="00000000" w:rsidRPr="00000000">
        <w:rPr>
          <w:shd w:fill="cfe2f3" w:val="clear"/>
          <w:rtl w:val="0"/>
        </w:rPr>
        <w:t xml:space="preserve">Systems and software Quality Requirements and Evaluation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Essa norma se divide em 8 características: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AF: Adequação funcional (funcionalidade): 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Completude (se a funcionalidade está completa)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Correção (Dar um resultado certo)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Apropriado (A forma de entregar a informação deve estar apropriada)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Usabilidade: 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Reconhecibilidade (facilitar para que o cliente reconheça os elementos e comportamentos)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Aprendizibilidade (facilitar o aprendizado do usuário)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Operabilidade (facilidade de operação e navegação)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Proteção contra erro do usuário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Estética (da interface do Usuário)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Acessibilidade (facilitar o acesso a todas as pessoas)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Compatibilidade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Coexistência 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Interoperabilidade (facilidade de comunicação - enviar/receber dados)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Confiança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Maturidade (perceber e prevenir a falha antes que aconteça)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Disponibilidade (manter-se a disposição de usuários e sistemas)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Tolerância a falhas (perceber e compensar as falhas em tempo real)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Recuperabilidade (Recuperar-se de falhas e travamentos)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Eficiência (de desempenho)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Comportamento em relação ao tempo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Utilização de Recursos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Capacidade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Manutenibilidade 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Modularidade (organizada em módulos)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Reusabilidade (facibilidade de reutilizar)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Analisabilidade (facilidade de analisar)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Modificabilidade</w:t>
      </w:r>
      <w:r w:rsidDel="00000000" w:rsidR="00000000" w:rsidRPr="00000000">
        <w:rPr>
          <w:rtl w:val="0"/>
        </w:rPr>
        <w:t xml:space="preserve"> (facilidade de modificar)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Testabilidade</w:t>
      </w:r>
      <w:r w:rsidDel="00000000" w:rsidR="00000000" w:rsidRPr="00000000">
        <w:rPr>
          <w:rtl w:val="0"/>
        </w:rPr>
        <w:t xml:space="preserve"> (é viável testar)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Portabilidade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Adaptabilidade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Instabilidade (facilidade de instalar/desinstalar e ligar/desligar recursos)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Substituibilidade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Segurança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Confidencialidade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Integridade (se houver mudança deve ficar registrado quem mudou e quando)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Não repúdio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Responsabilidade (auditável - que permite prestar contas)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Autenticidade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grpxqh5xd2mm" w:id="6"/>
      <w:bookmarkEnd w:id="6"/>
      <w:r w:rsidDel="00000000" w:rsidR="00000000" w:rsidRPr="00000000">
        <w:rPr>
          <w:rtl w:val="0"/>
        </w:rPr>
        <w:t xml:space="preserve">Teste automatizado: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Existem tipos de testes que só podem ser feitos com automação.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As estruturas de programação estão sempre mudando, é necessário ter um planejamento, criar testes todos os dias, para assim, se algo estiver errado, poderá ser consertado.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Testes de regressão  automatizado: para dar visibilidade do que está funcionando no software.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 de confirmação: Para garantir que um defeito que foi reportado foi removido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 de regressão generalizada: Para garantir que as mudanças utilizadas para corrigir o defeito não “quebrou” nada em nenhum módulo.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g7hetiyoiqpz" w:id="7"/>
      <w:bookmarkEnd w:id="7"/>
      <w:r w:rsidDel="00000000" w:rsidR="00000000" w:rsidRPr="00000000">
        <w:rPr>
          <w:rtl w:val="0"/>
        </w:rPr>
        <w:t xml:space="preserve">Resumo: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Sobre o surgimento dos testes de software, primeiramente defeito é uma manifestação da existência humana. Há registros de uma carta de Ada Lovelace (primeira programadora) reportando um primeiro defeito encontrado no projeto.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Testar os softwares tem  importância relacionada com os danos dos bugs, que podem causar grande impacto no projeto.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 IEC/ISO 25010 estabelece um padrão que devemos seguir ao realizar testes de software, do qual possui 8 características: Adequação funcional (funcionalidade), usabilidade, compatibilidade, confiança, eficiência (de desempenho), </w:t>
      </w:r>
      <w:r w:rsidDel="00000000" w:rsidR="00000000" w:rsidRPr="00000000">
        <w:rPr>
          <w:rtl w:val="0"/>
        </w:rPr>
        <w:t xml:space="preserve">manutenibilidade</w:t>
      </w:r>
      <w:r w:rsidDel="00000000" w:rsidR="00000000" w:rsidRPr="00000000">
        <w:rPr>
          <w:rtl w:val="0"/>
        </w:rPr>
        <w:t xml:space="preserve">, portabilidade e segurança.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h0pe996w3fn" w:id="8"/>
      <w:bookmarkEnd w:id="8"/>
      <w:r w:rsidDel="00000000" w:rsidR="00000000" w:rsidRPr="00000000">
        <w:rPr>
          <w:rtl w:val="0"/>
        </w:rPr>
        <w:t xml:space="preserve">Link do Documento:</w:t>
      </w:r>
    </w:p>
    <w:p w:rsidR="00000000" w:rsidDel="00000000" w:rsidP="00000000" w:rsidRDefault="00000000" w:rsidRPr="00000000" w14:paraId="0000005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https://bremeirah.atlassian.net/wiki/spaces/SOFTWAREDE/pages/edit-v2/3080257?draftShareId=481ed2c4-14cf-490d-85de-436913483b62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remeirah.atlassian.net/wiki/spaces/SOFTWAREDE/pages/edit-v2/3080257?draftShareId=481ed2c4-14cf-490d-85de-436913483b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