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aubs7rfnqpx" w:id="0"/>
      <w:bookmarkEnd w:id="0"/>
      <w:r w:rsidDel="00000000" w:rsidR="00000000" w:rsidRPr="00000000">
        <w:rPr>
          <w:rtl w:val="0"/>
        </w:rPr>
        <w:t xml:space="preserve">Como decidir qual teste automatizar?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Tenha em mente o seu objetivo e as suas estratégias com a automatização de um determinado teste.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que considerar ao avaliar/definir uma estratégia?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Implicações para automatizar um teste de regressão: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uma pessoa para: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Escrever os scripts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Monitorar os resultados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Atualizar os testes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é o cenário?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Revise conceitos chaves sobre como construir testes confiáveis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escolher as ferramentas certas para automatizar?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Tenha um código limpo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Tenha um feedback frequente.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