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730DD47A" w14:textId="77777777" w:rsidR="00042746" w:rsidRDefault="00000000">
      <w:pPr>
        <w:spacing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Caso de uso – </w:t>
      </w:r>
      <w:r>
        <w:rPr>
          <w:rFonts w:ascii="Cambria" w:eastAsia="Cambria" w:hAnsi="Cambria" w:cs="Cambria"/>
          <w:sz w:val="22"/>
          <w:szCs w:val="22"/>
        </w:rPr>
        <w:t>Manter Loja de Recompensas</w:t>
      </w:r>
    </w:p>
    <w:p w14:paraId="749D519D" w14:textId="77777777" w:rsidR="00042746" w:rsidRDefault="00042746">
      <w:pPr>
        <w:widowControl w:val="0"/>
        <w:jc w:val="center"/>
        <w:rPr>
          <w:sz w:val="20"/>
          <w:szCs w:val="20"/>
        </w:rPr>
      </w:pPr>
    </w:p>
    <w:tbl>
      <w:tblPr>
        <w:tblStyle w:val="a5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2A0901C5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0F9A2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59099" w14:textId="1DBCA938" w:rsidR="00042746" w:rsidRDefault="00000000">
            <w:pPr>
              <w:spacing w:after="200" w:line="276" w:lineRule="auto"/>
            </w:pPr>
            <w:r>
              <w:rPr>
                <w:rFonts w:ascii="Cambria" w:eastAsia="Cambria" w:hAnsi="Cambria" w:cs="Cambria"/>
                <w:sz w:val="22"/>
                <w:szCs w:val="22"/>
              </w:rPr>
              <w:t>RF</w:t>
            </w:r>
            <w:r w:rsidR="009B6694">
              <w:rPr>
                <w:rFonts w:ascii="Cambria" w:eastAsia="Cambria" w:hAnsi="Cambria" w:cs="Cambria"/>
                <w:sz w:val="22"/>
                <w:szCs w:val="22"/>
              </w:rPr>
              <w:t>06</w:t>
            </w:r>
            <w:r>
              <w:rPr>
                <w:rFonts w:ascii="Cambria" w:eastAsia="Cambria" w:hAnsi="Cambria" w:cs="Cambria"/>
                <w:sz w:val="22"/>
                <w:szCs w:val="22"/>
              </w:rPr>
              <w:t>: Manter Loja de Recompensas</w:t>
            </w:r>
          </w:p>
        </w:tc>
      </w:tr>
      <w:tr w:rsidR="00042746" w14:paraId="6784861C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5A148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92245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726D2527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9C03A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F06C08" w14:textId="77777777" w:rsidR="00042746" w:rsidRDefault="00042746"/>
        </w:tc>
      </w:tr>
      <w:tr w:rsidR="00042746" w14:paraId="3DFBEEE3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7367D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3233D9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O usuário deverá estar logado e possuir moedas virtuais acumuladas.</w:t>
            </w:r>
          </w:p>
        </w:tc>
      </w:tr>
      <w:tr w:rsidR="00042746" w14:paraId="49F5A0E6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85941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4BD79" w14:textId="77777777" w:rsidR="00042746" w:rsidRDefault="00000000">
            <w:pPr>
              <w:spacing w:after="200" w:line="276" w:lineRule="auto"/>
            </w:pPr>
            <w:r>
              <w:rPr>
                <w:rFonts w:ascii="Cambria" w:eastAsia="Cambria" w:hAnsi="Cambria" w:cs="Cambria"/>
                <w:sz w:val="22"/>
                <w:szCs w:val="22"/>
              </w:rPr>
              <w:t>O sistema atualiza o saldo de moedas do usuário e registra as recompensas adquiridas ou personalizadas.</w:t>
            </w:r>
          </w:p>
        </w:tc>
      </w:tr>
      <w:tr w:rsidR="00042746" w14:paraId="695C891D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A7E81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40ABB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2BC72857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50DEE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1- O usuário acessa a opção “Loja de Recompensas”.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4289F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711C23B7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35D83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71E25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2- O sistema exibe as recompensas disponíveis e o saldo de moedas do usuário.</w:t>
            </w:r>
          </w:p>
        </w:tc>
      </w:tr>
      <w:tr w:rsidR="00042746" w14:paraId="458348B0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31F1C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3- O usuário escolhe uma recompensa pré-definida ou cria uma recompensa personalizada (ex.: tempo de lazer, pausa, etc.).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D6A49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639E3F76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85D6E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52878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4- O sistema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valida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a escolha, verifica o saldo e registra a compra ou criação da recompensa.</w:t>
            </w:r>
          </w:p>
        </w:tc>
      </w:tr>
      <w:tr w:rsidR="00042746" w14:paraId="13F5EDF6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570BB" w14:textId="77777777" w:rsidR="00042746" w:rsidRDefault="00000000">
            <w:pPr>
              <w:spacing w:after="200" w:line="276" w:lineRule="auto"/>
            </w:pPr>
            <w:r>
              <w:rPr>
                <w:rFonts w:ascii="Cambria" w:eastAsia="Cambria" w:hAnsi="Cambria" w:cs="Cambria"/>
                <w:sz w:val="22"/>
                <w:szCs w:val="22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27EC4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042746" w14:paraId="33556096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6B827" w14:textId="77777777" w:rsidR="00042746" w:rsidRDefault="00042746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39C70" w14:textId="77777777" w:rsidR="00042746" w:rsidRDefault="00000000">
            <w:pPr>
              <w:spacing w:after="200" w:line="276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6- O sistema retorna mensagem “Recompensa registrada com sucesso” e atualiza o saldo de moedas.</w:t>
            </w:r>
          </w:p>
        </w:tc>
      </w:tr>
    </w:tbl>
    <w:p w14:paraId="6CAEAFE6" w14:textId="0F509887" w:rsidR="00042746" w:rsidRDefault="00000000" w:rsidP="005466D2">
      <w:pPr>
        <w:jc w:val="center"/>
      </w:pPr>
      <w:r>
        <w:t>Fonte: Hugo Meirelles</w:t>
      </w:r>
    </w:p>
    <w:sectPr w:rsidR="00042746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87E85" w14:textId="77777777" w:rsidR="00273C6F" w:rsidRDefault="00273C6F">
      <w:r>
        <w:separator/>
      </w:r>
    </w:p>
  </w:endnote>
  <w:endnote w:type="continuationSeparator" w:id="0">
    <w:p w14:paraId="3FECC7A0" w14:textId="77777777" w:rsidR="00273C6F" w:rsidRDefault="00273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CB9CA" w14:textId="77777777" w:rsidR="00273C6F" w:rsidRDefault="00273C6F">
      <w:r>
        <w:separator/>
      </w:r>
    </w:p>
  </w:footnote>
  <w:footnote w:type="continuationSeparator" w:id="0">
    <w:p w14:paraId="6AC2E57E" w14:textId="77777777" w:rsidR="00273C6F" w:rsidRDefault="00273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273C6F"/>
    <w:rsid w:val="003D1E83"/>
    <w:rsid w:val="005466D2"/>
    <w:rsid w:val="005D524D"/>
    <w:rsid w:val="008E2E76"/>
    <w:rsid w:val="00906B4F"/>
    <w:rsid w:val="009138D6"/>
    <w:rsid w:val="00935BC0"/>
    <w:rsid w:val="009B6694"/>
    <w:rsid w:val="009F53D5"/>
    <w:rsid w:val="00A432F3"/>
    <w:rsid w:val="00A47210"/>
    <w:rsid w:val="00B30A8E"/>
    <w:rsid w:val="00C30577"/>
    <w:rsid w:val="00C37576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147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