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3A" w:rsidRPr="00097C8C" w:rsidRDefault="009D583A" w:rsidP="00657CB0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bookmarkStart w:id="0" w:name="_GoBack"/>
      <w:bookmarkEnd w:id="0"/>
      <w:r w:rsidRPr="00097C8C">
        <w:rPr>
          <w:rFonts w:ascii="Times New Roman" w:hAnsi="Times New Roman"/>
          <w:b/>
          <w:bCs/>
        </w:rPr>
        <w:t>Table 1</w:t>
      </w:r>
    </w:p>
    <w:p w:rsidR="009D583A" w:rsidRDefault="009D583A" w:rsidP="009D583A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Add-on Basic Statistics</w:t>
      </w:r>
    </w:p>
    <w:p w:rsidR="009D583A" w:rsidRPr="009D583A" w:rsidRDefault="009D583A" w:rsidP="009D583A">
      <w:pPr>
        <w:pStyle w:val="Default"/>
      </w:pPr>
    </w:p>
    <w:tbl>
      <w:tblPr>
        <w:tblW w:w="6440" w:type="dxa"/>
        <w:tblInd w:w="1484" w:type="dxa"/>
        <w:tblLook w:val="04A0" w:firstRow="1" w:lastRow="0" w:firstColumn="1" w:lastColumn="0" w:noHBand="0" w:noVBand="1"/>
      </w:tblPr>
      <w:tblGrid>
        <w:gridCol w:w="2584"/>
        <w:gridCol w:w="876"/>
        <w:gridCol w:w="960"/>
        <w:gridCol w:w="1144"/>
        <w:gridCol w:w="876"/>
      </w:tblGrid>
      <w:tr w:rsidR="009D583A" w:rsidRPr="005C603E" w:rsidTr="00657CB0">
        <w:trPr>
          <w:trHeight w:val="300"/>
        </w:trPr>
        <w:tc>
          <w:tcPr>
            <w:tcW w:w="25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rPr>
                <w:b/>
                <w:color w:val="252525"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Mean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SD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Min</w:t>
            </w: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9D583A" w:rsidRDefault="009D583A" w:rsidP="00657CB0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Max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Downloads (K)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7.641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18.502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11.79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283.44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D8076F" w:rsidP="00657CB0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Daily Users</w:t>
            </w:r>
            <w:r w:rsidR="009D583A" w:rsidRPr="005C603E">
              <w:rPr>
                <w:bCs/>
                <w:color w:val="252525"/>
              </w:rPr>
              <w:t xml:space="preserve">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1.955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1.00E-06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16.97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Rating Valence Mean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0.499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5</w:t>
            </w:r>
          </w:p>
        </w:tc>
      </w:tr>
      <w:tr w:rsidR="00657CB0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D8076F" w:rsidP="00D8076F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Rating Variance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0.76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0.48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CB0" w:rsidRPr="005C603E" w:rsidRDefault="00657CB0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4.2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New Version of Product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0.123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Number of Reviews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382.64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584.93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3686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Size of Developer Team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0.72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</w:t>
            </w:r>
          </w:p>
        </w:tc>
      </w:tr>
      <w:tr w:rsidR="009D583A" w:rsidRPr="005C603E" w:rsidTr="00657CB0">
        <w:trPr>
          <w:trHeight w:val="300"/>
        </w:trPr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Length of time series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1321.9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456.6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260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583A" w:rsidRPr="005C603E" w:rsidRDefault="009D583A" w:rsidP="00657CB0">
            <w:pPr>
              <w:jc w:val="center"/>
              <w:rPr>
                <w:bCs/>
                <w:color w:val="252525"/>
              </w:rPr>
            </w:pPr>
            <w:r w:rsidRPr="005C603E">
              <w:rPr>
                <w:bCs/>
                <w:color w:val="252525"/>
              </w:rPr>
              <w:t>1686</w:t>
            </w:r>
          </w:p>
        </w:tc>
      </w:tr>
    </w:tbl>
    <w:p w:rsidR="009D583A" w:rsidRDefault="009D583A" w:rsidP="00F6770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1734F3" w:rsidRPr="00097C8C" w:rsidRDefault="0074317E" w:rsidP="001734F3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2</w:t>
      </w:r>
    </w:p>
    <w:p w:rsidR="001734F3" w:rsidRPr="00002AF9" w:rsidRDefault="0022284A" w:rsidP="001734F3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bCs/>
          <w:color w:val="0000FF"/>
        </w:rPr>
        <w:t xml:space="preserve">Add-on </w:t>
      </w:r>
      <w:r w:rsidR="001734F3">
        <w:rPr>
          <w:rFonts w:ascii="Times New Roman" w:hAnsi="Times New Roman"/>
          <w:b/>
          <w:bCs/>
          <w:color w:val="0000FF"/>
        </w:rPr>
        <w:t>Categories</w:t>
      </w:r>
      <w:r>
        <w:rPr>
          <w:rFonts w:ascii="Times New Roman" w:hAnsi="Times New Roman"/>
          <w:b/>
          <w:bCs/>
          <w:color w:val="0000FF"/>
        </w:rPr>
        <w:t xml:space="preserve"> Basic Statistics</w:t>
      </w:r>
    </w:p>
    <w:p w:rsidR="001734F3" w:rsidRPr="002B4DDA" w:rsidRDefault="001734F3" w:rsidP="001734F3">
      <w:pPr>
        <w:pStyle w:val="Footer"/>
        <w:tabs>
          <w:tab w:val="clear" w:pos="4320"/>
          <w:tab w:val="clear" w:pos="8640"/>
        </w:tabs>
        <w:jc w:val="center"/>
        <w:rPr>
          <w:b/>
          <w:bCs/>
          <w:sz w:val="22"/>
          <w:szCs w:val="22"/>
        </w:rPr>
      </w:pPr>
    </w:p>
    <w:tbl>
      <w:tblPr>
        <w:tblW w:w="7511" w:type="dxa"/>
        <w:jc w:val="center"/>
        <w:tblBorders>
          <w:top w:val="doub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662"/>
        <w:gridCol w:w="1849"/>
      </w:tblGrid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  <w:rPr>
                <w:bCs/>
              </w:rPr>
            </w:pPr>
            <w:r w:rsidRPr="0022284A">
              <w:rPr>
                <w:bCs/>
              </w:rPr>
              <w:t>Appearance</w:t>
            </w:r>
          </w:p>
        </w:tc>
        <w:tc>
          <w:tcPr>
            <w:tcW w:w="1849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9 (17%)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tcBorders>
              <w:top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  <w:rPr>
                <w:bCs/>
              </w:rPr>
            </w:pPr>
            <w:r w:rsidRPr="0022284A">
              <w:rPr>
                <w:bCs/>
              </w:rPr>
              <w:t>Bookmarks</w:t>
            </w: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Download Management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Photo and Multimedia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9 (17%)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Game and Entertainment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3 (6%)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Privacy and Security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6 (12%)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Language Support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7 (13%)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Alerts Updates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6 (12%)</w:t>
            </w:r>
          </w:p>
        </w:tc>
      </w:tr>
      <w:tr w:rsidR="001734F3" w:rsidRPr="0022284A" w:rsidTr="00692AAB">
        <w:trPr>
          <w:trHeight w:hRule="exact" w:val="432"/>
          <w:jc w:val="center"/>
        </w:trPr>
        <w:tc>
          <w:tcPr>
            <w:tcW w:w="5662" w:type="dxa"/>
            <w:shd w:val="clear" w:color="auto" w:fill="auto"/>
            <w:vAlign w:val="center"/>
          </w:tcPr>
          <w:p w:rsidR="001734F3" w:rsidRPr="0022284A" w:rsidRDefault="0022284A" w:rsidP="00692AAB">
            <w:pPr>
              <w:ind w:left="-97" w:firstLine="97"/>
            </w:pPr>
            <w:r w:rsidRPr="0022284A">
              <w:t>Web Development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734F3" w:rsidRPr="0022284A" w:rsidRDefault="0022284A" w:rsidP="00692AAB">
            <w:pPr>
              <w:jc w:val="right"/>
            </w:pPr>
            <w:r w:rsidRPr="0022284A">
              <w:t>13 (25%)</w:t>
            </w:r>
          </w:p>
        </w:tc>
      </w:tr>
    </w:tbl>
    <w:p w:rsidR="001734F3" w:rsidRDefault="001734F3" w:rsidP="00F6770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2B6508" w:rsidRPr="00097C8C" w:rsidRDefault="00363FC3" w:rsidP="002B6508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3</w:t>
      </w:r>
    </w:p>
    <w:p w:rsidR="002B6508" w:rsidRDefault="00363FC3" w:rsidP="002B6508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Platform</w:t>
      </w:r>
      <w:r w:rsidR="002B6508">
        <w:rPr>
          <w:rFonts w:ascii="Times New Roman" w:hAnsi="Times New Roman"/>
          <w:b/>
          <w:bCs/>
          <w:color w:val="0000FF"/>
        </w:rPr>
        <w:t xml:space="preserve"> Basic Statistics</w:t>
      </w:r>
    </w:p>
    <w:p w:rsidR="002B6508" w:rsidRPr="009D583A" w:rsidRDefault="002B6508" w:rsidP="002B6508">
      <w:pPr>
        <w:pStyle w:val="Default"/>
      </w:pPr>
    </w:p>
    <w:tbl>
      <w:tblPr>
        <w:tblW w:w="7726" w:type="dxa"/>
        <w:tblInd w:w="827" w:type="dxa"/>
        <w:tblLook w:val="04A0" w:firstRow="1" w:lastRow="0" w:firstColumn="1" w:lastColumn="0" w:noHBand="0" w:noVBand="1"/>
      </w:tblPr>
      <w:tblGrid>
        <w:gridCol w:w="3870"/>
        <w:gridCol w:w="876"/>
        <w:gridCol w:w="960"/>
        <w:gridCol w:w="1144"/>
        <w:gridCol w:w="876"/>
      </w:tblGrid>
      <w:tr w:rsidR="002B6508" w:rsidRPr="005C603E" w:rsidTr="00063727">
        <w:trPr>
          <w:trHeight w:val="300"/>
        </w:trPr>
        <w:tc>
          <w:tcPr>
            <w:tcW w:w="38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rPr>
                <w:b/>
                <w:color w:val="252525"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Mean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SD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Min</w:t>
            </w:r>
          </w:p>
        </w:tc>
        <w:tc>
          <w:tcPr>
            <w:tcW w:w="8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9D583A" w:rsidRDefault="002B6508" w:rsidP="00692AAB">
            <w:pPr>
              <w:jc w:val="center"/>
              <w:rPr>
                <w:b/>
                <w:color w:val="252525"/>
              </w:rPr>
            </w:pPr>
            <w:r w:rsidRPr="009D583A">
              <w:rPr>
                <w:b/>
                <w:color w:val="252525"/>
              </w:rPr>
              <w:t>Max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063727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 xml:space="preserve">Mozilla Firefox daily Users </w:t>
            </w:r>
            <w:r w:rsidR="002B6508" w:rsidRPr="005C603E">
              <w:rPr>
                <w:bCs/>
                <w:color w:val="252525"/>
              </w:rPr>
              <w:t>(</w:t>
            </w:r>
            <w:r>
              <w:rPr>
                <w:bCs/>
                <w:color w:val="252525"/>
              </w:rPr>
              <w:t>M</w:t>
            </w:r>
            <w:r w:rsidR="002B6508" w:rsidRPr="005C603E">
              <w:rPr>
                <w:bCs/>
                <w:color w:val="252525"/>
              </w:rPr>
              <w:t>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185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262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Total number of add-ons create per day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192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2,418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Google Chrome daily Users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119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432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Microsoft Internet Explorer (IE) daily Users (M)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437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Total number of weekly AMO Editor’s contribution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1,444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442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794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2,620</w:t>
            </w:r>
          </w:p>
        </w:tc>
      </w:tr>
      <w:tr w:rsidR="002B6508" w:rsidRPr="005C603E" w:rsidTr="00063727">
        <w:trPr>
          <w:trHeight w:val="30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Total length of the AMO nomination queue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220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508" w:rsidRPr="005C603E" w:rsidRDefault="00063727" w:rsidP="00692AAB">
            <w:pPr>
              <w:jc w:val="center"/>
              <w:rPr>
                <w:bCs/>
                <w:color w:val="252525"/>
              </w:rPr>
            </w:pPr>
            <w:r>
              <w:rPr>
                <w:bCs/>
                <w:color w:val="252525"/>
              </w:rPr>
              <w:t>949</w:t>
            </w:r>
          </w:p>
        </w:tc>
      </w:tr>
    </w:tbl>
    <w:p w:rsidR="002B6508" w:rsidRDefault="002B6508" w:rsidP="002B6508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2B6508" w:rsidRPr="002B6508" w:rsidRDefault="002B6508" w:rsidP="002B6508">
      <w:pPr>
        <w:pStyle w:val="Default"/>
      </w:pPr>
    </w:p>
    <w:p w:rsidR="00F6770B" w:rsidRPr="00097C8C" w:rsidRDefault="00587D3E" w:rsidP="00F6770B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4</w:t>
      </w:r>
    </w:p>
    <w:p w:rsidR="00F6770B" w:rsidRPr="00002AF9" w:rsidRDefault="00F6770B" w:rsidP="00F6770B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bCs/>
          <w:color w:val="0000FF"/>
        </w:rPr>
        <w:t>License Description</w:t>
      </w:r>
    </w:p>
    <w:p w:rsidR="00F6770B" w:rsidRDefault="00F6770B" w:rsidP="00F6770B">
      <w:pPr>
        <w:pBdr>
          <w:bottom w:val="double" w:sz="6" w:space="1" w:color="auto"/>
        </w:pBdr>
        <w:rPr>
          <w:rFonts w:ascii="Garamond" w:hAnsi="Garamond"/>
        </w:rPr>
      </w:pPr>
    </w:p>
    <w:tbl>
      <w:tblPr>
        <w:tblW w:w="9645" w:type="dxa"/>
        <w:tblInd w:w="9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1021"/>
        <w:gridCol w:w="1197"/>
        <w:gridCol w:w="1068"/>
        <w:gridCol w:w="1037"/>
        <w:gridCol w:w="1016"/>
        <w:gridCol w:w="162"/>
      </w:tblGrid>
      <w:tr w:rsidR="00F6770B" w:rsidRPr="005364A7" w:rsidTr="009144A3">
        <w:trPr>
          <w:trHeight w:val="80"/>
        </w:trPr>
        <w:tc>
          <w:tcPr>
            <w:tcW w:w="41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Item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BSD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MIT/X11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 xml:space="preserve">Mozilla 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GNU</w:t>
            </w:r>
          </w:p>
        </w:tc>
        <w:tc>
          <w:tcPr>
            <w:tcW w:w="1178" w:type="dxa"/>
            <w:gridSpan w:val="2"/>
            <w:shd w:val="clear" w:color="auto" w:fill="auto"/>
            <w:noWrap/>
            <w:vAlign w:val="bottom"/>
            <w:hideMark/>
          </w:tcPr>
          <w:p w:rsidR="00F6770B" w:rsidRPr="009144A3" w:rsidRDefault="00F6770B" w:rsidP="00657CB0">
            <w:pPr>
              <w:rPr>
                <w:b/>
              </w:rPr>
            </w:pPr>
            <w:r w:rsidRPr="009144A3">
              <w:rPr>
                <w:b/>
              </w:rPr>
              <w:t>Custom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Provides copyright protection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 xml:space="preserve"> TRUE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TRUE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Can be used in commercial applications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 </w:t>
            </w:r>
            <w:r>
              <w:rPr>
                <w:bCs/>
              </w:rPr>
              <w:t>FALSE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Bug fixes / extensions must be released to the public domain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TRUE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Provides an explicit patent license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FALSE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Can be used in proprietary (closed source) applications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>
              <w:rPr>
                <w:bCs/>
              </w:rPr>
              <w:t>FALSE</w:t>
            </w:r>
          </w:p>
        </w:tc>
      </w:tr>
      <w:tr w:rsidR="00F6770B" w:rsidRPr="005364A7" w:rsidTr="009144A3">
        <w:trPr>
          <w:gridAfter w:val="1"/>
          <w:wAfter w:w="162" w:type="dxa"/>
          <w:trHeight w:val="330"/>
        </w:trPr>
        <w:tc>
          <w:tcPr>
            <w:tcW w:w="4144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Is a viral license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FALSE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jc w:val="center"/>
              <w:rPr>
                <w:bCs/>
              </w:rPr>
            </w:pPr>
            <w:r w:rsidRPr="00F6770B">
              <w:rPr>
                <w:bCs/>
              </w:rPr>
              <w:t>TRUE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6770B" w:rsidRPr="00F6770B" w:rsidRDefault="00F6770B" w:rsidP="00657CB0">
            <w:pPr>
              <w:rPr>
                <w:bCs/>
              </w:rPr>
            </w:pPr>
            <w:r w:rsidRPr="00F6770B">
              <w:rPr>
                <w:bCs/>
              </w:rPr>
              <w:t> </w:t>
            </w:r>
            <w:r>
              <w:rPr>
                <w:bCs/>
              </w:rPr>
              <w:t>FALSE</w:t>
            </w:r>
          </w:p>
        </w:tc>
      </w:tr>
    </w:tbl>
    <w:p w:rsidR="00F6770B" w:rsidRDefault="00F6770B" w:rsidP="00F6770B">
      <w:pPr>
        <w:rPr>
          <w:rFonts w:ascii="Garamond" w:hAnsi="Garamond"/>
        </w:rPr>
      </w:pPr>
    </w:p>
    <w:p w:rsidR="00313675" w:rsidRPr="00097C8C" w:rsidRDefault="00587D3E" w:rsidP="00313675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Table 5</w:t>
      </w:r>
    </w:p>
    <w:p w:rsidR="00F6770B" w:rsidRDefault="00972A1C" w:rsidP="00972A1C">
      <w:pPr>
        <w:pStyle w:val="CM51"/>
        <w:spacing w:after="0"/>
        <w:ind w:left="720" w:right="303" w:hanging="720"/>
        <w:jc w:val="center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Descriptive Statistics o</w:t>
      </w:r>
      <w:r w:rsidR="00E15D83">
        <w:rPr>
          <w:rFonts w:ascii="Times New Roman" w:hAnsi="Times New Roman"/>
          <w:b/>
          <w:bCs/>
          <w:color w:val="0000FF"/>
        </w:rPr>
        <w:t>f Licenses and Incentives</w:t>
      </w:r>
    </w:p>
    <w:p w:rsidR="00972A1C" w:rsidRPr="00972A1C" w:rsidRDefault="00972A1C" w:rsidP="00972A1C">
      <w:pPr>
        <w:pStyle w:val="Defaul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770B" w:rsidRPr="009D583A" w:rsidTr="00657CB0"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Item</w:t>
            </w:r>
          </w:p>
        </w:tc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3192" w:type="dxa"/>
            <w:tcBorders>
              <w:top w:val="single" w:sz="4" w:space="0" w:color="auto"/>
              <w:bottom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  <w:b/>
                <w:bCs/>
              </w:rPr>
            </w:pPr>
            <w:r w:rsidRPr="009D583A">
              <w:rPr>
                <w:rFonts w:asciiTheme="majorBidi" w:hAnsiTheme="majorBidi" w:cstheme="majorBidi"/>
                <w:b/>
                <w:bCs/>
              </w:rPr>
              <w:t>Frequency</w:t>
            </w:r>
          </w:p>
        </w:tc>
      </w:tr>
      <w:tr w:rsidR="00F6770B" w:rsidRPr="009D583A" w:rsidTr="00657CB0"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License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Fully free (MIT/X11,BSD)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5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Restricted (GNU, Custom)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41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Mozilla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2</w:t>
            </w:r>
          </w:p>
        </w:tc>
      </w:tr>
      <w:tr w:rsidR="00F6770B" w:rsidRPr="009D583A" w:rsidTr="00657CB0"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Incentive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Contribute</w:t>
            </w:r>
          </w:p>
        </w:tc>
        <w:tc>
          <w:tcPr>
            <w:tcW w:w="3192" w:type="dxa"/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25</w:t>
            </w:r>
          </w:p>
        </w:tc>
      </w:tr>
      <w:tr w:rsidR="00F6770B" w:rsidRPr="009D583A" w:rsidTr="00657CB0"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Meet Developer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F6770B" w:rsidRPr="009D583A" w:rsidRDefault="00F6770B" w:rsidP="00657CB0">
            <w:pPr>
              <w:rPr>
                <w:rFonts w:asciiTheme="majorBidi" w:hAnsiTheme="majorBidi" w:cstheme="majorBidi"/>
              </w:rPr>
            </w:pPr>
            <w:r w:rsidRPr="009D583A">
              <w:rPr>
                <w:rFonts w:asciiTheme="majorBidi" w:hAnsiTheme="majorBidi" w:cstheme="majorBidi"/>
              </w:rPr>
              <w:t>10</w:t>
            </w:r>
          </w:p>
        </w:tc>
      </w:tr>
    </w:tbl>
    <w:p w:rsidR="00F6770B" w:rsidRPr="009D583A" w:rsidRDefault="00F6770B" w:rsidP="00F6770B">
      <w:pPr>
        <w:rPr>
          <w:rFonts w:ascii="Garamond" w:hAnsi="Garamond"/>
        </w:rPr>
      </w:pPr>
    </w:p>
    <w:p w:rsidR="00F6770B" w:rsidRPr="009D583A" w:rsidRDefault="00F6770B" w:rsidP="00FD2E84">
      <w:pPr>
        <w:pStyle w:val="CM51"/>
        <w:spacing w:after="0"/>
        <w:ind w:right="303"/>
        <w:jc w:val="center"/>
        <w:rPr>
          <w:rFonts w:ascii="Times New Roman" w:hAnsi="Times New Roman"/>
          <w:b/>
          <w:bCs/>
        </w:rPr>
      </w:pPr>
    </w:p>
    <w:p w:rsidR="005B00D8" w:rsidRDefault="005B00D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FD2E84" w:rsidRPr="00FD2E84" w:rsidRDefault="005B00D8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lastRenderedPageBreak/>
        <w:t>Table 6</w:t>
      </w:r>
    </w:p>
    <w:p w:rsidR="00FD2E84" w:rsidRPr="00002AF9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  <w:color w:val="0000FF"/>
        </w:rPr>
      </w:pPr>
      <w:r w:rsidRPr="00002AF9">
        <w:rPr>
          <w:b/>
          <w:bCs/>
          <w:color w:val="0000FF"/>
        </w:rPr>
        <w:t>MODEL COMPARISON</w:t>
      </w:r>
    </w:p>
    <w:p w:rsidR="00FD2E84" w:rsidRPr="002B4DDA" w:rsidRDefault="00FD2E84" w:rsidP="00FD2E84">
      <w:pPr>
        <w:pStyle w:val="Default"/>
        <w:ind w:firstLine="720"/>
        <w:rPr>
          <w:rFonts w:ascii="Times New Roman" w:hAnsi="Times New Roman" w:cs="Times New Roman"/>
        </w:rPr>
      </w:pPr>
    </w:p>
    <w:tbl>
      <w:tblPr>
        <w:tblW w:w="10260" w:type="dxa"/>
        <w:tblInd w:w="-522" w:type="dxa"/>
        <w:tblLayout w:type="fixed"/>
        <w:tblLook w:val="01E0" w:firstRow="1" w:lastRow="1" w:firstColumn="1" w:lastColumn="1" w:noHBand="0" w:noVBand="0"/>
      </w:tblPr>
      <w:tblGrid>
        <w:gridCol w:w="900"/>
        <w:gridCol w:w="5040"/>
        <w:gridCol w:w="1620"/>
        <w:gridCol w:w="1350"/>
        <w:gridCol w:w="1350"/>
      </w:tblGrid>
      <w:tr w:rsidR="006F2C32" w:rsidRPr="006C44A5" w:rsidTr="00294AF8">
        <w:tc>
          <w:tcPr>
            <w:tcW w:w="900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6F2C32" w:rsidRPr="00FD2E84" w:rsidRDefault="006F2C32" w:rsidP="00657CB0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Model</w:t>
            </w:r>
          </w:p>
        </w:tc>
        <w:tc>
          <w:tcPr>
            <w:tcW w:w="504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2C32" w:rsidRPr="00FD2E84" w:rsidRDefault="006F2C32" w:rsidP="00657CB0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Description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DIC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 w:rsidRPr="006F2C32">
              <w:rPr>
                <w:b/>
                <w:iCs/>
                <w:position w:val="-10"/>
              </w:rPr>
              <w:object w:dxaOrig="3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pt;height:18.7pt" o:ole="">
                  <v:imagedata r:id="rId6" o:title=""/>
                </v:shape>
                <o:OLEObject Type="Embed" ProgID="Equation.3" ShapeID="_x0000_i1025" DrawAspect="Content" ObjectID="_1466053989" r:id="rId7"/>
              </w:objec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6F2C32" w:rsidRPr="00FD2E84" w:rsidRDefault="006F2C32" w:rsidP="00FD2E84">
            <w:pPr>
              <w:jc w:val="center"/>
              <w:rPr>
                <w:b/>
                <w:iCs/>
              </w:rPr>
            </w:pPr>
            <w:r w:rsidRPr="006F2C32">
              <w:rPr>
                <w:b/>
                <w:iCs/>
                <w:position w:val="-10"/>
              </w:rPr>
              <w:object w:dxaOrig="680" w:dyaOrig="360">
                <v:shape id="_x0000_i1026" type="#_x0000_t75" style="width:41.15pt;height:21.5pt" o:ole="">
                  <v:imagedata r:id="rId8" o:title=""/>
                </v:shape>
                <o:OLEObject Type="Embed" ProgID="Equation.3" ShapeID="_x0000_i1026" DrawAspect="Content" ObjectID="_1466053990" r:id="rId9"/>
              </w:object>
            </w:r>
          </w:p>
        </w:tc>
      </w:tr>
      <w:tr w:rsidR="006F2C32" w:rsidRPr="006C44A5" w:rsidTr="00294AF8">
        <w:tc>
          <w:tcPr>
            <w:tcW w:w="900" w:type="dxa"/>
            <w:vAlign w:val="center"/>
          </w:tcPr>
          <w:p w:rsidR="006F2C32" w:rsidRPr="006C44A5" w:rsidRDefault="00BB15C8" w:rsidP="00657CB0">
            <w:pPr>
              <w:rPr>
                <w:bCs/>
              </w:rPr>
            </w:pPr>
            <w:r>
              <w:rPr>
                <w:bCs/>
              </w:rPr>
              <w:t>1</w:t>
            </w:r>
            <w:r w:rsidR="006F2C32" w:rsidRPr="006C44A5">
              <w:rPr>
                <w:bCs/>
              </w:rPr>
              <w:t xml:space="preserve"> 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6F2C32" w:rsidRPr="006C44A5" w:rsidRDefault="006F2C32" w:rsidP="00657CB0">
            <w:pPr>
              <w:jc w:val="both"/>
              <w:rPr>
                <w:bCs/>
              </w:rPr>
            </w:pPr>
            <w:r>
              <w:rPr>
                <w:bCs/>
              </w:rPr>
              <w:t>No Churn</w:t>
            </w:r>
            <w:r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393,181</w:t>
            </w:r>
            <w:r w:rsidR="00CA01AA">
              <w:rPr>
                <w:rFonts w:ascii="Garamond" w:hAnsi="Garamond"/>
                <w:color w:val="000000"/>
              </w:rPr>
              <w:t>,</w:t>
            </w:r>
            <w:r>
              <w:rPr>
                <w:rFonts w:ascii="Garamond" w:hAnsi="Garamond"/>
                <w:color w:val="000000"/>
              </w:rPr>
              <w:t>425</w:t>
            </w:r>
          </w:p>
        </w:tc>
        <w:tc>
          <w:tcPr>
            <w:tcW w:w="1350" w:type="dxa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196,887,137</w:t>
            </w:r>
          </w:p>
        </w:tc>
        <w:tc>
          <w:tcPr>
            <w:tcW w:w="1350" w:type="dxa"/>
            <w:vAlign w:val="center"/>
          </w:tcPr>
          <w:p w:rsidR="006F2C32" w:rsidRPr="00763575" w:rsidRDefault="004A20F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296,425</w:t>
            </w:r>
          </w:p>
        </w:tc>
      </w:tr>
      <w:tr w:rsidR="00E84C73" w:rsidRPr="006C44A5" w:rsidTr="00294AF8">
        <w:tc>
          <w:tcPr>
            <w:tcW w:w="900" w:type="dxa"/>
            <w:vAlign w:val="center"/>
          </w:tcPr>
          <w:p w:rsidR="00E84C73" w:rsidRPr="006C44A5" w:rsidRDefault="00BB15C8" w:rsidP="00BB15C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84C73" w:rsidRPr="006C44A5" w:rsidRDefault="00E84C73" w:rsidP="00657CB0">
            <w:pPr>
              <w:jc w:val="both"/>
              <w:rPr>
                <w:bCs/>
              </w:rPr>
            </w:pPr>
            <w:r>
              <w:rPr>
                <w:bCs/>
              </w:rPr>
              <w:t>No Version Carry Over</w:t>
            </w:r>
            <w:r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393,249,002</w:t>
            </w:r>
          </w:p>
        </w:tc>
        <w:tc>
          <w:tcPr>
            <w:tcW w:w="1350" w:type="dxa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196,921,381</w:t>
            </w:r>
          </w:p>
        </w:tc>
        <w:tc>
          <w:tcPr>
            <w:tcW w:w="1350" w:type="dxa"/>
            <w:vAlign w:val="center"/>
          </w:tcPr>
          <w:p w:rsidR="00E84C73" w:rsidRPr="00CA01AA" w:rsidRDefault="001C52C1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CA01AA">
              <w:rPr>
                <w:rFonts w:ascii="Garamond" w:hAnsi="Garamond"/>
                <w:color w:val="000000"/>
              </w:rPr>
              <w:t>296,881</w:t>
            </w:r>
          </w:p>
        </w:tc>
      </w:tr>
      <w:tr w:rsidR="00106042" w:rsidRPr="006C44A5" w:rsidTr="00294AF8">
        <w:tc>
          <w:tcPr>
            <w:tcW w:w="900" w:type="dxa"/>
            <w:vAlign w:val="center"/>
          </w:tcPr>
          <w:p w:rsidR="00106042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06042" w:rsidRDefault="00106042" w:rsidP="00106042">
            <w:pPr>
              <w:jc w:val="both"/>
              <w:rPr>
                <w:bCs/>
              </w:rPr>
            </w:pPr>
            <w:r>
              <w:rPr>
                <w:bCs/>
              </w:rPr>
              <w:t xml:space="preserve">No AMO effect on platform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393,258,460</w:t>
            </w:r>
          </w:p>
        </w:tc>
        <w:tc>
          <w:tcPr>
            <w:tcW w:w="1350" w:type="dxa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196,926,790</w:t>
            </w:r>
          </w:p>
        </w:tc>
        <w:tc>
          <w:tcPr>
            <w:tcW w:w="1350" w:type="dxa"/>
            <w:vAlign w:val="center"/>
          </w:tcPr>
          <w:p w:rsidR="00106042" w:rsidRPr="009B1852" w:rsidRDefault="009B1852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9B1852">
              <w:rPr>
                <w:rFonts w:ascii="Garamond" w:hAnsi="Garamond"/>
                <w:color w:val="000000"/>
              </w:rPr>
              <w:t>297,560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8C59A1" w:rsidRDefault="00D56FD5" w:rsidP="008C59A1">
            <w:pPr>
              <w:jc w:val="both"/>
              <w:rPr>
                <w:bCs/>
              </w:rPr>
            </w:pPr>
            <w:r>
              <w:rPr>
                <w:bCs/>
              </w:rPr>
              <w:t>Interaction model</w:t>
            </w:r>
            <w:r w:rsidR="008C59A1">
              <w:rPr>
                <w:bCs/>
              </w:rPr>
              <w:t xml:space="preserve"> </w:t>
            </w:r>
          </w:p>
          <w:p w:rsidR="00D56FD5" w:rsidRPr="006C44A5" w:rsidRDefault="00D56FD5" w:rsidP="008C59A1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8C59A1" w:rsidRPr="008C59A1">
              <w:rPr>
                <w:position w:val="-14"/>
              </w:rPr>
              <w:object w:dxaOrig="4480" w:dyaOrig="380">
                <v:shape id="_x0000_i1027" type="#_x0000_t75" style="width:236.55pt;height:17.75pt" o:ole="" fillcolor="window">
                  <v:imagedata r:id="rId10" o:title=""/>
                </v:shape>
                <o:OLEObject Type="Embed" ProgID="Equation.3" ShapeID="_x0000_i1027" DrawAspect="Content" ObjectID="_1466053991" r:id="rId11"/>
              </w:objec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393,224,624</w:t>
            </w:r>
          </w:p>
        </w:tc>
        <w:tc>
          <w:tcPr>
            <w:tcW w:w="1350" w:type="dxa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196,921,662</w:t>
            </w:r>
          </w:p>
        </w:tc>
        <w:tc>
          <w:tcPr>
            <w:tcW w:w="1350" w:type="dxa"/>
            <w:vAlign w:val="center"/>
          </w:tcPr>
          <w:p w:rsidR="00D56FD5" w:rsidRPr="00334F92" w:rsidRDefault="00334F92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309,350</w:t>
            </w:r>
          </w:p>
        </w:tc>
      </w:tr>
      <w:tr w:rsidR="00D56FD5" w:rsidRPr="00433111" w:rsidTr="00294AF8">
        <w:tc>
          <w:tcPr>
            <w:tcW w:w="900" w:type="dxa"/>
            <w:vAlign w:val="center"/>
          </w:tcPr>
          <w:p w:rsidR="00D56FD5" w:rsidRPr="006C44A5" w:rsidRDefault="00364346" w:rsidP="00657CB0">
            <w:pPr>
              <w:rPr>
                <w:bCs/>
              </w:rPr>
            </w:pPr>
            <w:r>
              <w:rPr>
                <w:bCs/>
              </w:rPr>
              <w:t>5</w:t>
            </w:r>
            <w:r w:rsidR="00D56FD5" w:rsidRPr="006C44A5">
              <w:rPr>
                <w:bCs/>
              </w:rPr>
              <w:t xml:space="preserve"> 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D56FD5" w:rsidP="00D56FD5">
            <w:pPr>
              <w:jc w:val="both"/>
              <w:rPr>
                <w:bCs/>
              </w:rPr>
            </w:pPr>
            <w:r>
              <w:rPr>
                <w:bCs/>
              </w:rPr>
              <w:t>Unexplained internal market force of add-ons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393,183,354</w:t>
            </w:r>
          </w:p>
        </w:tc>
        <w:tc>
          <w:tcPr>
            <w:tcW w:w="1350" w:type="dxa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196,889,620</w:t>
            </w:r>
          </w:p>
        </w:tc>
        <w:tc>
          <w:tcPr>
            <w:tcW w:w="1350" w:type="dxa"/>
            <w:vAlign w:val="center"/>
          </w:tcPr>
          <w:p w:rsidR="00D56FD5" w:rsidRPr="00433111" w:rsidRDefault="00433111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297,942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8316ED" w:rsidRDefault="00D56FD5" w:rsidP="00657CB0">
            <w:pPr>
              <w:jc w:val="both"/>
            </w:pPr>
            <w:r w:rsidRPr="008316ED">
              <w:t>Unexplained external market force of add-ons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8316ED">
              <w:rPr>
                <w:rFonts w:ascii="Garamond" w:hAnsi="Garamond"/>
                <w:color w:val="000000"/>
              </w:rPr>
              <w:t>3</w:t>
            </w:r>
            <w:r>
              <w:rPr>
                <w:rFonts w:ascii="Garamond" w:hAnsi="Garamond"/>
                <w:color w:val="000000"/>
              </w:rPr>
              <w:t>93,229,107</w:t>
            </w:r>
          </w:p>
        </w:tc>
        <w:tc>
          <w:tcPr>
            <w:tcW w:w="1350" w:type="dxa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196,907,050</w:t>
            </w:r>
          </w:p>
        </w:tc>
        <w:tc>
          <w:tcPr>
            <w:tcW w:w="1350" w:type="dxa"/>
            <w:vAlign w:val="center"/>
          </w:tcPr>
          <w:p w:rsidR="00D56FD5" w:rsidRPr="008316ED" w:rsidRDefault="008316ED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292,496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657CB0">
            <w:r>
              <w:t>7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106042" w:rsidP="00657CB0">
            <w:pPr>
              <w:jc w:val="both"/>
            </w:pPr>
            <w:r>
              <w:t>Unexplained churn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393,265,094</w:t>
            </w:r>
          </w:p>
        </w:tc>
        <w:tc>
          <w:tcPr>
            <w:tcW w:w="1350" w:type="dxa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196,298,559</w:t>
            </w:r>
          </w:p>
        </w:tc>
        <w:tc>
          <w:tcPr>
            <w:tcW w:w="1350" w:type="dxa"/>
            <w:vAlign w:val="center"/>
          </w:tcPr>
          <w:p w:rsidR="00D56FD5" w:rsidRPr="007B2E2A" w:rsidRDefault="007B2E2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7B2E2A">
              <w:rPr>
                <w:rFonts w:ascii="Garamond" w:hAnsi="Garamond"/>
                <w:color w:val="000000"/>
              </w:rPr>
              <w:t>297,309</w:t>
            </w:r>
          </w:p>
        </w:tc>
      </w:tr>
      <w:tr w:rsidR="007D0CDF" w:rsidRPr="006C44A5" w:rsidTr="00DE0ADA">
        <w:trPr>
          <w:trHeight w:val="369"/>
        </w:trPr>
        <w:tc>
          <w:tcPr>
            <w:tcW w:w="900" w:type="dxa"/>
            <w:vAlign w:val="center"/>
          </w:tcPr>
          <w:p w:rsidR="007D0CDF" w:rsidRDefault="00364346" w:rsidP="00657CB0">
            <w:r>
              <w:t>8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7D0CDF" w:rsidRDefault="007D0CDF" w:rsidP="00657CB0">
            <w:pPr>
              <w:jc w:val="both"/>
            </w:pPr>
            <w:r>
              <w:t>No cumulative effect of add-on creation on platform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393,220,649</w:t>
            </w:r>
          </w:p>
        </w:tc>
        <w:tc>
          <w:tcPr>
            <w:tcW w:w="1350" w:type="dxa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196,903,764</w:t>
            </w:r>
          </w:p>
        </w:tc>
        <w:tc>
          <w:tcPr>
            <w:tcW w:w="1350" w:type="dxa"/>
            <w:vAlign w:val="center"/>
          </w:tcPr>
          <w:p w:rsidR="007D0CDF" w:rsidRPr="00FC69BD" w:rsidRDefault="007D0CDF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293,439</w:t>
            </w:r>
          </w:p>
        </w:tc>
      </w:tr>
      <w:tr w:rsidR="00D56FD5" w:rsidRPr="006C44A5" w:rsidTr="00294AF8">
        <w:tc>
          <w:tcPr>
            <w:tcW w:w="900" w:type="dxa"/>
            <w:vAlign w:val="center"/>
          </w:tcPr>
          <w:p w:rsidR="00D56FD5" w:rsidRPr="006C44A5" w:rsidRDefault="00364346" w:rsidP="00BB15C8">
            <w:r>
              <w:t>9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56FD5" w:rsidRPr="006C44A5" w:rsidRDefault="00106042" w:rsidP="00657CB0">
            <w:pPr>
              <w:jc w:val="both"/>
            </w:pPr>
            <w:r>
              <w:t>Unexplained relevance factor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393,338,158</w:t>
            </w:r>
          </w:p>
        </w:tc>
        <w:tc>
          <w:tcPr>
            <w:tcW w:w="1350" w:type="dxa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196,971,387</w:t>
            </w:r>
          </w:p>
        </w:tc>
        <w:tc>
          <w:tcPr>
            <w:tcW w:w="1350" w:type="dxa"/>
            <w:vAlign w:val="center"/>
          </w:tcPr>
          <w:p w:rsidR="00D56FD5" w:rsidRPr="00DE0ADA" w:rsidRDefault="00DE0ADA" w:rsidP="00444E00">
            <w:pPr>
              <w:jc w:val="right"/>
              <w:rPr>
                <w:rFonts w:ascii="Garamond" w:hAnsi="Garamond"/>
                <w:color w:val="000000"/>
              </w:rPr>
            </w:pPr>
            <w:r w:rsidRPr="00DE0ADA">
              <w:rPr>
                <w:rFonts w:ascii="Garamond" w:hAnsi="Garamond"/>
                <w:color w:val="000000"/>
              </w:rPr>
              <w:t>302,309</w:t>
            </w:r>
          </w:p>
        </w:tc>
      </w:tr>
      <w:tr w:rsidR="00D56FD5" w:rsidRPr="006C44A5" w:rsidTr="00294AF8">
        <w:tc>
          <w:tcPr>
            <w:tcW w:w="90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6C44A5" w:rsidRDefault="00364346" w:rsidP="00512BBA">
            <w:r>
              <w:t>10</w:t>
            </w:r>
            <w:r w:rsidR="00D56FD5" w:rsidRPr="006C44A5">
              <w:t xml:space="preserve"> 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56FD5" w:rsidRPr="006C44A5" w:rsidRDefault="00D56FD5" w:rsidP="00657CB0">
            <w:pPr>
              <w:jc w:val="both"/>
            </w:pPr>
            <w:r w:rsidRPr="006C44A5">
              <w:t xml:space="preserve">Proposed Model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D56FD5" w:rsidRPr="00294AF8" w:rsidRDefault="00294AF8" w:rsidP="00AC4B26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393,</w:t>
            </w:r>
            <w:r w:rsidR="00AC4B26">
              <w:rPr>
                <w:rFonts w:ascii="Garamond" w:hAnsi="Garamond"/>
                <w:color w:val="000000"/>
              </w:rPr>
              <w:t>029,826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294AF8" w:rsidRDefault="00294AF8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196,694,177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56FD5" w:rsidRPr="00294AF8" w:rsidRDefault="00294AF8" w:rsidP="00444E00">
            <w:pPr>
              <w:jc w:val="right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179,264</w:t>
            </w:r>
          </w:p>
        </w:tc>
      </w:tr>
    </w:tbl>
    <w:p w:rsidR="00515A3B" w:rsidRDefault="00515A3B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p w:rsidR="00515A3B" w:rsidRDefault="00515A3B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p w:rsidR="00515A3B" w:rsidRPr="00FD2E84" w:rsidRDefault="00515A3B" w:rsidP="00515A3B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>Table 7</w:t>
      </w:r>
    </w:p>
    <w:p w:rsidR="00515A3B" w:rsidRPr="00002AF9" w:rsidRDefault="00515A3B" w:rsidP="00515A3B">
      <w:pPr>
        <w:pStyle w:val="Footer"/>
        <w:tabs>
          <w:tab w:val="clear" w:pos="4320"/>
          <w:tab w:val="clear" w:pos="8640"/>
        </w:tabs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Performance of </w:t>
      </w:r>
      <w:r w:rsidR="005E3A18">
        <w:rPr>
          <w:b/>
          <w:bCs/>
          <w:color w:val="0000FF"/>
        </w:rPr>
        <w:t>the Proposed</w:t>
      </w:r>
      <w:r>
        <w:rPr>
          <w:b/>
          <w:bCs/>
          <w:color w:val="0000FF"/>
        </w:rPr>
        <w:t xml:space="preserve"> Model for Four Sample Add-ons and Platform</w:t>
      </w:r>
    </w:p>
    <w:p w:rsidR="00515A3B" w:rsidRPr="002B4DDA" w:rsidRDefault="00515A3B" w:rsidP="00515A3B">
      <w:pPr>
        <w:pStyle w:val="Default"/>
        <w:ind w:firstLine="720"/>
        <w:rPr>
          <w:rFonts w:ascii="Times New Roman" w:hAnsi="Times New Roman" w:cs="Times New Roman"/>
        </w:rPr>
      </w:pPr>
    </w:p>
    <w:tbl>
      <w:tblPr>
        <w:tblW w:w="6870" w:type="dxa"/>
        <w:tblInd w:w="1818" w:type="dxa"/>
        <w:tblLayout w:type="fixed"/>
        <w:tblLook w:val="01E0" w:firstRow="1" w:lastRow="1" w:firstColumn="1" w:lastColumn="1" w:noHBand="0" w:noVBand="0"/>
      </w:tblPr>
      <w:tblGrid>
        <w:gridCol w:w="3900"/>
        <w:gridCol w:w="1620"/>
        <w:gridCol w:w="1350"/>
      </w:tblGrid>
      <w:tr w:rsidR="003F5D28" w:rsidRPr="006C44A5" w:rsidTr="00A142BD">
        <w:tc>
          <w:tcPr>
            <w:tcW w:w="390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F5D28" w:rsidRPr="00FD2E84" w:rsidRDefault="003F5D28" w:rsidP="009864C8">
            <w:pPr>
              <w:rPr>
                <w:b/>
                <w:iCs/>
              </w:rPr>
            </w:pPr>
            <w:r w:rsidRPr="00FD2E84">
              <w:rPr>
                <w:b/>
                <w:iCs/>
              </w:rPr>
              <w:t>Description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F5D28" w:rsidRPr="00FD2E84" w:rsidRDefault="003F5D28" w:rsidP="00A142BD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MAD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8" w:space="0" w:color="auto"/>
            </w:tcBorders>
          </w:tcPr>
          <w:p w:rsidR="003F5D28" w:rsidRPr="00FD2E84" w:rsidRDefault="003F5D28" w:rsidP="00A142BD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position w:val="-10"/>
              </w:rPr>
              <w:t>MSE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Firefox Platform</w:t>
            </w:r>
            <w:r w:rsidR="003F5D28"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763575" w:rsidRDefault="00342AD5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1.20e-04</w:t>
            </w:r>
          </w:p>
        </w:tc>
        <w:tc>
          <w:tcPr>
            <w:tcW w:w="1350" w:type="dxa"/>
            <w:vAlign w:val="center"/>
          </w:tcPr>
          <w:p w:rsidR="003F5D28" w:rsidRPr="00763575" w:rsidRDefault="00342AD5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2.04e-05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Auto-Pager Add-on</w:t>
            </w:r>
            <w:r w:rsidR="003F5D28" w:rsidRPr="006C44A5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CA01AA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0.0016</w:t>
            </w:r>
          </w:p>
        </w:tc>
        <w:tc>
          <w:tcPr>
            <w:tcW w:w="1350" w:type="dxa"/>
            <w:vAlign w:val="center"/>
          </w:tcPr>
          <w:p w:rsidR="003F5D28" w:rsidRPr="00CA01AA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4.71e-06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Google Translator for Firefox Add-on</w:t>
            </w:r>
            <w:r w:rsidR="003F5D28">
              <w:rPr>
                <w:bCs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9B185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0.0012</w:t>
            </w:r>
          </w:p>
        </w:tc>
        <w:tc>
          <w:tcPr>
            <w:tcW w:w="1350" w:type="dxa"/>
            <w:vAlign w:val="center"/>
          </w:tcPr>
          <w:p w:rsidR="003F5D28" w:rsidRPr="009B185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3.34e-06</w:t>
            </w:r>
          </w:p>
        </w:tc>
      </w:tr>
      <w:tr w:rsidR="003F5D28" w:rsidRPr="006C44A5" w:rsidTr="00A142BD">
        <w:tc>
          <w:tcPr>
            <w:tcW w:w="3900" w:type="dxa"/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Ad-block Plus Add-on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F5D28" w:rsidRPr="00334F9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0.0049</w:t>
            </w:r>
          </w:p>
        </w:tc>
        <w:tc>
          <w:tcPr>
            <w:tcW w:w="1350" w:type="dxa"/>
            <w:vAlign w:val="center"/>
          </w:tcPr>
          <w:p w:rsidR="003F5D28" w:rsidRPr="00334F92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3.97e-05</w:t>
            </w:r>
          </w:p>
        </w:tc>
      </w:tr>
      <w:tr w:rsidR="003F5D28" w:rsidRPr="00433111" w:rsidTr="00A142BD">
        <w:tc>
          <w:tcPr>
            <w:tcW w:w="3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D28" w:rsidRPr="006C44A5" w:rsidRDefault="009864C8" w:rsidP="009864C8">
            <w:pPr>
              <w:jc w:val="both"/>
              <w:rPr>
                <w:bCs/>
              </w:rPr>
            </w:pPr>
            <w:r>
              <w:rPr>
                <w:bCs/>
              </w:rPr>
              <w:t>Stealthy Add-on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D28" w:rsidRPr="00433111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0.0032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3F5D28" w:rsidRPr="00433111" w:rsidRDefault="00F82B24" w:rsidP="00A142BD">
            <w:pP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1.32e-05</w:t>
            </w:r>
          </w:p>
        </w:tc>
      </w:tr>
    </w:tbl>
    <w:p w:rsidR="00FD2E84" w:rsidRPr="002B4DDA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Cs/>
        </w:rPr>
      </w:pPr>
      <w:r w:rsidRPr="002B4DDA">
        <w:rPr>
          <w:b/>
          <w:bCs/>
        </w:rPr>
        <w:br w:type="page"/>
      </w:r>
    </w:p>
    <w:p w:rsidR="00FD2E84" w:rsidRPr="00FD2E84" w:rsidRDefault="00FD2E84" w:rsidP="00FD2E84">
      <w:pPr>
        <w:jc w:val="center"/>
        <w:rPr>
          <w:b/>
          <w:bCs/>
        </w:rPr>
      </w:pPr>
      <w:r w:rsidRPr="00FD2E84">
        <w:rPr>
          <w:b/>
        </w:rPr>
        <w:lastRenderedPageBreak/>
        <w:t>T</w:t>
      </w:r>
      <w:r w:rsidRPr="00FD2E84">
        <w:rPr>
          <w:b/>
          <w:bCs/>
        </w:rPr>
        <w:t xml:space="preserve">able </w:t>
      </w:r>
      <w:r w:rsidR="005B00D8">
        <w:rPr>
          <w:b/>
          <w:bCs/>
        </w:rPr>
        <w:t>7</w:t>
      </w:r>
    </w:p>
    <w:p w:rsidR="00FD2E84" w:rsidRPr="00FD2E84" w:rsidRDefault="00097C8C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 xml:space="preserve">PARAMETER ESTIMATES: </w:t>
      </w:r>
      <w:r w:rsidRPr="00002AF9">
        <w:rPr>
          <w:b/>
          <w:bCs/>
          <w:color w:val="0000FF"/>
        </w:rPr>
        <w:t>PLATFORM</w:t>
      </w:r>
    </w:p>
    <w:p w:rsidR="00FD2E84" w:rsidRDefault="00FD2E84" w:rsidP="00FD2E84">
      <w:pPr>
        <w:jc w:val="center"/>
      </w:pPr>
    </w:p>
    <w:tbl>
      <w:tblPr>
        <w:tblW w:w="9340" w:type="dxa"/>
        <w:tblBorders>
          <w:top w:val="single" w:sz="12" w:space="0" w:color="000000"/>
          <w:bottom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260"/>
        <w:gridCol w:w="1260"/>
        <w:gridCol w:w="1209"/>
        <w:gridCol w:w="1363"/>
      </w:tblGrid>
      <w:tr w:rsidR="00FD2E84" w:rsidRPr="00937A00" w:rsidTr="00C047CF">
        <w:trPr>
          <w:trHeight w:hRule="exact" w:val="432"/>
        </w:trPr>
        <w:tc>
          <w:tcPr>
            <w:tcW w:w="424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FD2E84" w:rsidP="00FD2E84">
            <w:pPr>
              <w:rPr>
                <w:i/>
                <w:iCs/>
                <w:spacing w:val="-2"/>
                <w:vertAlign w:val="subscript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Estimate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Std. Dev.</w:t>
            </w:r>
          </w:p>
        </w:tc>
        <w:tc>
          <w:tcPr>
            <w:tcW w:w="120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2.5</w:t>
            </w:r>
            <w:r w:rsidRPr="00FD2E84">
              <w:rPr>
                <w:b/>
                <w:iCs/>
                <w:vertAlign w:val="superscript"/>
              </w:rPr>
              <w:t>th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E84" w:rsidRPr="00FD2E84" w:rsidRDefault="00FD2E84" w:rsidP="00097C8C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97.5</w:t>
            </w:r>
            <w:r w:rsidRPr="00FD2E84">
              <w:rPr>
                <w:b/>
                <w:iCs/>
                <w:vertAlign w:val="superscript"/>
              </w:rPr>
              <w:t>th</w:t>
            </w:r>
          </w:p>
        </w:tc>
      </w:tr>
      <w:tr w:rsidR="001E14DD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E14DD" w:rsidRPr="00937A00" w:rsidRDefault="001E14DD" w:rsidP="001E14DD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Market size</w:t>
            </w:r>
            <w:r w:rsidRPr="001E14DD">
              <w:rPr>
                <w:position w:val="-12"/>
              </w:rPr>
              <w:object w:dxaOrig="400" w:dyaOrig="360">
                <v:shape id="_x0000_i1028" type="#_x0000_t75" style="width:21.5pt;height:16.85pt" o:ole="" fillcolor="window">
                  <v:imagedata r:id="rId12" o:title=""/>
                </v:shape>
                <o:OLEObject Type="Embed" ProgID="Equation.3" ShapeID="_x0000_i1028" DrawAspect="Content" ObjectID="_1466053992" r:id="rId13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1.54E-02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1.52E-06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1.54E-02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1.54E-02</w:t>
            </w:r>
          </w:p>
        </w:tc>
      </w:tr>
      <w:tr w:rsidR="001E14DD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E14DD" w:rsidRPr="00937A00" w:rsidRDefault="001E14DD" w:rsidP="001E14DD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Unobserved Internal Market Force</w:t>
            </w:r>
            <w:r w:rsidRPr="001E14DD">
              <w:rPr>
                <w:position w:val="-12"/>
              </w:rPr>
              <w:object w:dxaOrig="320" w:dyaOrig="360">
                <v:shape id="_x0000_i1029" type="#_x0000_t75" style="width:16.85pt;height:16.85pt" o:ole="" fillcolor="window">
                  <v:imagedata r:id="rId14" o:title=""/>
                </v:shape>
                <o:OLEObject Type="Embed" ProgID="Equation.3" ShapeID="_x0000_i1029" DrawAspect="Content" ObjectID="_1466053993" r:id="rId15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1.76E-03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1.52E-06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1.76E-03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 w:rsidP="001E14DD">
            <w:pPr>
              <w:jc w:val="right"/>
            </w:pPr>
            <w:r w:rsidRPr="001E14DD">
              <w:t>1.76E-03</w:t>
            </w:r>
          </w:p>
        </w:tc>
      </w:tr>
      <w:tr w:rsidR="001E14DD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E14DD" w:rsidRPr="00937A00" w:rsidRDefault="001E14DD" w:rsidP="00FD2E84">
            <w:pPr>
              <w:rPr>
                <w:spacing w:val="-2"/>
              </w:rPr>
            </w:pPr>
            <w:r w:rsidRPr="00937A00">
              <w:rPr>
                <w:spacing w:val="-2"/>
              </w:rPr>
              <w:t xml:space="preserve">     </w:t>
            </w:r>
            <w:r>
              <w:t>Unobserved Internal Market Force</w:t>
            </w:r>
            <w:r w:rsidRPr="001E14DD">
              <w:rPr>
                <w:position w:val="-12"/>
              </w:rPr>
              <w:object w:dxaOrig="279" w:dyaOrig="360">
                <v:shape id="_x0000_i1030" type="#_x0000_t75" style="width:14.95pt;height:16.85pt" o:ole="" fillcolor="window">
                  <v:imagedata r:id="rId16" o:title=""/>
                </v:shape>
                <o:OLEObject Type="Embed" ProgID="Equation.3" ShapeID="_x0000_i1030" DrawAspect="Content" ObjectID="_1466053994" r:id="rId17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1E14DD" w:rsidRPr="001E14DD" w:rsidRDefault="001E14DD">
            <w:pPr>
              <w:jc w:val="right"/>
            </w:pPr>
            <w:r w:rsidRPr="001E14DD">
              <w:t>1.27E-08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>
            <w:pPr>
              <w:jc w:val="right"/>
            </w:pPr>
            <w:r w:rsidRPr="001E14DD">
              <w:t>9.02E-09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>
            <w:pPr>
              <w:jc w:val="right"/>
            </w:pPr>
            <w:r w:rsidRPr="001E14DD">
              <w:t>-2.03E-09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E14DD" w:rsidRPr="001E14DD" w:rsidRDefault="001E14DD">
            <w:pPr>
              <w:jc w:val="right"/>
            </w:pPr>
            <w:r w:rsidRPr="001E14DD">
              <w:t>2.77E-08</w:t>
            </w:r>
          </w:p>
        </w:tc>
      </w:tr>
      <w:tr w:rsidR="00926161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161" w:rsidRPr="00937A00" w:rsidRDefault="00926161" w:rsidP="00926161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Total Add-ons Created</w:t>
            </w:r>
            <w:r w:rsidRPr="00937A00">
              <w:t xml:space="preserve"> </w:t>
            </w:r>
            <w:r w:rsidRPr="00926161">
              <w:rPr>
                <w:position w:val="-4"/>
              </w:rPr>
              <w:object w:dxaOrig="220" w:dyaOrig="200">
                <v:shape id="_x0000_i1031" type="#_x0000_t75" style="width:11.2pt;height:9.35pt" o:ole="" fillcolor="window">
                  <v:imagedata r:id="rId18" o:title=""/>
                </v:shape>
                <o:OLEObject Type="Embed" ProgID="Equation.3" ShapeID="_x0000_i1031" DrawAspect="Content" ObjectID="_1466053995" r:id="rId19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1.51E-06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bottom"/>
          </w:tcPr>
          <w:p w:rsidR="00926161" w:rsidRPr="00926161" w:rsidRDefault="00926161">
            <w:pPr>
              <w:jc w:val="right"/>
            </w:pPr>
            <w:r w:rsidRPr="00926161">
              <w:t>3.60E-02</w:t>
            </w:r>
          </w:p>
        </w:tc>
      </w:tr>
      <w:tr w:rsidR="00FD2E84" w:rsidRPr="00937A00" w:rsidTr="00C047CF">
        <w:trPr>
          <w:trHeight w:hRule="exact" w:val="432"/>
        </w:trPr>
        <w:tc>
          <w:tcPr>
            <w:tcW w:w="4248" w:type="dxa"/>
            <w:tcBorders>
              <w:top w:val="single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926161" w:rsidP="00FD2E84">
            <w:pPr>
              <w:rPr>
                <w:iCs/>
                <w:spacing w:val="-2"/>
                <w:vertAlign w:val="subscript"/>
              </w:rPr>
            </w:pPr>
            <w:r>
              <w:t>Competition</w:t>
            </w:r>
            <w:r w:rsidR="00FD2E84" w:rsidRPr="00937A00">
              <w:t>: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60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09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</w:tr>
      <w:tr w:rsidR="00C047CF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47CF" w:rsidRPr="00937A00" w:rsidRDefault="00C047CF" w:rsidP="00910A88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Chrome</w:t>
            </w:r>
            <w:r w:rsidRPr="00937A00">
              <w:rPr>
                <w:bCs/>
              </w:rPr>
              <w:t xml:space="preserve"> </w:t>
            </w:r>
            <w:r w:rsidRPr="00C047CF">
              <w:rPr>
                <w:position w:val="-10"/>
              </w:rPr>
              <w:object w:dxaOrig="279" w:dyaOrig="340">
                <v:shape id="_x0000_i1032" type="#_x0000_t75" style="width:14.95pt;height:15.9pt" o:ole="" fillcolor="window">
                  <v:imagedata r:id="rId20" o:title=""/>
                </v:shape>
                <o:OLEObject Type="Embed" ProgID="Equation.3" ShapeID="_x0000_i1032" DrawAspect="Content" ObjectID="_1466053996" r:id="rId21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-4.91E-05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1.51E-06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-5.17E-05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-4.73E-05</w:t>
            </w:r>
          </w:p>
        </w:tc>
      </w:tr>
      <w:tr w:rsidR="00C047CF" w:rsidRPr="00937A00" w:rsidTr="00C047CF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47CF" w:rsidRPr="00937A00" w:rsidRDefault="00C047CF" w:rsidP="00C047CF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Internet Explorer</w:t>
            </w:r>
            <w:r w:rsidRPr="00937A00">
              <w:t xml:space="preserve"> </w:t>
            </w:r>
            <w:r w:rsidRPr="00C047CF">
              <w:rPr>
                <w:position w:val="-10"/>
              </w:rPr>
              <w:object w:dxaOrig="320" w:dyaOrig="340">
                <v:shape id="_x0000_i1033" type="#_x0000_t75" style="width:16.85pt;height:15.9pt" o:ole="" fillcolor="window">
                  <v:imagedata r:id="rId22" o:title=""/>
                </v:shape>
                <o:OLEObject Type="Embed" ProgID="Equation.3" ShapeID="_x0000_i1033" DrawAspect="Content" ObjectID="_1466053997" r:id="rId23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-5.66E-04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1.52E-06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-5.68E-04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C047CF" w:rsidRPr="00C047CF" w:rsidRDefault="00C047CF">
            <w:pPr>
              <w:jc w:val="right"/>
            </w:pPr>
            <w:r w:rsidRPr="00C047CF">
              <w:t>-5.64E-04</w:t>
            </w:r>
          </w:p>
        </w:tc>
      </w:tr>
      <w:tr w:rsidR="00FD2E84" w:rsidRPr="00937A00" w:rsidTr="00C047CF">
        <w:trPr>
          <w:trHeight w:hRule="exact" w:val="432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5520EB" w:rsidP="00FD2E84">
            <w:pPr>
              <w:rPr>
                <w:iCs/>
                <w:spacing w:val="-2"/>
                <w:vertAlign w:val="subscript"/>
              </w:rPr>
            </w:pPr>
            <w:r>
              <w:t>AMO</w:t>
            </w:r>
            <w:r w:rsidR="00FD2E84" w:rsidRPr="00937A00"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</w:tr>
      <w:tr w:rsidR="00312CFB" w:rsidRPr="00937A00" w:rsidTr="00657CB0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2CFB" w:rsidRPr="00937A00" w:rsidRDefault="00312CFB" w:rsidP="00312CFB">
            <w:r w:rsidRPr="00937A00">
              <w:t xml:space="preserve">    </w:t>
            </w:r>
            <w:r>
              <w:rPr>
                <w:bCs/>
              </w:rPr>
              <w:t>Total number of contributions</w:t>
            </w:r>
            <w:r w:rsidRPr="00937A00">
              <w:rPr>
                <w:bCs/>
              </w:rPr>
              <w:t xml:space="preserve"> </w:t>
            </w:r>
            <w:r w:rsidRPr="00312CFB">
              <w:rPr>
                <w:position w:val="-12"/>
              </w:rPr>
              <w:object w:dxaOrig="300" w:dyaOrig="360">
                <v:shape id="_x0000_i1034" type="#_x0000_t75" style="width:15.9pt;height:16.85pt" o:ole="" fillcolor="window">
                  <v:imagedata r:id="rId24" o:title=""/>
                </v:shape>
                <o:OLEObject Type="Embed" ProgID="Equation.3" ShapeID="_x0000_i1034" DrawAspect="Content" ObjectID="_1466053998" r:id="rId25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3.42E-05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1.51E-06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3.16E-05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3.61E-05</w:t>
            </w:r>
          </w:p>
        </w:tc>
      </w:tr>
      <w:tr w:rsidR="00312CFB" w:rsidRPr="00937A00" w:rsidTr="00657CB0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12CFB" w:rsidRPr="00937A00" w:rsidRDefault="00312CFB" w:rsidP="00312CFB">
            <w:r w:rsidRPr="00937A00">
              <w:t xml:space="preserve">    </w:t>
            </w:r>
            <w:r>
              <w:t>Length of  the Queue</w:t>
            </w:r>
            <w:r w:rsidRPr="00937A00">
              <w:t xml:space="preserve"> </w:t>
            </w:r>
            <w:r w:rsidRPr="00312CFB">
              <w:rPr>
                <w:position w:val="-10"/>
              </w:rPr>
              <w:object w:dxaOrig="320" w:dyaOrig="340">
                <v:shape id="_x0000_i1035" type="#_x0000_t75" style="width:16.85pt;height:15.9pt" o:ole="" fillcolor="window">
                  <v:imagedata r:id="rId26" o:title=""/>
                </v:shape>
                <o:OLEObject Type="Embed" ProgID="Equation.3" ShapeID="_x0000_i1035" DrawAspect="Content" ObjectID="_1466053999" r:id="rId27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3.52E-05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1.51E-06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3.26E-05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12CFB" w:rsidRPr="00312CFB" w:rsidRDefault="00312CFB">
            <w:pPr>
              <w:jc w:val="right"/>
            </w:pPr>
            <w:r w:rsidRPr="00312CFB">
              <w:t>3.70E-05</w:t>
            </w:r>
          </w:p>
        </w:tc>
      </w:tr>
      <w:tr w:rsidR="00FD2E84" w:rsidRPr="00937A00" w:rsidTr="00C047CF">
        <w:trPr>
          <w:trHeight w:hRule="exact" w:val="432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2E84" w:rsidRPr="00937A00" w:rsidRDefault="00312CFB" w:rsidP="00FD2E84">
            <w:r>
              <w:t>Variances</w:t>
            </w:r>
            <w:r w:rsidR="00FD2E84" w:rsidRPr="00937A00"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D2E84" w:rsidRPr="00937A00" w:rsidRDefault="00FD2E84" w:rsidP="00097C8C">
            <w:pPr>
              <w:jc w:val="center"/>
            </w:pPr>
          </w:p>
        </w:tc>
      </w:tr>
      <w:tr w:rsidR="00B60F5F" w:rsidRPr="00937A00" w:rsidTr="00657CB0">
        <w:trPr>
          <w:trHeight w:hRule="exact" w:val="432"/>
        </w:trPr>
        <w:tc>
          <w:tcPr>
            <w:tcW w:w="42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0F5F" w:rsidRPr="00937A00" w:rsidRDefault="00B60F5F" w:rsidP="00312CFB">
            <w:pPr>
              <w:rPr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Observation Equation</w:t>
            </w:r>
            <w:r w:rsidRPr="00937A00">
              <w:rPr>
                <w:bCs/>
              </w:rPr>
              <w:t xml:space="preserve"> </w:t>
            </w:r>
            <w:r w:rsidRPr="00312CFB">
              <w:rPr>
                <w:position w:val="-14"/>
              </w:rPr>
              <w:object w:dxaOrig="279" w:dyaOrig="380">
                <v:shape id="_x0000_i1036" type="#_x0000_t75" style="width:14.95pt;height:17.75pt" o:ole="" fillcolor="window">
                  <v:imagedata r:id="rId28" o:title=""/>
                </v:shape>
                <o:OLEObject Type="Embed" ProgID="Equation.3" ShapeID="_x0000_i1036" DrawAspect="Content" ObjectID="_1466054000" r:id="rId29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1.44E-02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4.30E-03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8.52E-03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2.30E-02</w:t>
            </w:r>
          </w:p>
        </w:tc>
      </w:tr>
      <w:tr w:rsidR="00B60F5F" w:rsidRPr="00937A00" w:rsidTr="00657CB0">
        <w:trPr>
          <w:trHeight w:hRule="exact" w:val="432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F5F" w:rsidRPr="00937A00" w:rsidRDefault="00B60F5F" w:rsidP="00312CFB">
            <w:pPr>
              <w:rPr>
                <w:vertAlign w:val="subscript"/>
              </w:rPr>
            </w:pPr>
            <w:r w:rsidRPr="00937A00">
              <w:t xml:space="preserve">    </w:t>
            </w:r>
            <w:r>
              <w:t>State Equation</w:t>
            </w:r>
            <w:r w:rsidRPr="00312CFB">
              <w:rPr>
                <w:position w:val="-14"/>
              </w:rPr>
              <w:object w:dxaOrig="340" w:dyaOrig="380">
                <v:shape id="_x0000_i1037" type="#_x0000_t75" style="width:18.7pt;height:17.75pt" o:ole="" fillcolor="window">
                  <v:imagedata r:id="rId30" o:title=""/>
                </v:shape>
                <o:OLEObject Type="Embed" ProgID="Equation.3" ShapeID="_x0000_i1037" DrawAspect="Content" ObjectID="_1466054001" r:id="rId31"/>
              </w:objec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1.12E-01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8.35E-03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9.75E-02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B60F5F" w:rsidRPr="00B60F5F" w:rsidRDefault="00B60F5F">
            <w:pPr>
              <w:jc w:val="right"/>
            </w:pPr>
            <w:r w:rsidRPr="00B60F5F">
              <w:t>1.25E-01</w:t>
            </w:r>
          </w:p>
        </w:tc>
      </w:tr>
    </w:tbl>
    <w:p w:rsidR="00FD2E84" w:rsidRDefault="00FD2E84" w:rsidP="00FD2E84">
      <w:r w:rsidRPr="002B4DDA">
        <w:br w:type="page"/>
      </w:r>
    </w:p>
    <w:p w:rsidR="00097C8C" w:rsidRPr="00FD2E84" w:rsidRDefault="00097C8C" w:rsidP="00097C8C">
      <w:pPr>
        <w:jc w:val="center"/>
        <w:rPr>
          <w:b/>
          <w:bCs/>
        </w:rPr>
      </w:pPr>
      <w:r w:rsidRPr="00FD2E84">
        <w:rPr>
          <w:b/>
        </w:rPr>
        <w:lastRenderedPageBreak/>
        <w:t>T</w:t>
      </w:r>
      <w:r w:rsidRPr="00FD2E84">
        <w:rPr>
          <w:b/>
          <w:bCs/>
        </w:rPr>
        <w:t xml:space="preserve">able </w:t>
      </w:r>
      <w:r w:rsidR="002951DF">
        <w:rPr>
          <w:b/>
          <w:bCs/>
        </w:rPr>
        <w:t>8</w:t>
      </w:r>
    </w:p>
    <w:p w:rsidR="00097C8C" w:rsidRPr="00FD2E84" w:rsidRDefault="00097C8C" w:rsidP="00097C8C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 xml:space="preserve">PARAMETER ESTIMATES: </w:t>
      </w:r>
      <w:r w:rsidRPr="00002AF9">
        <w:rPr>
          <w:b/>
          <w:bCs/>
          <w:color w:val="0000FF"/>
        </w:rPr>
        <w:t>ADD-ONS</w:t>
      </w:r>
    </w:p>
    <w:p w:rsidR="00097C8C" w:rsidRDefault="00097C8C" w:rsidP="00097C8C">
      <w:pPr>
        <w:jc w:val="center"/>
      </w:pPr>
    </w:p>
    <w:tbl>
      <w:tblPr>
        <w:tblW w:w="9340" w:type="dxa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3888"/>
        <w:gridCol w:w="1363"/>
        <w:gridCol w:w="1363"/>
        <w:gridCol w:w="1363"/>
        <w:gridCol w:w="1363"/>
      </w:tblGrid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/>
                <w:iCs/>
                <w:spacing w:val="-2"/>
                <w:vertAlign w:val="subscript"/>
              </w:rPr>
            </w:pPr>
          </w:p>
        </w:tc>
        <w:tc>
          <w:tcPr>
            <w:tcW w:w="13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right"/>
              <w:rPr>
                <w:b/>
                <w:iCs/>
              </w:rPr>
            </w:pPr>
            <w:r w:rsidRPr="00FD2E84">
              <w:rPr>
                <w:b/>
                <w:iCs/>
              </w:rPr>
              <w:t>Estimate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center"/>
              <w:rPr>
                <w:b/>
                <w:iCs/>
              </w:rPr>
            </w:pPr>
            <w:r w:rsidRPr="00FD2E84">
              <w:rPr>
                <w:b/>
                <w:iCs/>
              </w:rPr>
              <w:t>Std. Dev.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65E3" w:rsidRPr="00FD2E84" w:rsidRDefault="004865E3" w:rsidP="00657CB0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2.5</w:t>
            </w:r>
            <w:r w:rsidRPr="004865E3">
              <w:rPr>
                <w:b/>
                <w:iCs/>
                <w:vertAlign w:val="superscript"/>
              </w:rPr>
              <w:t>th</w:t>
            </w:r>
            <w:r>
              <w:rPr>
                <w:b/>
                <w:iCs/>
              </w:rPr>
              <w:t xml:space="preserve"> </w:t>
            </w:r>
          </w:p>
        </w:tc>
        <w:tc>
          <w:tcPr>
            <w:tcW w:w="13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865E3" w:rsidRPr="00FD2E84" w:rsidRDefault="004865E3" w:rsidP="002E72A2">
            <w:pPr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97.5</w:t>
            </w:r>
            <w:r w:rsidRPr="004865E3">
              <w:rPr>
                <w:b/>
                <w:iCs/>
                <w:vertAlign w:val="superscript"/>
              </w:rPr>
              <w:t>th</w:t>
            </w:r>
            <w:r>
              <w:rPr>
                <w:b/>
                <w:iCs/>
              </w:rPr>
              <w:t xml:space="preserve"> </w:t>
            </w:r>
            <w:r w:rsidRPr="00FD2E84">
              <w:rPr>
                <w:b/>
                <w:iCs/>
                <w:vertAlign w:val="superscript"/>
              </w:rPr>
              <w:t xml:space="preserve"> </w:t>
            </w:r>
            <w:r w:rsidRPr="00FD2E84">
              <w:rPr>
                <w:b/>
                <w:iCs/>
              </w:rPr>
              <w:t xml:space="preserve"> 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A24FB4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Relevance factor</w:t>
            </w:r>
            <w:r w:rsidRPr="00937A00">
              <w:t xml:space="preserve"> </w:t>
            </w:r>
            <w:r w:rsidRPr="00A24FB4">
              <w:rPr>
                <w:position w:val="-14"/>
              </w:rPr>
              <w:object w:dxaOrig="320" w:dyaOrig="380">
                <v:shape id="_x0000_i1038" type="#_x0000_t75" style="width:16.85pt;height:17.75pt" o:ole="" fillcolor="window">
                  <v:imagedata r:id="rId32" o:title=""/>
                </v:shape>
                <o:OLEObject Type="Embed" ProgID="Equation.3" ShapeID="_x0000_i1038" DrawAspect="Content" ObjectID="_1466054002" r:id="rId33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0.0142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0.0019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0.0104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A24FB4" w:rsidRDefault="004865E3" w:rsidP="002E72A2">
            <w:pPr>
              <w:jc w:val="right"/>
            </w:pPr>
            <w:r w:rsidRPr="00A24FB4">
              <w:t>0.0179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A24FB4">
            <w:pPr>
              <w:rPr>
                <w:iCs/>
                <w:spacing w:val="-2"/>
                <w:vertAlign w:val="subscript"/>
              </w:rPr>
            </w:pPr>
            <w:r w:rsidRPr="00937A00">
              <w:rPr>
                <w:iCs/>
                <w:spacing w:val="-2"/>
                <w:vertAlign w:val="subscript"/>
              </w:rPr>
              <w:t xml:space="preserve">       </w:t>
            </w:r>
            <w:r>
              <w:t>Churn factor</w:t>
            </w:r>
            <w:r w:rsidRPr="00937A00">
              <w:t xml:space="preserve"> </w:t>
            </w:r>
            <w:r w:rsidRPr="00A24FB4">
              <w:rPr>
                <w:position w:val="-14"/>
              </w:rPr>
              <w:object w:dxaOrig="279" w:dyaOrig="380">
                <v:shape id="_x0000_i1039" type="#_x0000_t75" style="width:14.95pt;height:17.75pt" o:ole="" fillcolor="window">
                  <v:imagedata r:id="rId34" o:title=""/>
                </v:shape>
                <o:OLEObject Type="Embed" ProgID="Equation.3" ShapeID="_x0000_i1039" DrawAspect="Content" ObjectID="_1466054003" r:id="rId35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0.0174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0.0021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A24FB4" w:rsidRDefault="004865E3">
            <w:pPr>
              <w:jc w:val="right"/>
            </w:pPr>
            <w:r w:rsidRPr="00A24FB4">
              <w:t>0.0132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A24FB4" w:rsidRDefault="004865E3" w:rsidP="002E72A2">
            <w:pPr>
              <w:jc w:val="right"/>
            </w:pPr>
            <w:r w:rsidRPr="00A24FB4">
              <w:t>0.0215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vertAlign w:val="subscript"/>
              </w:rPr>
            </w:pPr>
            <w:r>
              <w:t>External Market Force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2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center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2" w:space="0" w:color="auto"/>
              <w:bottom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Unobserved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2"/>
              </w:rPr>
              <w:object w:dxaOrig="320" w:dyaOrig="360">
                <v:shape id="_x0000_i1040" type="#_x0000_t75" style="width:16.85pt;height:16.85pt" o:ole="" fillcolor="window">
                  <v:imagedata r:id="rId36" o:title=""/>
                </v:shape>
                <o:OLEObject Type="Embed" ProgID="Equation.3" ShapeID="_x0000_i1040" DrawAspect="Content" ObjectID="_1466054004" r:id="rId37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0.0087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0.0051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0.0123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Add-on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79" w:dyaOrig="340">
                <v:shape id="_x0000_i1041" type="#_x0000_t75" style="width:14.95pt;height:15.9pt" o:ole="" fillcolor="window">
                  <v:imagedata r:id="rId38" o:title=""/>
                </v:shape>
                <o:OLEObject Type="Embed" ProgID="Equation.3" ShapeID="_x0000_i1041" DrawAspect="Content" ObjectID="_1466054005" r:id="rId39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0.0047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0.0026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0.0067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Platform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320" w:dyaOrig="340">
                <v:shape id="_x0000_i1042" type="#_x0000_t75" style="width:16.85pt;height:15.9pt" o:ole="" fillcolor="window">
                  <v:imagedata r:id="rId40" o:title=""/>
                </v:shape>
                <o:OLEObject Type="Embed" ProgID="Equation.3" ShapeID="_x0000_i1042" DrawAspect="Content" ObjectID="_1466054006" r:id="rId41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0.0059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163939" w:rsidRDefault="004865E3">
            <w:pPr>
              <w:jc w:val="right"/>
            </w:pPr>
            <w:r w:rsidRPr="00163939">
              <w:t>0.0035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163939" w:rsidRDefault="004865E3" w:rsidP="002E72A2">
            <w:pPr>
              <w:jc w:val="right"/>
            </w:pPr>
            <w:r w:rsidRPr="00163939">
              <w:t>0.0083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vertAlign w:val="subscript"/>
              </w:rPr>
            </w:pPr>
            <w:r>
              <w:t>Internal Market Force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rPr>
                <w:iCs/>
                <w:spacing w:val="-2"/>
                <w:highlight w:val="yellow"/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Unobserved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2"/>
              </w:rPr>
              <w:object w:dxaOrig="279" w:dyaOrig="360" w14:anchorId="4144891B">
                <v:shape id="_x0000_i1043" type="#_x0000_t75" style="width:14.95pt;height:16.85pt" o:ole="" fillcolor="window">
                  <v:imagedata r:id="rId42" o:title=""/>
                </v:shape>
                <o:OLEObject Type="Embed" ProgID="Equation.3" ShapeID="_x0000_i1043" DrawAspect="Content" ObjectID="_1466054007" r:id="rId43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0.0057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0.0085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Rating Variance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60" w:dyaOrig="340" w14:anchorId="018ED03B">
                <v:shape id="_x0000_i1044" type="#_x0000_t75" style="width:14.05pt;height:15.9pt" o:ole="" fillcolor="window">
                  <v:imagedata r:id="rId44" o:title=""/>
                </v:shape>
                <o:OLEObject Type="Embed" ProgID="Equation.3" ShapeID="_x0000_i1044" DrawAspect="Content" ObjectID="_1466054008" r:id="rId45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0.0131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0.0096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0.0167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iCs/>
                <w:spacing w:val="-2"/>
                <w:vertAlign w:val="subscript"/>
              </w:rPr>
            </w:pPr>
            <w:r w:rsidRPr="00937A00">
              <w:t xml:space="preserve">    </w:t>
            </w:r>
            <w:r>
              <w:t>Observational Learning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279" w:dyaOrig="340" w14:anchorId="7C783697">
                <v:shape id="_x0000_i1045" type="#_x0000_t75" style="width:14.95pt;height:15.9pt" o:ole="" fillcolor="window">
                  <v:imagedata r:id="rId46" o:title=""/>
                </v:shape>
                <o:OLEObject Type="Embed" ProgID="Equation.3" ShapeID="_x0000_i1045" DrawAspect="Content" ObjectID="_1466054009" r:id="rId47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0.0054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0.0022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0.0086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r>
              <w:t xml:space="preserve">    Rating mean</w:t>
            </w:r>
            <w:r w:rsidRPr="00163939">
              <w:rPr>
                <w:position w:val="-12"/>
              </w:rPr>
              <w:object w:dxaOrig="279" w:dyaOrig="360">
                <v:shape id="_x0000_i1046" type="#_x0000_t75" style="width:14.95pt;height:16.85pt" o:ole="" fillcolor="window">
                  <v:imagedata r:id="rId48" o:title=""/>
                </v:shape>
                <o:OLEObject Type="Embed" ProgID="Equation.3" ShapeID="_x0000_i1046" DrawAspect="Content" ObjectID="_1466054010" r:id="rId49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4865E3" w:rsidRPr="000C1DF1" w:rsidRDefault="004865E3">
            <w:pPr>
              <w:jc w:val="right"/>
            </w:pPr>
            <w:r w:rsidRPr="000C1DF1">
              <w:t>0.0016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65E3" w:rsidRPr="000C1DF1" w:rsidRDefault="004865E3" w:rsidP="002E72A2">
            <w:pPr>
              <w:jc w:val="right"/>
            </w:pPr>
            <w:r w:rsidRPr="000C1DF1">
              <w:t>0.0070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657CB0">
            <w:r>
              <w:t>Variance</w:t>
            </w:r>
            <w:r w:rsidRPr="00937A00">
              <w:t>: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4865E3" w:rsidRPr="00937A00" w:rsidRDefault="004865E3" w:rsidP="00657CB0">
            <w:pPr>
              <w:jc w:val="right"/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65E3" w:rsidRPr="00937A00" w:rsidRDefault="004865E3" w:rsidP="002E72A2">
            <w:pPr>
              <w:jc w:val="right"/>
            </w:pP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vertAlign w:val="subscript"/>
              </w:rPr>
            </w:pPr>
            <w:r w:rsidRPr="00937A00">
              <w:rPr>
                <w:bCs/>
              </w:rPr>
              <w:t xml:space="preserve">    </w:t>
            </w:r>
            <w:r>
              <w:rPr>
                <w:bCs/>
              </w:rPr>
              <w:t>Observation Equation</w:t>
            </w:r>
            <w:r w:rsidRPr="00937A00">
              <w:rPr>
                <w:bCs/>
              </w:rPr>
              <w:t xml:space="preserve"> </w:t>
            </w:r>
            <w:r w:rsidRPr="00163939">
              <w:rPr>
                <w:position w:val="-14"/>
              </w:rPr>
              <w:object w:dxaOrig="260" w:dyaOrig="380">
                <v:shape id="_x0000_i1047" type="#_x0000_t75" style="width:14.05pt;height:17.75pt" o:ole="" fillcolor="window">
                  <v:imagedata r:id="rId50" o:title=""/>
                </v:shape>
                <o:OLEObject Type="Embed" ProgID="Equation.3" ShapeID="_x0000_i1047" DrawAspect="Content" ObjectID="_1466054011" r:id="rId51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1.56E-05</w:t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bottom"/>
          </w:tcPr>
          <w:p w:rsidR="004865E3" w:rsidRPr="00133F6E" w:rsidRDefault="004865E3" w:rsidP="002E72A2">
            <w:pPr>
              <w:jc w:val="right"/>
            </w:pPr>
            <w:r w:rsidRPr="00133F6E">
              <w:t>0.0002</w:t>
            </w:r>
          </w:p>
        </w:tc>
      </w:tr>
      <w:tr w:rsidR="004865E3" w:rsidRPr="00937A00" w:rsidTr="004865E3">
        <w:trPr>
          <w:trHeight w:hRule="exact" w:val="432"/>
        </w:trPr>
        <w:tc>
          <w:tcPr>
            <w:tcW w:w="388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5E3" w:rsidRPr="00937A00" w:rsidRDefault="004865E3" w:rsidP="00163939">
            <w:pPr>
              <w:rPr>
                <w:vertAlign w:val="subscript"/>
              </w:rPr>
            </w:pPr>
            <w:r>
              <w:t xml:space="preserve">    State Equation</w:t>
            </w:r>
            <w:r w:rsidRPr="00937A00">
              <w:t xml:space="preserve"> </w:t>
            </w:r>
            <w:r w:rsidRPr="00312CFB">
              <w:rPr>
                <w:position w:val="-14"/>
              </w:rPr>
              <w:object w:dxaOrig="320" w:dyaOrig="380">
                <v:shape id="_x0000_i1048" type="#_x0000_t75" style="width:16.85pt;height:17.75pt" o:ole="" fillcolor="window">
                  <v:imagedata r:id="rId52" o:title=""/>
                </v:shape>
                <o:OLEObject Type="Embed" ProgID="Equation.3" ShapeID="_x0000_i1048" DrawAspect="Content" ObjectID="_1466054012" r:id="rId53"/>
              </w:objec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1.74E-05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4865E3" w:rsidRPr="00133F6E" w:rsidRDefault="004865E3">
            <w:pPr>
              <w:jc w:val="right"/>
            </w:pPr>
            <w:r w:rsidRPr="00133F6E">
              <w:t>0.0002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65E3" w:rsidRPr="00133F6E" w:rsidRDefault="004865E3" w:rsidP="002E72A2">
            <w:pPr>
              <w:jc w:val="right"/>
            </w:pPr>
            <w:r w:rsidRPr="00133F6E">
              <w:t>0.0003</w:t>
            </w:r>
          </w:p>
        </w:tc>
      </w:tr>
    </w:tbl>
    <w:p w:rsidR="00FD2E84" w:rsidRPr="00097C8C" w:rsidRDefault="00097C8C" w:rsidP="00097C8C">
      <w:pPr>
        <w:jc w:val="center"/>
      </w:pPr>
      <w:r w:rsidRPr="002B4DDA">
        <w:br w:type="page"/>
      </w:r>
      <w:r w:rsidR="002951DF">
        <w:rPr>
          <w:b/>
          <w:bCs/>
        </w:rPr>
        <w:lastRenderedPageBreak/>
        <w:t>Table 9</w:t>
      </w:r>
    </w:p>
    <w:p w:rsidR="00FD2E84" w:rsidRPr="00FD2E84" w:rsidRDefault="00097C8C" w:rsidP="00FD2E84">
      <w:pPr>
        <w:jc w:val="center"/>
        <w:rPr>
          <w:b/>
          <w:bCs/>
        </w:rPr>
      </w:pPr>
      <w:r w:rsidRPr="00002AF9">
        <w:rPr>
          <w:b/>
          <w:bCs/>
          <w:color w:val="0000FF"/>
        </w:rPr>
        <w:t>PARAMETER HETEROGENEITY</w:t>
      </w:r>
    </w:p>
    <w:p w:rsidR="00FD2E84" w:rsidRPr="00476D0F" w:rsidRDefault="00FD2E84" w:rsidP="00FD2E84">
      <w:pPr>
        <w:pStyle w:val="Footer"/>
        <w:tabs>
          <w:tab w:val="clear" w:pos="4320"/>
          <w:tab w:val="clear" w:pos="8640"/>
        </w:tabs>
        <w:jc w:val="center"/>
        <w:rPr>
          <w:b/>
          <w:bCs/>
        </w:rPr>
      </w:pPr>
    </w:p>
    <w:tbl>
      <w:tblPr>
        <w:tblW w:w="9179" w:type="dxa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2718"/>
        <w:gridCol w:w="2610"/>
        <w:gridCol w:w="990"/>
        <w:gridCol w:w="990"/>
        <w:gridCol w:w="900"/>
        <w:gridCol w:w="971"/>
      </w:tblGrid>
      <w:tr w:rsidR="00FD2E84" w:rsidRPr="00FD2E84" w:rsidTr="00BC18C5">
        <w:trPr>
          <w:trHeight w:hRule="exact" w:val="259"/>
        </w:trPr>
        <w:tc>
          <w:tcPr>
            <w:tcW w:w="2718" w:type="dxa"/>
            <w:tcBorders>
              <w:top w:val="double" w:sz="4" w:space="0" w:color="auto"/>
              <w:bottom w:val="single" w:sz="6" w:space="0" w:color="000000"/>
              <w:right w:val="nil"/>
            </w:tcBorders>
            <w:vAlign w:val="center"/>
          </w:tcPr>
          <w:p w:rsidR="00FD2E84" w:rsidRPr="00476D0F" w:rsidRDefault="00FD2E84" w:rsidP="00FD2E84">
            <w:pPr>
              <w:ind w:left="-9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ind w:left="-108"/>
              <w:rPr>
                <w:i/>
                <w:iCs/>
                <w:sz w:val="20"/>
                <w:szCs w:val="20"/>
              </w:rPr>
            </w:pPr>
            <w:r w:rsidRPr="00476D0F">
              <w:rPr>
                <w:i/>
                <w:iCs/>
                <w:sz w:val="20"/>
                <w:szCs w:val="20"/>
              </w:rPr>
              <w:tab/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Estimate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STD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2.5</w:t>
            </w:r>
            <w:r w:rsidRPr="00FD2E84">
              <w:rPr>
                <w:b/>
                <w:iCs/>
                <w:sz w:val="20"/>
                <w:szCs w:val="20"/>
                <w:vertAlign w:val="superscript"/>
              </w:rPr>
              <w:t xml:space="preserve">th </w:t>
            </w:r>
          </w:p>
        </w:tc>
        <w:tc>
          <w:tcPr>
            <w:tcW w:w="971" w:type="dxa"/>
            <w:tcBorders>
              <w:top w:val="doub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FD2E84" w:rsidRPr="00FD2E84" w:rsidRDefault="00FD2E84" w:rsidP="00FD2E84">
            <w:pPr>
              <w:jc w:val="right"/>
              <w:rPr>
                <w:b/>
                <w:iCs/>
                <w:sz w:val="20"/>
                <w:szCs w:val="20"/>
              </w:rPr>
            </w:pPr>
            <w:r w:rsidRPr="00FD2E84">
              <w:rPr>
                <w:b/>
                <w:iCs/>
                <w:sz w:val="20"/>
                <w:szCs w:val="20"/>
              </w:rPr>
              <w:t>97.5</w:t>
            </w:r>
            <w:r w:rsidRPr="00FD2E84">
              <w:rPr>
                <w:b/>
                <w:iCs/>
                <w:sz w:val="20"/>
                <w:szCs w:val="20"/>
                <w:vertAlign w:val="superscript"/>
              </w:rPr>
              <w:t xml:space="preserve">th 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Relevance factor</w:t>
            </w:r>
            <w:r w:rsidRPr="00476D0F">
              <w:rPr>
                <w:sz w:val="20"/>
                <w:szCs w:val="20"/>
              </w:rPr>
              <w:t xml:space="preserve"> </w:t>
            </w:r>
            <w:r w:rsidRPr="00A24FB4">
              <w:rPr>
                <w:position w:val="-14"/>
              </w:rPr>
              <w:object w:dxaOrig="320" w:dyaOrig="380">
                <v:shape id="_x0000_i1049" type="#_x0000_t75" style="width:16.85pt;height:17.75pt" o:ole="" fillcolor="window">
                  <v:imagedata r:id="rId32" o:title=""/>
                </v:shape>
                <o:OLEObject Type="Embed" ProgID="Equation.3" ShapeID="_x0000_i1049" DrawAspect="Content" ObjectID="_1466054013" r:id="rId54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0.030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0.057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971" w:type="dxa"/>
            <w:tcBorders>
              <w:bottom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655BBA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655BBA" w:rsidRPr="00476D0F" w:rsidRDefault="00655BBA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Pr="00476D0F" w:rsidRDefault="00655BBA" w:rsidP="00FD2E84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:rsidR="00655BBA" w:rsidRDefault="00655BB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0.073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Churn factor</w:t>
            </w:r>
            <w:r w:rsidRPr="00476D0F">
              <w:rPr>
                <w:sz w:val="20"/>
                <w:szCs w:val="20"/>
              </w:rPr>
              <w:t xml:space="preserve"> </w:t>
            </w:r>
            <w:r w:rsidRPr="00EE5041">
              <w:rPr>
                <w:position w:val="-6"/>
              </w:rPr>
              <w:object w:dxaOrig="200" w:dyaOrig="279">
                <v:shape id="_x0000_i1050" type="#_x0000_t75" style="width:11.2pt;height:14.05pt" o:ole="" fillcolor="window">
                  <v:imagedata r:id="rId55" o:title=""/>
                </v:shape>
                <o:OLEObject Type="Embed" ProgID="Equation.3" ShapeID="_x0000_i1050" DrawAspect="Content" ObjectID="_1466054014" r:id="rId56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EE5041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:rsidR="00EE5041" w:rsidRPr="00476D0F" w:rsidRDefault="00EE5041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Pr="00476D0F" w:rsidRDefault="00EE504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:rsidR="00EE5041" w:rsidRDefault="00EE50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0.073</w:t>
            </w:r>
          </w:p>
        </w:tc>
      </w:tr>
      <w:tr w:rsidR="00FD2E84" w:rsidRPr="00476D0F" w:rsidTr="00BC18C5">
        <w:trPr>
          <w:trHeight w:hRule="exact" w:val="259"/>
        </w:trPr>
        <w:tc>
          <w:tcPr>
            <w:tcW w:w="2718" w:type="dxa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FD2E84" w:rsidRPr="00476D0F" w:rsidRDefault="00C31DE0" w:rsidP="00FD2E84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</w:t>
            </w:r>
            <w:r w:rsidR="00921205">
              <w:rPr>
                <w:sz w:val="20"/>
                <w:szCs w:val="20"/>
              </w:rPr>
              <w:t xml:space="preserve"> Market Force</w:t>
            </w:r>
          </w:p>
        </w:tc>
        <w:tc>
          <w:tcPr>
            <w:tcW w:w="2610" w:type="dxa"/>
            <w:tcBorders>
              <w:top w:val="single" w:sz="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D2E84" w:rsidRPr="00476D0F" w:rsidRDefault="00FD2E84" w:rsidP="00FD2E84">
            <w:pPr>
              <w:jc w:val="right"/>
              <w:rPr>
                <w:sz w:val="20"/>
                <w:szCs w:val="20"/>
              </w:rPr>
            </w:pPr>
          </w:p>
        </w:tc>
      </w:tr>
      <w:tr w:rsidR="00921205" w:rsidRPr="00476D0F" w:rsidTr="00BC18C5">
        <w:trPr>
          <w:trHeight w:hRule="exact" w:val="36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921205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>
              <w:rPr>
                <w:bCs/>
                <w:sz w:val="20"/>
                <w:szCs w:val="20"/>
              </w:rPr>
              <w:t>Unobserved</w:t>
            </w:r>
            <w:r w:rsidRPr="00921205">
              <w:rPr>
                <w:position w:val="-12"/>
              </w:rPr>
              <w:object w:dxaOrig="320" w:dyaOrig="360">
                <v:shape id="_x0000_i1051" type="#_x0000_t75" style="width:16.85pt;height:16.85pt" o:ole="" fillcolor="window">
                  <v:imagedata r:id="rId57" o:title=""/>
                </v:shape>
                <o:OLEObject Type="Embed" ProgID="Equation.3" ShapeID="_x0000_i1051" DrawAspect="Content" ObjectID="_1466054015" r:id="rId58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0.025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0.031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921205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21205" w:rsidRPr="00476D0F" w:rsidRDefault="00921205" w:rsidP="00FD2E84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21205" w:rsidRPr="00476D0F" w:rsidRDefault="00921205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-0.075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921205" w:rsidRDefault="0092120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0.072</w:t>
            </w:r>
          </w:p>
        </w:tc>
      </w:tr>
      <w:tr w:rsidR="00025617" w:rsidRPr="00476D0F" w:rsidTr="00BC18C5">
        <w:trPr>
          <w:trHeight w:hRule="exact" w:val="396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025617" w:rsidRDefault="00025617" w:rsidP="00025617">
            <w:pPr>
              <w:rPr>
                <w:bCs/>
                <w:sz w:val="20"/>
                <w:szCs w:val="20"/>
              </w:rPr>
            </w:pPr>
            <w:r w:rsidRPr="00025617">
              <w:rPr>
                <w:bCs/>
                <w:sz w:val="20"/>
                <w:szCs w:val="20"/>
              </w:rPr>
              <w:t xml:space="preserve"> Add-on New Version </w:t>
            </w:r>
            <w:r w:rsidRPr="00025617">
              <w:rPr>
                <w:bCs/>
                <w:sz w:val="20"/>
                <w:szCs w:val="20"/>
              </w:rPr>
              <w:object w:dxaOrig="279" w:dyaOrig="340">
                <v:shape id="_x0000_i1052" type="#_x0000_t75" style="width:14.95pt;height:15.9pt" o:ole="" fillcolor="window">
                  <v:imagedata r:id="rId38" o:title=""/>
                </v:shape>
                <o:OLEObject Type="Embed" ProgID="Equation.3" ShapeID="_x0000_i1052" DrawAspect="Content" ObjectID="_1466054016" r:id="rId59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0.039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0.041</w:t>
            </w:r>
          </w:p>
        </w:tc>
      </w:tr>
      <w:tr w:rsidR="00025617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025617" w:rsidRPr="00476D0F" w:rsidRDefault="0002561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5617" w:rsidRPr="00476D0F" w:rsidRDefault="0002561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025617" w:rsidRDefault="0002561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0.063</w:t>
            </w:r>
          </w:p>
        </w:tc>
      </w:tr>
      <w:tr w:rsidR="00862863" w:rsidRPr="00476D0F" w:rsidTr="00BC18C5">
        <w:trPr>
          <w:trHeight w:hRule="exact" w:val="495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 w:rsidRPr="00D60AC9">
              <w:rPr>
                <w:bCs/>
                <w:sz w:val="20"/>
                <w:szCs w:val="20"/>
              </w:rPr>
              <w:t>Platform New Version</w:t>
            </w:r>
            <w:r w:rsidRPr="00937A00">
              <w:t xml:space="preserve"> </w:t>
            </w:r>
            <w:r w:rsidRPr="00163939">
              <w:rPr>
                <w:position w:val="-10"/>
              </w:rPr>
              <w:object w:dxaOrig="320" w:dyaOrig="340">
                <v:shape id="_x0000_i1053" type="#_x0000_t75" style="width:16.85pt;height:15.9pt" o:ole="" fillcolor="window">
                  <v:imagedata r:id="rId40" o:title=""/>
                </v:shape>
                <o:OLEObject Type="Embed" ProgID="Equation.3" ShapeID="_x0000_i1053" DrawAspect="Content" ObjectID="_1466054017" r:id="rId60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0.051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-0.074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</w:t>
            </w:r>
          </w:p>
        </w:tc>
      </w:tr>
      <w:tr w:rsidR="00862863" w:rsidRPr="00476D0F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62863" w:rsidRPr="00476D0F" w:rsidRDefault="00862863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62863" w:rsidRPr="00476D0F" w:rsidRDefault="00862863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862863" w:rsidRDefault="0086286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0.078</w:t>
            </w:r>
          </w:p>
        </w:tc>
      </w:tr>
      <w:tr w:rsidR="00C31DE0" w:rsidRPr="00476D0F" w:rsidTr="00BC18C5">
        <w:trPr>
          <w:trHeight w:hRule="exact" w:val="259"/>
        </w:trPr>
        <w:tc>
          <w:tcPr>
            <w:tcW w:w="2718" w:type="dxa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:rsidR="00C31DE0" w:rsidRPr="00476D0F" w:rsidRDefault="00C31DE0" w:rsidP="00657CB0">
            <w:pPr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Market Force</w:t>
            </w:r>
          </w:p>
        </w:tc>
        <w:tc>
          <w:tcPr>
            <w:tcW w:w="2610" w:type="dxa"/>
            <w:tcBorders>
              <w:top w:val="single" w:sz="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nil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31DE0" w:rsidRPr="00476D0F" w:rsidRDefault="00C31DE0" w:rsidP="00657CB0">
            <w:pPr>
              <w:jc w:val="right"/>
              <w:rPr>
                <w:sz w:val="20"/>
                <w:szCs w:val="20"/>
              </w:rPr>
            </w:pPr>
          </w:p>
        </w:tc>
      </w:tr>
      <w:tr w:rsidR="00D20807" w:rsidTr="00BC18C5">
        <w:trPr>
          <w:trHeight w:hRule="exact" w:val="36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>
              <w:rPr>
                <w:bCs/>
                <w:sz w:val="20"/>
                <w:szCs w:val="20"/>
              </w:rPr>
              <w:t>Unobserved</w:t>
            </w:r>
            <w:r w:rsidRPr="00921205">
              <w:rPr>
                <w:position w:val="-12"/>
              </w:rPr>
              <w:object w:dxaOrig="279" w:dyaOrig="360">
                <v:shape id="_x0000_i1054" type="#_x0000_t75" style="width:14.95pt;height:16.85pt" o:ole="" fillcolor="window">
                  <v:imagedata r:id="rId61" o:title=""/>
                </v:shape>
                <o:OLEObject Type="Embed" ProgID="Equation.3" ShapeID="_x0000_i1054" DrawAspect="Content" ObjectID="_1466054018" r:id="rId62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0.026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0.072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0.047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</w:t>
            </w:r>
          </w:p>
        </w:tc>
      </w:tr>
      <w:tr w:rsidR="00D20807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D20807" w:rsidRPr="00476D0F" w:rsidRDefault="00D20807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20807" w:rsidRPr="00476D0F" w:rsidRDefault="00D20807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D20807" w:rsidRDefault="00D2080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</w:tr>
      <w:tr w:rsidR="006C6478" w:rsidTr="00CE5A21">
        <w:trPr>
          <w:trHeight w:hRule="exact" w:val="4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  <w:r w:rsidRPr="00476D0F">
              <w:rPr>
                <w:bCs/>
                <w:sz w:val="20"/>
                <w:szCs w:val="20"/>
              </w:rPr>
              <w:t xml:space="preserve">     </w:t>
            </w:r>
            <w:r w:rsidRPr="008F7906">
              <w:rPr>
                <w:bCs/>
                <w:sz w:val="20"/>
                <w:szCs w:val="20"/>
              </w:rPr>
              <w:t xml:space="preserve">    Rating Variance </w:t>
            </w:r>
            <w:r w:rsidRPr="008F7906">
              <w:rPr>
                <w:bCs/>
                <w:sz w:val="20"/>
                <w:szCs w:val="20"/>
              </w:rPr>
              <w:object w:dxaOrig="260" w:dyaOrig="340">
                <v:shape id="_x0000_i1055" type="#_x0000_t75" style="width:14.05pt;height:15.9pt" o:ole="" fillcolor="window">
                  <v:imagedata r:id="rId44" o:title=""/>
                </v:shape>
                <o:OLEObject Type="Embed" ProgID="Equation.3" ShapeID="_x0000_i1055" DrawAspect="Content" ObjectID="_1466054019" r:id="rId63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0.040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0.062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0.045</w:t>
            </w:r>
          </w:p>
        </w:tc>
      </w:tr>
      <w:tr w:rsidR="006C6478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6C6478" w:rsidRPr="00476D0F" w:rsidRDefault="006C6478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6C6478" w:rsidRPr="00476D0F" w:rsidRDefault="006C6478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6C6478" w:rsidRDefault="006C64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  <w:tr w:rsidR="00CE5A21" w:rsidTr="00BC18C5">
        <w:trPr>
          <w:trHeight w:hRule="exact" w:val="378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025617" w:rsidRDefault="00CE5A21" w:rsidP="00657CB0">
            <w:pPr>
              <w:rPr>
                <w:bCs/>
                <w:sz w:val="20"/>
                <w:szCs w:val="20"/>
              </w:rPr>
            </w:pPr>
            <w:r w:rsidRPr="008F7906">
              <w:rPr>
                <w:bCs/>
                <w:sz w:val="20"/>
                <w:szCs w:val="20"/>
              </w:rPr>
              <w:t xml:space="preserve">    Observational Learning </w:t>
            </w:r>
            <w:r w:rsidRPr="008F7906">
              <w:rPr>
                <w:bCs/>
                <w:sz w:val="20"/>
                <w:szCs w:val="20"/>
              </w:rPr>
              <w:object w:dxaOrig="279" w:dyaOrig="340">
                <v:shape id="_x0000_i1056" type="#_x0000_t75" style="width:14.95pt;height:15.9pt" o:ole="" fillcolor="window">
                  <v:imagedata r:id="rId46" o:title=""/>
                </v:shape>
                <o:OLEObject Type="Embed" ProgID="Equation.3" ShapeID="_x0000_i1056" DrawAspect="Content" ObjectID="_1466054020" r:id="rId64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</w:t>
            </w:r>
          </w:p>
        </w:tc>
      </w:tr>
      <w:tr w:rsidR="00CE5A21" w:rsidTr="00BC18C5">
        <w:trPr>
          <w:trHeight w:hRule="exact" w:val="378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0.076</w:t>
            </w:r>
          </w:p>
        </w:tc>
      </w:tr>
      <w:tr w:rsidR="00CE5A21" w:rsidTr="00BC18C5">
        <w:trPr>
          <w:trHeight w:hRule="exact" w:val="27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</w:t>
            </w:r>
          </w:p>
        </w:tc>
      </w:tr>
      <w:tr w:rsidR="00CE5A21" w:rsidTr="00BC18C5">
        <w:trPr>
          <w:trHeight w:hRule="exact" w:val="27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-0.024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CE5A21" w:rsidTr="00BC18C5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CE5A21" w:rsidRPr="00476D0F" w:rsidRDefault="00CE5A21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E5A21" w:rsidRPr="00476D0F" w:rsidRDefault="00CE5A21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CE5A21" w:rsidRDefault="00CE5A2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  <w:tr w:rsidR="009B5CBE" w:rsidTr="00657CB0">
        <w:trPr>
          <w:trHeight w:hRule="exact" w:val="495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</w:t>
            </w:r>
            <w:r w:rsidRPr="008F7906">
              <w:rPr>
                <w:bCs/>
                <w:sz w:val="20"/>
                <w:szCs w:val="20"/>
              </w:rPr>
              <w:t>Rating mean</w:t>
            </w:r>
            <w:r w:rsidRPr="008F7906">
              <w:rPr>
                <w:bCs/>
                <w:sz w:val="20"/>
                <w:szCs w:val="20"/>
              </w:rPr>
              <w:object w:dxaOrig="279" w:dyaOrig="360">
                <v:shape id="_x0000_i1057" type="#_x0000_t75" style="width:14.95pt;height:16.85pt" o:ole="" fillcolor="window">
                  <v:imagedata r:id="rId48" o:title=""/>
                </v:shape>
                <o:OLEObject Type="Embed" ProgID="Equation.3" ShapeID="_x0000_i1057" DrawAspect="Content" ObjectID="_1466054021" r:id="rId65"/>
              </w:object>
            </w: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bCs/>
                <w:sz w:val="20"/>
                <w:szCs w:val="20"/>
              </w:rPr>
            </w:pPr>
            <w:r w:rsidRPr="00476D0F">
              <w:rPr>
                <w:sz w:val="20"/>
                <w:szCs w:val="20"/>
              </w:rPr>
              <w:t>Intercept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Fully Free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0.049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Licenses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0.044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Mozilla License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0.100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money contribution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nil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the developer option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</w:t>
            </w:r>
          </w:p>
        </w:tc>
      </w:tr>
      <w:tr w:rsidR="009B5CBE" w:rsidTr="00657CB0">
        <w:trPr>
          <w:trHeight w:hRule="exact" w:val="259"/>
        </w:trPr>
        <w:tc>
          <w:tcPr>
            <w:tcW w:w="27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B5CBE" w:rsidRPr="00476D0F" w:rsidRDefault="009B5CBE" w:rsidP="00657CB0">
            <w:pPr>
              <w:ind w:left="-90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B5CBE" w:rsidRPr="00476D0F" w:rsidRDefault="009B5CBE" w:rsidP="00657CB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Asked contribution amount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9B5CBE" w:rsidRDefault="009B5C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</w:t>
            </w:r>
          </w:p>
        </w:tc>
      </w:tr>
    </w:tbl>
    <w:p w:rsidR="00D96457" w:rsidRDefault="00D96457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D64E2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D64E2" w:rsidP="004D64E2">
      <w:pPr>
        <w:jc w:val="center"/>
        <w:rPr>
          <w:b/>
          <w:bCs/>
        </w:rPr>
      </w:pPr>
      <w:r>
        <w:rPr>
          <w:b/>
          <w:bCs/>
        </w:rPr>
        <w:t>Figure 1</w:t>
      </w:r>
    </w:p>
    <w:p w:rsidR="0020137D" w:rsidRPr="00FD2E84" w:rsidRDefault="0020137D" w:rsidP="0020137D">
      <w:pPr>
        <w:jc w:val="center"/>
        <w:rPr>
          <w:b/>
          <w:bCs/>
        </w:rPr>
      </w:pPr>
      <w:r>
        <w:rPr>
          <w:b/>
          <w:bCs/>
          <w:color w:val="0000FF"/>
        </w:rPr>
        <w:t>Mozilla Community Structure</w:t>
      </w:r>
    </w:p>
    <w:p w:rsidR="0020137D" w:rsidRDefault="0020137D" w:rsidP="004D64E2">
      <w:pPr>
        <w:jc w:val="center"/>
        <w:rPr>
          <w:b/>
          <w:bCs/>
        </w:rPr>
      </w:pPr>
    </w:p>
    <w:p w:rsidR="0020137D" w:rsidRPr="00097C8C" w:rsidRDefault="0020137D" w:rsidP="004D64E2">
      <w:pPr>
        <w:jc w:val="center"/>
      </w:pPr>
      <w:r>
        <w:rPr>
          <w:noProof/>
        </w:rPr>
        <w:drawing>
          <wp:inline distT="0" distB="0" distL="0" distR="0">
            <wp:extent cx="4120515" cy="2874010"/>
            <wp:effectExtent l="0" t="0" r="0" b="2540"/>
            <wp:docPr id="2" name="Picture 2" descr="C:\Users\MeisamHe\Desktop\Projects\FirefoxAddon(VeryLowPriority)\presentation\images\Mozilla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:\Users\MeisamHe\Desktop\Projects\FirefoxAddon(VeryLowPriority)\presentation\images\MozillaCommunity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4D64E2">
      <w:pPr>
        <w:jc w:val="center"/>
        <w:rPr>
          <w:b/>
          <w:bCs/>
          <w:color w:val="0000FF"/>
        </w:rPr>
      </w:pPr>
    </w:p>
    <w:p w:rsidR="003A690C" w:rsidRDefault="003A690C" w:rsidP="003A690C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>Figure 2</w:t>
      </w:r>
    </w:p>
    <w:p w:rsidR="004D64E2" w:rsidRPr="00FD2E84" w:rsidRDefault="004D64E2" w:rsidP="004D64E2">
      <w:pPr>
        <w:jc w:val="center"/>
        <w:rPr>
          <w:b/>
          <w:bCs/>
        </w:rPr>
      </w:pPr>
      <w:r>
        <w:rPr>
          <w:b/>
          <w:bCs/>
          <w:color w:val="0000FF"/>
        </w:rPr>
        <w:t>Box and Arrow Representation of the Model</w:t>
      </w:r>
    </w:p>
    <w:p w:rsidR="004D64E2" w:rsidRDefault="004D64E2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D64E2" w:rsidRDefault="00415493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</w:rPr>
        <w:drawing>
          <wp:inline distT="0" distB="0" distL="0" distR="0" wp14:anchorId="14209128" wp14:editId="41EAC9FB">
            <wp:extent cx="6405565" cy="4085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7"/>
                    <a:srcRect l="3793" t="10594" r="4154" b="13436"/>
                    <a:stretch/>
                  </pic:blipFill>
                  <pic:spPr bwMode="auto">
                    <a:xfrm>
                      <a:off x="0" y="0"/>
                      <a:ext cx="6413287" cy="409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76725A" w:rsidRDefault="0076725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76725A" w:rsidRDefault="0076725A" w:rsidP="0076725A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>Figure 3</w:t>
      </w:r>
    </w:p>
    <w:p w:rsidR="0076725A" w:rsidRPr="00FD2E84" w:rsidRDefault="0076725A" w:rsidP="0076725A">
      <w:pPr>
        <w:jc w:val="center"/>
        <w:rPr>
          <w:b/>
          <w:bCs/>
        </w:rPr>
      </w:pPr>
      <w:r>
        <w:rPr>
          <w:b/>
          <w:bCs/>
          <w:color w:val="0000FF"/>
        </w:rPr>
        <w:t>Platform Diffusion Data</w:t>
      </w:r>
    </w:p>
    <w:p w:rsidR="0076725A" w:rsidRDefault="0076725A" w:rsidP="0076725A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76725A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290284" cy="3004457"/>
            <wp:effectExtent l="0" t="0" r="0" b="5715"/>
            <wp:docPr id="6" name="Picture 6" descr="C:\Users\MeisamHe\Desktop\Projects\FirefoxAddon(VeryLowPriority)\DiffResults\FinalResults\FiguresOfParsimonious\PlatFormDif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eisamHe\Desktop\Projects\FirefoxAddon(VeryLowPriority)\DiffResults\FinalResults\FiguresOfParsimonious\PlatFormDiffusion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60" cy="300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AC" w:rsidRDefault="000D23AC" w:rsidP="000D23AC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0D23AC" w:rsidRPr="00FD2E84" w:rsidRDefault="000D23AC" w:rsidP="000D23AC">
      <w:pPr>
        <w:jc w:val="center"/>
        <w:rPr>
          <w:b/>
          <w:bCs/>
        </w:rPr>
      </w:pPr>
      <w:r>
        <w:rPr>
          <w:b/>
          <w:bCs/>
          <w:color w:val="0000FF"/>
        </w:rPr>
        <w:t>Add-on Daily Downloads</w:t>
      </w:r>
    </w:p>
    <w:p w:rsidR="000D23AC" w:rsidRDefault="000D23AC">
      <w:pPr>
        <w:spacing w:after="200" w:line="276" w:lineRule="auto"/>
        <w:rPr>
          <w:sz w:val="22"/>
          <w:szCs w:val="22"/>
        </w:rPr>
      </w:pPr>
    </w:p>
    <w:p w:rsidR="000D23AC" w:rsidRDefault="000D23AC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38869"/>
            <wp:effectExtent l="0" t="0" r="0" b="0"/>
            <wp:docPr id="7" name="Picture 7" descr="C:\Users\MeisamHe\Desktop\Projects\FirefoxAddon(VeryLowPriority)\DiffResults\FinalResults\FiguresOfParsimonious\DailyDownloadAdd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eisamHe\Desktop\Projects\FirefoxAddon(VeryLowPriority)\DiffResults\FinalResults\FiguresOfParsimonious\DailyDownloadAdd-on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5B" w:rsidRDefault="00BE0B5B" w:rsidP="00BE0B5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E0B5B" w:rsidRPr="00FD2E84" w:rsidRDefault="00BE0B5B" w:rsidP="00BE0B5B">
      <w:pPr>
        <w:jc w:val="center"/>
        <w:rPr>
          <w:b/>
          <w:bCs/>
        </w:rPr>
      </w:pPr>
      <w:r>
        <w:rPr>
          <w:b/>
          <w:bCs/>
          <w:color w:val="0000FF"/>
        </w:rPr>
        <w:t xml:space="preserve">Add-on Daily New Version </w:t>
      </w:r>
    </w:p>
    <w:p w:rsidR="00BE0B5B" w:rsidRDefault="00BE0B5B">
      <w:pPr>
        <w:spacing w:after="200" w:line="276" w:lineRule="auto"/>
        <w:rPr>
          <w:sz w:val="22"/>
          <w:szCs w:val="22"/>
        </w:rPr>
      </w:pPr>
    </w:p>
    <w:p w:rsidR="00BE0B5B" w:rsidRDefault="00BE0B5B">
      <w:pPr>
        <w:spacing w:after="200" w:line="276" w:lineRule="auto"/>
        <w:rPr>
          <w:sz w:val="22"/>
          <w:szCs w:val="22"/>
        </w:rPr>
      </w:pPr>
    </w:p>
    <w:p w:rsidR="00BE0B5B" w:rsidRDefault="00BE0B5B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2838869"/>
            <wp:effectExtent l="0" t="0" r="0" b="0"/>
            <wp:docPr id="8" name="Picture 8" descr="C:\Users\MeisamHe\Desktop\Projects\FirefoxAddon(VeryLowPriority)\DiffResults\FinalResults\FiguresOfParsimonious\DailyVersion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eisamHe\Desktop\Projects\FirefoxAddon(VeryLowPriority)\DiffResults\FinalResults\FiguresOfParsimonious\DailyVersionEvolution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C4E0B" w:rsidRPr="00FD2E84" w:rsidRDefault="00BC4E0B" w:rsidP="00BC4E0B">
      <w:pPr>
        <w:jc w:val="center"/>
        <w:rPr>
          <w:b/>
          <w:bCs/>
        </w:rPr>
      </w:pPr>
      <w:r>
        <w:rPr>
          <w:b/>
          <w:bCs/>
          <w:color w:val="0000FF"/>
        </w:rPr>
        <w:t xml:space="preserve">Add-on Daily Variance of Rating </w:t>
      </w:r>
    </w:p>
    <w:p w:rsidR="00BC4E0B" w:rsidRDefault="00BC4E0B" w:rsidP="00BC4E0B">
      <w:pPr>
        <w:spacing w:after="200" w:line="276" w:lineRule="auto"/>
        <w:rPr>
          <w:sz w:val="22"/>
          <w:szCs w:val="22"/>
        </w:rPr>
      </w:pPr>
    </w:p>
    <w:p w:rsidR="00BC4E0B" w:rsidRDefault="00BC4E0B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38869"/>
            <wp:effectExtent l="0" t="0" r="0" b="0"/>
            <wp:docPr id="9" name="Picture 9" descr="C:\Users\MeisamHe\Desktop\Projects\FirefoxAddon(VeryLowPriority)\DiffResults\FinalResults\FiguresOfParsimonious\VarianceOfRa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eisamHe\Desktop\Projects\FirefoxAddon(VeryLowPriority)\DiffResults\FinalResults\FiguresOfParsimonious\VarianceOfRatings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jc w:val="center"/>
        <w:rPr>
          <w:b/>
          <w:bCs/>
          <w:color w:val="0000FF"/>
        </w:rPr>
      </w:pPr>
      <w:r>
        <w:rPr>
          <w:b/>
          <w:bCs/>
        </w:rPr>
        <w:t>Figure 4</w:t>
      </w:r>
    </w:p>
    <w:p w:rsidR="00BC4E0B" w:rsidRDefault="00BC4E0B" w:rsidP="00A108E8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Add-on Daily </w:t>
      </w:r>
      <w:r w:rsidR="00A108E8">
        <w:rPr>
          <w:b/>
          <w:bCs/>
          <w:color w:val="0000FF"/>
        </w:rPr>
        <w:t>Users</w:t>
      </w:r>
    </w:p>
    <w:p w:rsidR="00BC4E0B" w:rsidRPr="00A358A8" w:rsidRDefault="00BC4E0B" w:rsidP="00BC4E0B">
      <w:pPr>
        <w:jc w:val="center"/>
      </w:pPr>
      <w:r>
        <w:rPr>
          <w:b/>
          <w:bCs/>
          <w:color w:val="0000FF"/>
        </w:rPr>
        <w:lastRenderedPageBreak/>
        <w:t xml:space="preserve"> </w:t>
      </w:r>
      <w:r w:rsidR="00A108E8">
        <w:rPr>
          <w:b/>
          <w:bCs/>
          <w:noProof/>
          <w:color w:val="0000FF"/>
        </w:rPr>
        <w:drawing>
          <wp:inline distT="0" distB="0" distL="0" distR="0">
            <wp:extent cx="5943600" cy="2838869"/>
            <wp:effectExtent l="0" t="0" r="0" b="0"/>
            <wp:docPr id="10" name="Picture 10" descr="C:\Users\MeisamHe\Desktop\Projects\FirefoxAddon(VeryLowPriority)\DiffResults\FinalResults\FiguresOfParsimonious\DailyUsersAdd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eisamHe\Desktop\Projects\FirefoxAddon(VeryLowPriority)\DiffResults\FinalResults\FiguresOfParsimonious\DailyUsersAdd-on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B" w:rsidRDefault="00BC4E0B" w:rsidP="00BC4E0B">
      <w:pPr>
        <w:spacing w:after="200" w:line="276" w:lineRule="auto"/>
        <w:rPr>
          <w:sz w:val="22"/>
          <w:szCs w:val="22"/>
        </w:rPr>
      </w:pPr>
    </w:p>
    <w:p w:rsidR="00BC4E0B" w:rsidRDefault="00BC4E0B">
      <w:pPr>
        <w:spacing w:after="200" w:line="276" w:lineRule="auto"/>
        <w:rPr>
          <w:sz w:val="22"/>
          <w:szCs w:val="22"/>
        </w:rPr>
      </w:pPr>
    </w:p>
    <w:p w:rsidR="00616ED8" w:rsidRDefault="00616ED8" w:rsidP="00AC1040">
      <w:pPr>
        <w:jc w:val="center"/>
        <w:rPr>
          <w:b/>
          <w:bCs/>
          <w:color w:val="0000FF"/>
        </w:rPr>
      </w:pPr>
      <w:r>
        <w:rPr>
          <w:b/>
          <w:bCs/>
        </w:rPr>
        <w:t xml:space="preserve">Figure </w:t>
      </w:r>
      <w:r w:rsidR="00AC1040">
        <w:rPr>
          <w:b/>
          <w:bCs/>
        </w:rPr>
        <w:t>4</w:t>
      </w:r>
    </w:p>
    <w:p w:rsidR="00616ED8" w:rsidRPr="00FD2E84" w:rsidRDefault="00616ED8" w:rsidP="00616ED8">
      <w:pPr>
        <w:jc w:val="center"/>
        <w:rPr>
          <w:b/>
          <w:bCs/>
        </w:rPr>
      </w:pPr>
      <w:r>
        <w:rPr>
          <w:b/>
          <w:bCs/>
          <w:color w:val="0000FF"/>
        </w:rPr>
        <w:t>One-Step Ahead Forecast of Four Sample Add-on’s Cumulative Downloads</w:t>
      </w:r>
    </w:p>
    <w:p w:rsidR="00616ED8" w:rsidRDefault="00616ED8" w:rsidP="00616ED8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616ED8" w:rsidRDefault="00616ED8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406736" cy="3550722"/>
            <wp:effectExtent l="0" t="0" r="0" b="0"/>
            <wp:docPr id="3" name="Picture 3" descr="C:\Users\MeisamHe\Desktop\Projects\FirefoxAddon(VeryLowPriority)\DiffResults\FinalResults\FiguresOfParsimonious\StepAheadForecastAd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isamHe\Desktop\Projects\FirefoxAddon(VeryLowPriority)\DiffResults\FinalResults\FiguresOfParsimonious\StepAheadForecastAdd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r="5882" b="-78"/>
                    <a:stretch/>
                  </pic:blipFill>
                  <pic:spPr bwMode="auto">
                    <a:xfrm>
                      <a:off x="0" y="0"/>
                      <a:ext cx="6420145" cy="35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E04B8" w:rsidP="00AC1040">
      <w:pPr>
        <w:spacing w:after="200" w:line="276" w:lineRule="auto"/>
        <w:jc w:val="center"/>
        <w:rPr>
          <w:b/>
          <w:bCs/>
          <w:color w:val="0000FF"/>
        </w:rPr>
      </w:pPr>
      <w:r>
        <w:rPr>
          <w:b/>
          <w:bCs/>
        </w:rPr>
        <w:br w:type="page"/>
      </w:r>
      <w:r w:rsidR="009B2750">
        <w:rPr>
          <w:b/>
          <w:bCs/>
        </w:rPr>
        <w:lastRenderedPageBreak/>
        <w:t xml:space="preserve">Figure </w:t>
      </w:r>
      <w:r w:rsidR="00AC1040">
        <w:rPr>
          <w:b/>
          <w:bCs/>
        </w:rPr>
        <w:t>5</w:t>
      </w:r>
    </w:p>
    <w:p w:rsidR="009B2750" w:rsidRPr="00FD2E84" w:rsidRDefault="009B2750" w:rsidP="009B2750">
      <w:pPr>
        <w:jc w:val="center"/>
        <w:rPr>
          <w:b/>
          <w:bCs/>
        </w:rPr>
      </w:pPr>
      <w:r>
        <w:rPr>
          <w:b/>
          <w:bCs/>
          <w:color w:val="0000FF"/>
        </w:rPr>
        <w:t>One-Step Ahead Forecast of Firefox Platform Daily Users</w:t>
      </w:r>
    </w:p>
    <w:p w:rsidR="009B2750" w:rsidRDefault="009B2750" w:rsidP="009B2750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9B2750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:rsidR="00422B2E" w:rsidRDefault="009B2750" w:rsidP="00FD2E84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88983" cy="3408219"/>
            <wp:effectExtent l="0" t="0" r="2540" b="1905"/>
            <wp:docPr id="4" name="Picture 4" descr="C:\Users\MeisamHe\Desktop\Projects\FirefoxAddon(VeryLowPriority)\DiffResults\FinalResults\FiguresOfParsimonious\PlatformStepAhead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isamHe\Desktop\Projects\FirefoxAddon(VeryLowPriority)\DiffResults\FinalResults\FiguresOfParsimonious\PlatformStepAheadForec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r="5672"/>
                    <a:stretch/>
                  </pic:blipFill>
                  <pic:spPr bwMode="auto">
                    <a:xfrm>
                      <a:off x="0" y="0"/>
                      <a:ext cx="6190435" cy="34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B2E" w:rsidRPr="00422B2E" w:rsidRDefault="00422B2E" w:rsidP="00422B2E"/>
    <w:p w:rsidR="00422B2E" w:rsidRPr="00422B2E" w:rsidRDefault="00422B2E" w:rsidP="00422B2E"/>
    <w:p w:rsidR="00871353" w:rsidRDefault="008713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871353" w:rsidRDefault="00871353" w:rsidP="00AC1040">
      <w:pPr>
        <w:jc w:val="center"/>
        <w:rPr>
          <w:b/>
          <w:bCs/>
          <w:color w:val="0000FF"/>
        </w:rPr>
      </w:pPr>
      <w:r>
        <w:rPr>
          <w:b/>
          <w:bCs/>
        </w:rPr>
        <w:lastRenderedPageBreak/>
        <w:t xml:space="preserve">Figure </w:t>
      </w:r>
      <w:r w:rsidR="00AC1040">
        <w:rPr>
          <w:b/>
          <w:bCs/>
        </w:rPr>
        <w:t>6</w:t>
      </w:r>
    </w:p>
    <w:p w:rsidR="00871353" w:rsidRPr="00FD2E84" w:rsidRDefault="008326A1" w:rsidP="00871353">
      <w:pPr>
        <w:jc w:val="center"/>
        <w:rPr>
          <w:b/>
          <w:bCs/>
        </w:rPr>
      </w:pPr>
      <w:r>
        <w:rPr>
          <w:b/>
          <w:bCs/>
          <w:color w:val="0000FF"/>
        </w:rPr>
        <w:t>Histogram of Parameter Estimate Across Add-ons</w:t>
      </w:r>
    </w:p>
    <w:p w:rsidR="00422B2E" w:rsidRDefault="00422B2E" w:rsidP="00422B2E"/>
    <w:p w:rsidR="009B2750" w:rsidRPr="00422B2E" w:rsidRDefault="00422B2E" w:rsidP="00422B2E">
      <w:pPr>
        <w:tabs>
          <w:tab w:val="left" w:pos="1571"/>
        </w:tabs>
      </w:pPr>
      <w:r>
        <w:tab/>
      </w:r>
      <w:r w:rsidR="00871353">
        <w:rPr>
          <w:noProof/>
        </w:rPr>
        <w:drawing>
          <wp:inline distT="0" distB="0" distL="0" distR="0">
            <wp:extent cx="6365174" cy="3630733"/>
            <wp:effectExtent l="0" t="0" r="0" b="8255"/>
            <wp:docPr id="5" name="Picture 5" descr="C:\Users\MeisamHe\Desktop\Projects\FirefoxAddon(VeryLowPriority)\DiffResults\FinalResults\FiguresOfParsimonious\HistogramOf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eisamHe\Desktop\Projects\FirefoxAddon(VeryLowPriority)\DiffResults\FinalResults\FiguresOfParsimonious\HistogramOfParamet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r="7001" b="-84"/>
                    <a:stretch/>
                  </pic:blipFill>
                  <pic:spPr bwMode="auto">
                    <a:xfrm>
                      <a:off x="0" y="0"/>
                      <a:ext cx="6372034" cy="36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750" w:rsidRPr="0042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GPBO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5D6"/>
    <w:multiLevelType w:val="hybridMultilevel"/>
    <w:tmpl w:val="CE728EE8"/>
    <w:lvl w:ilvl="0" w:tplc="CD908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A3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92B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60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C3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162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4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6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AB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7051F"/>
    <w:multiLevelType w:val="multilevel"/>
    <w:tmpl w:val="4E6867E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43A974F6"/>
    <w:multiLevelType w:val="hybridMultilevel"/>
    <w:tmpl w:val="DB2CE962"/>
    <w:lvl w:ilvl="0" w:tplc="ECB0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4A256">
      <w:start w:val="4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E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0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6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2AD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C1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0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63D5C22"/>
    <w:multiLevelType w:val="hybridMultilevel"/>
    <w:tmpl w:val="F3FCD328"/>
    <w:lvl w:ilvl="0" w:tplc="463C01C2">
      <w:start w:val="1"/>
      <w:numFmt w:val="decimal"/>
      <w:lvlText w:val="(%1)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84"/>
    <w:rsid w:val="00002AF9"/>
    <w:rsid w:val="0001597E"/>
    <w:rsid w:val="00016271"/>
    <w:rsid w:val="00025617"/>
    <w:rsid w:val="00063727"/>
    <w:rsid w:val="00097C8C"/>
    <w:rsid w:val="000C1DF1"/>
    <w:rsid w:val="000D23AC"/>
    <w:rsid w:val="00106042"/>
    <w:rsid w:val="001238D6"/>
    <w:rsid w:val="00133F6E"/>
    <w:rsid w:val="00163939"/>
    <w:rsid w:val="001734F3"/>
    <w:rsid w:val="00185B79"/>
    <w:rsid w:val="001C52C1"/>
    <w:rsid w:val="001E14DD"/>
    <w:rsid w:val="0020137D"/>
    <w:rsid w:val="0022284A"/>
    <w:rsid w:val="00294AF8"/>
    <w:rsid w:val="002951DF"/>
    <w:rsid w:val="002B6508"/>
    <w:rsid w:val="00312CFB"/>
    <w:rsid w:val="00313675"/>
    <w:rsid w:val="00334F92"/>
    <w:rsid w:val="00342AD5"/>
    <w:rsid w:val="00361D94"/>
    <w:rsid w:val="00363FC3"/>
    <w:rsid w:val="00364346"/>
    <w:rsid w:val="003A690C"/>
    <w:rsid w:val="003F5D28"/>
    <w:rsid w:val="003F76A6"/>
    <w:rsid w:val="00415493"/>
    <w:rsid w:val="00422B2E"/>
    <w:rsid w:val="00433111"/>
    <w:rsid w:val="00435485"/>
    <w:rsid w:val="00444E00"/>
    <w:rsid w:val="00445DEA"/>
    <w:rsid w:val="004713B6"/>
    <w:rsid w:val="004865E3"/>
    <w:rsid w:val="004A20FF"/>
    <w:rsid w:val="004C4787"/>
    <w:rsid w:val="004D64E2"/>
    <w:rsid w:val="004F4D69"/>
    <w:rsid w:val="00512BBA"/>
    <w:rsid w:val="00515A3B"/>
    <w:rsid w:val="005177DD"/>
    <w:rsid w:val="005445DD"/>
    <w:rsid w:val="005520EB"/>
    <w:rsid w:val="005835AF"/>
    <w:rsid w:val="00587D3E"/>
    <w:rsid w:val="005B00D8"/>
    <w:rsid w:val="005E3A18"/>
    <w:rsid w:val="005F637B"/>
    <w:rsid w:val="00616ED8"/>
    <w:rsid w:val="00627D9F"/>
    <w:rsid w:val="00655BBA"/>
    <w:rsid w:val="00657CB0"/>
    <w:rsid w:val="00692AAB"/>
    <w:rsid w:val="006C1088"/>
    <w:rsid w:val="006C6478"/>
    <w:rsid w:val="006F2C32"/>
    <w:rsid w:val="00725182"/>
    <w:rsid w:val="0074317E"/>
    <w:rsid w:val="00763575"/>
    <w:rsid w:val="0076725A"/>
    <w:rsid w:val="007B2E2A"/>
    <w:rsid w:val="007D0CDF"/>
    <w:rsid w:val="008316ED"/>
    <w:rsid w:val="008326A1"/>
    <w:rsid w:val="00862863"/>
    <w:rsid w:val="00871353"/>
    <w:rsid w:val="0087696D"/>
    <w:rsid w:val="008A6823"/>
    <w:rsid w:val="008C59A1"/>
    <w:rsid w:val="008E2E14"/>
    <w:rsid w:val="008F7906"/>
    <w:rsid w:val="00910A88"/>
    <w:rsid w:val="009144A3"/>
    <w:rsid w:val="00921205"/>
    <w:rsid w:val="00926161"/>
    <w:rsid w:val="00972A1C"/>
    <w:rsid w:val="009864C8"/>
    <w:rsid w:val="009B1852"/>
    <w:rsid w:val="009B2750"/>
    <w:rsid w:val="009B5CBE"/>
    <w:rsid w:val="009C0254"/>
    <w:rsid w:val="009D583A"/>
    <w:rsid w:val="009E04B8"/>
    <w:rsid w:val="009F1CFE"/>
    <w:rsid w:val="00A07C32"/>
    <w:rsid w:val="00A108E8"/>
    <w:rsid w:val="00A142BD"/>
    <w:rsid w:val="00A24FB4"/>
    <w:rsid w:val="00A358A8"/>
    <w:rsid w:val="00A3792C"/>
    <w:rsid w:val="00A636A6"/>
    <w:rsid w:val="00AC1040"/>
    <w:rsid w:val="00AC4B26"/>
    <w:rsid w:val="00B30BDF"/>
    <w:rsid w:val="00B60F5F"/>
    <w:rsid w:val="00B827C7"/>
    <w:rsid w:val="00BB15C8"/>
    <w:rsid w:val="00BC18C5"/>
    <w:rsid w:val="00BC4E0B"/>
    <w:rsid w:val="00BE0B5B"/>
    <w:rsid w:val="00BE532D"/>
    <w:rsid w:val="00BF0A24"/>
    <w:rsid w:val="00C047CF"/>
    <w:rsid w:val="00C31DE0"/>
    <w:rsid w:val="00C34919"/>
    <w:rsid w:val="00CA01AA"/>
    <w:rsid w:val="00CE5A21"/>
    <w:rsid w:val="00D20807"/>
    <w:rsid w:val="00D2129A"/>
    <w:rsid w:val="00D55D32"/>
    <w:rsid w:val="00D56FD5"/>
    <w:rsid w:val="00D60AC9"/>
    <w:rsid w:val="00D8076F"/>
    <w:rsid w:val="00D82892"/>
    <w:rsid w:val="00D96457"/>
    <w:rsid w:val="00DE0ADA"/>
    <w:rsid w:val="00E15D83"/>
    <w:rsid w:val="00E51ED0"/>
    <w:rsid w:val="00E84C73"/>
    <w:rsid w:val="00EA40CD"/>
    <w:rsid w:val="00ED3CB3"/>
    <w:rsid w:val="00EE5041"/>
    <w:rsid w:val="00F6770B"/>
    <w:rsid w:val="00F82B24"/>
    <w:rsid w:val="00FC5489"/>
    <w:rsid w:val="00FC69BD"/>
    <w:rsid w:val="00FD2E84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Classic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2E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D2E84"/>
    <w:pPr>
      <w:keepNext/>
      <w:widowControl w:val="0"/>
      <w:spacing w:line="480" w:lineRule="auto"/>
      <w:outlineLvl w:val="5"/>
    </w:pPr>
    <w:rPr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D2E84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D2E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CM6">
    <w:name w:val="CM6"/>
    <w:basedOn w:val="Normal"/>
    <w:next w:val="Normal"/>
    <w:rsid w:val="00FD2E84"/>
    <w:pPr>
      <w:widowControl w:val="0"/>
      <w:autoSpaceDE w:val="0"/>
      <w:autoSpaceDN w:val="0"/>
      <w:adjustRightInd w:val="0"/>
      <w:spacing w:line="553" w:lineRule="atLeast"/>
    </w:pPr>
    <w:rPr>
      <w:rFonts w:ascii="GGPBOD+TimesNewRoman,Bold" w:hAnsi="GGPBOD+TimesNewRoman,Bold"/>
    </w:rPr>
  </w:style>
  <w:style w:type="character" w:customStyle="1" w:styleId="textmedium">
    <w:name w:val="textmedium"/>
    <w:basedOn w:val="DefaultParagraphFont"/>
    <w:rsid w:val="00FD2E84"/>
  </w:style>
  <w:style w:type="paragraph" w:customStyle="1" w:styleId="CM60">
    <w:name w:val="CM60"/>
    <w:basedOn w:val="Normal"/>
    <w:next w:val="Normal"/>
    <w:rsid w:val="00FD2E84"/>
    <w:pPr>
      <w:widowControl w:val="0"/>
      <w:autoSpaceDE w:val="0"/>
      <w:autoSpaceDN w:val="0"/>
      <w:adjustRightInd w:val="0"/>
      <w:spacing w:after="385"/>
    </w:pPr>
    <w:rPr>
      <w:rFonts w:ascii="GGPBOD+TimesNewRoman,Bold" w:hAnsi="GGPBOD+TimesNewRoman,Bold"/>
    </w:rPr>
  </w:style>
  <w:style w:type="character" w:customStyle="1" w:styleId="EndnoteTextChar">
    <w:name w:val="Endnote Text Char"/>
    <w:basedOn w:val="DefaultParagraphFont"/>
    <w:link w:val="End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FD2E8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FD2E84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D2E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D2E84"/>
    <w:pPr>
      <w:widowControl w:val="0"/>
      <w:autoSpaceDE w:val="0"/>
      <w:autoSpaceDN w:val="0"/>
      <w:adjustRightInd w:val="0"/>
      <w:spacing w:after="0" w:line="240" w:lineRule="auto"/>
    </w:pPr>
    <w:rPr>
      <w:rFonts w:ascii="GGPBOD+TimesNewRoman,Bold" w:eastAsia="Times New Roman" w:hAnsi="GGPBOD+TimesNewRoman,Bold" w:cs="GGPBOD+TimesNewRoman,Bol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FD2E84"/>
    <w:pPr>
      <w:spacing w:after="68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FD2E84"/>
    <w:rPr>
      <w:rFonts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FD2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8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2E84"/>
  </w:style>
  <w:style w:type="character" w:styleId="Strong">
    <w:name w:val="Strong"/>
    <w:uiPriority w:val="22"/>
    <w:qFormat/>
    <w:rsid w:val="00FD2E84"/>
    <w:rPr>
      <w:b/>
      <w:bCs/>
    </w:rPr>
  </w:style>
  <w:style w:type="paragraph" w:customStyle="1" w:styleId="Normal12">
    <w:name w:val="Normal +12"/>
    <w:basedOn w:val="Normal"/>
    <w:rsid w:val="00FD2E84"/>
    <w:pPr>
      <w:spacing w:line="480" w:lineRule="auto"/>
      <w:ind w:firstLine="720"/>
    </w:pPr>
    <w:rPr>
      <w:sz w:val="22"/>
      <w:szCs w:val="22"/>
    </w:rPr>
  </w:style>
  <w:style w:type="paragraph" w:customStyle="1" w:styleId="Normal12CharChar">
    <w:name w:val="Normal + 12 Char Char"/>
    <w:basedOn w:val="Normal"/>
    <w:link w:val="Normal12CharCharChar"/>
    <w:rsid w:val="00FD2E84"/>
    <w:pPr>
      <w:spacing w:line="480" w:lineRule="auto"/>
      <w:ind w:firstLine="720"/>
    </w:pPr>
    <w:rPr>
      <w:rFonts w:ascii="Verdana" w:hAnsi="Verdana"/>
    </w:rPr>
  </w:style>
  <w:style w:type="character" w:customStyle="1" w:styleId="Normal12CharCharChar">
    <w:name w:val="Normal + 12 Char Char Char"/>
    <w:link w:val="Normal12CharChar"/>
    <w:rsid w:val="00FD2E84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D2E84"/>
    <w:pPr>
      <w:spacing w:line="480" w:lineRule="auto"/>
      <w:ind w:firstLine="72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2E84"/>
    <w:rPr>
      <w:rFonts w:ascii="Times New Roman" w:eastAsia="Times New Roman" w:hAnsi="Times New Roman" w:cs="Times New Roman"/>
    </w:rPr>
  </w:style>
  <w:style w:type="paragraph" w:customStyle="1" w:styleId="Normal120">
    <w:name w:val="Normal + 12"/>
    <w:basedOn w:val="Normal"/>
    <w:rsid w:val="00FD2E84"/>
    <w:pPr>
      <w:spacing w:line="480" w:lineRule="auto"/>
      <w:ind w:firstLine="720"/>
    </w:pPr>
    <w:rPr>
      <w:rFonts w:ascii="Verdana" w:hAnsi="Verdana"/>
    </w:rPr>
  </w:style>
  <w:style w:type="paragraph" w:customStyle="1" w:styleId="Style2">
    <w:name w:val="Style2"/>
    <w:basedOn w:val="Normal12"/>
    <w:next w:val="BodyText2"/>
    <w:rsid w:val="00FD2E84"/>
    <w:rPr>
      <w:sz w:val="24"/>
    </w:rPr>
  </w:style>
  <w:style w:type="paragraph" w:styleId="BodyText2">
    <w:name w:val="Body Text 2"/>
    <w:basedOn w:val="Normal"/>
    <w:link w:val="BodyText2Char"/>
    <w:rsid w:val="00FD2E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2E84"/>
    <w:rPr>
      <w:rFonts w:ascii="Times New Roman" w:eastAsia="Times New Roman" w:hAnsi="Times New Roman" w:cs="Times New Roman"/>
      <w:sz w:val="24"/>
      <w:szCs w:val="24"/>
    </w:rPr>
  </w:style>
  <w:style w:type="paragraph" w:customStyle="1" w:styleId="CM44">
    <w:name w:val="CM44"/>
    <w:basedOn w:val="Normal"/>
    <w:next w:val="Normal"/>
    <w:rsid w:val="00FD2E84"/>
    <w:pPr>
      <w:widowControl w:val="0"/>
      <w:autoSpaceDE w:val="0"/>
      <w:autoSpaceDN w:val="0"/>
      <w:adjustRightInd w:val="0"/>
      <w:spacing w:after="83"/>
    </w:pPr>
    <w:rPr>
      <w:rFonts w:ascii="CMB X 12" w:eastAsia="MS Mincho" w:hAnsi="CMB X 12"/>
      <w:lang w:eastAsia="ko-KR"/>
    </w:rPr>
  </w:style>
  <w:style w:type="paragraph" w:customStyle="1" w:styleId="CM10">
    <w:name w:val="CM10"/>
    <w:basedOn w:val="Default"/>
    <w:next w:val="Default"/>
    <w:rsid w:val="00FD2E84"/>
    <w:pPr>
      <w:spacing w:line="553" w:lineRule="atLeast"/>
    </w:pPr>
    <w:rPr>
      <w:rFonts w:cs="Times New Roman"/>
      <w:color w:val="auto"/>
    </w:rPr>
  </w:style>
  <w:style w:type="paragraph" w:customStyle="1" w:styleId="CM63">
    <w:name w:val="CM63"/>
    <w:basedOn w:val="Default"/>
    <w:next w:val="Default"/>
    <w:rsid w:val="00FD2E84"/>
    <w:pPr>
      <w:spacing w:after="343"/>
    </w:pPr>
    <w:rPr>
      <w:rFonts w:cs="Times New Roman"/>
      <w:color w:val="auto"/>
    </w:rPr>
  </w:style>
  <w:style w:type="paragraph" w:styleId="Footer">
    <w:name w:val="footer"/>
    <w:basedOn w:val="Normal"/>
    <w:link w:val="FooterChar"/>
    <w:uiPriority w:val="99"/>
    <w:rsid w:val="00FD2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84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D2E84"/>
  </w:style>
  <w:style w:type="character" w:styleId="Hyperlink">
    <w:name w:val="Hyperlink"/>
    <w:uiPriority w:val="99"/>
    <w:rsid w:val="00FD2E84"/>
    <w:rPr>
      <w:color w:val="0000FF"/>
      <w:u w:val="single"/>
    </w:rPr>
  </w:style>
  <w:style w:type="character" w:customStyle="1" w:styleId="italic">
    <w:name w:val="italic"/>
    <w:basedOn w:val="DefaultParagraphFont"/>
    <w:rsid w:val="00FD2E84"/>
  </w:style>
  <w:style w:type="character" w:customStyle="1" w:styleId="bold">
    <w:name w:val="bold"/>
    <w:basedOn w:val="DefaultParagraphFont"/>
    <w:rsid w:val="00FD2E84"/>
  </w:style>
  <w:style w:type="paragraph" w:styleId="BodyText">
    <w:name w:val="Body Text"/>
    <w:basedOn w:val="Normal"/>
    <w:link w:val="BodyTextChar"/>
    <w:rsid w:val="00FD2E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2E8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FD2E84"/>
    <w:pPr>
      <w:spacing w:before="100" w:beforeAutospacing="1" w:after="100" w:afterAutospacing="1"/>
    </w:pPr>
  </w:style>
  <w:style w:type="paragraph" w:customStyle="1" w:styleId="CM51">
    <w:name w:val="CM51"/>
    <w:basedOn w:val="Default"/>
    <w:next w:val="Default"/>
    <w:rsid w:val="00FD2E84"/>
    <w:pPr>
      <w:spacing w:after="275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rsid w:val="00FD2E84"/>
    <w:pPr>
      <w:spacing w:line="276" w:lineRule="atLeast"/>
    </w:pPr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FD2E84"/>
    <w:pPr>
      <w:widowControl w:val="0"/>
      <w:jc w:val="center"/>
    </w:pPr>
    <w:rPr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FD2E84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medium-normal1">
    <w:name w:val="medium-normal1"/>
    <w:rsid w:val="00FD2E84"/>
    <w:rPr>
      <w:rFonts w:ascii="Arial" w:hAnsi="Arial" w:hint="default"/>
      <w:b w:val="0"/>
      <w:bCs w:val="0"/>
      <w:i w:val="0"/>
      <w:iCs w:val="0"/>
      <w:sz w:val="20"/>
      <w:szCs w:val="20"/>
    </w:rPr>
  </w:style>
  <w:style w:type="paragraph" w:customStyle="1" w:styleId="CM3">
    <w:name w:val="CM3"/>
    <w:basedOn w:val="Default"/>
    <w:next w:val="Default"/>
    <w:rsid w:val="00FD2E84"/>
    <w:pPr>
      <w:spacing w:line="413" w:lineRule="atLeast"/>
    </w:pPr>
    <w:rPr>
      <w:rFonts w:ascii="Times New Roman" w:hAnsi="Times New Roman" w:cs="Times New Roman"/>
      <w:color w:val="auto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D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2E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D2E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D2E84"/>
    <w:rPr>
      <w:rFonts w:ascii="Courier New" w:eastAsia="Times New Roman" w:hAnsi="Courier New" w:cs="Courier New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FD2E84"/>
    <w:pPr>
      <w:widowControl w:val="0"/>
      <w:autoSpaceDE w:val="0"/>
      <w:autoSpaceDN w:val="0"/>
      <w:adjustRightInd w:val="0"/>
      <w:spacing w:line="276" w:lineRule="atLeast"/>
    </w:pPr>
    <w:rPr>
      <w:rFonts w:ascii="Times" w:hAnsi="Times" w:cs="Times"/>
      <w:lang w:eastAsia="zh-CN"/>
    </w:rPr>
  </w:style>
  <w:style w:type="character" w:customStyle="1" w:styleId="rdlinkitem">
    <w:name w:val="rdlinkitem"/>
    <w:basedOn w:val="DefaultParagraphFont"/>
    <w:rsid w:val="00FD2E84"/>
  </w:style>
  <w:style w:type="character" w:customStyle="1" w:styleId="apple-style-span">
    <w:name w:val="apple-style-span"/>
    <w:basedOn w:val="DefaultParagraphFont"/>
    <w:rsid w:val="00FD2E84"/>
  </w:style>
  <w:style w:type="character" w:customStyle="1" w:styleId="apple-converted-space">
    <w:name w:val="apple-converted-space"/>
    <w:basedOn w:val="DefaultParagraphFont"/>
    <w:rsid w:val="00FD2E84"/>
  </w:style>
  <w:style w:type="character" w:customStyle="1" w:styleId="searchword">
    <w:name w:val="searchword"/>
    <w:basedOn w:val="DefaultParagraphFont"/>
    <w:rsid w:val="00FD2E84"/>
  </w:style>
  <w:style w:type="character" w:styleId="Emphasis">
    <w:name w:val="Emphasis"/>
    <w:basedOn w:val="DefaultParagraphFont"/>
    <w:uiPriority w:val="20"/>
    <w:qFormat/>
    <w:rsid w:val="00FD2E84"/>
    <w:rPr>
      <w:i/>
      <w:iCs/>
    </w:rPr>
  </w:style>
  <w:style w:type="table" w:styleId="TableGrid">
    <w:name w:val="Table Grid"/>
    <w:basedOn w:val="TableNormal"/>
    <w:uiPriority w:val="59"/>
    <w:rsid w:val="00F6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583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8.jpeg"/><Relationship Id="rId74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png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png"/><Relationship Id="rId75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9837</TotalTime>
  <Pages>13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MeisamHe</cp:lastModifiedBy>
  <cp:revision>134</cp:revision>
  <cp:lastPrinted>2014-06-05T16:08:00Z</cp:lastPrinted>
  <dcterms:created xsi:type="dcterms:W3CDTF">2014-05-27T11:58:00Z</dcterms:created>
  <dcterms:modified xsi:type="dcterms:W3CDTF">2014-07-05T00:45:00Z</dcterms:modified>
</cp:coreProperties>
</file>