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50BA8" w:rsidRDefault="00C50BA8" w:rsidP="00FC2CCC">
      <w:pPr>
        <w:pStyle w:val="PlainText"/>
        <w:rPr>
          <w:rFonts w:ascii="Tahoma" w:hAnsi="Tahoma" w:cs="Tahoma"/>
          <w:b/>
          <w:sz w:val="32"/>
          <w:szCs w:val="32"/>
        </w:rPr>
      </w:pPr>
      <w:r w:rsidRPr="00C50BA8">
        <w:rPr>
          <w:rFonts w:ascii="Tahoma" w:hAnsi="Tahoma" w:cs="Tahoma"/>
          <w:b/>
          <w:sz w:val="32"/>
          <w:szCs w:val="32"/>
        </w:rPr>
        <w:t>Old User Delete Policy</w:t>
      </w:r>
    </w:p>
    <w:p w:rsidR="00000000" w:rsidRPr="00C50BA8" w:rsidRDefault="00C50BA8" w:rsidP="00FC2CCC">
      <w:pPr>
        <w:pStyle w:val="PlainText"/>
        <w:rPr>
          <w:rFonts w:ascii="Tahoma" w:hAnsi="Tahoma" w:cs="Tahoma"/>
          <w:sz w:val="20"/>
          <w:szCs w:val="20"/>
        </w:rPr>
      </w:pPr>
      <w:r w:rsidRPr="00C50BA8">
        <w:rPr>
          <w:rFonts w:ascii="Tahoma" w:hAnsi="Tahoma" w:cs="Tahoma"/>
          <w:sz w:val="20"/>
          <w:szCs w:val="20"/>
        </w:rPr>
        <w:t>2010-08-10</w:t>
      </w:r>
    </w:p>
    <w:p w:rsidR="00000000" w:rsidRPr="00C50BA8" w:rsidRDefault="00C50BA8" w:rsidP="00FC2CCC">
      <w:pPr>
        <w:pStyle w:val="PlainText"/>
        <w:rPr>
          <w:rFonts w:ascii="Tahoma" w:hAnsi="Tahoma" w:cs="Tahoma"/>
          <w:sz w:val="20"/>
          <w:szCs w:val="20"/>
        </w:rPr>
      </w:pPr>
      <w:r w:rsidRPr="00C50BA8">
        <w:rPr>
          <w:rFonts w:ascii="Tahoma" w:hAnsi="Tahoma" w:cs="Tahoma"/>
          <w:sz w:val="20"/>
          <w:szCs w:val="20"/>
        </w:rPr>
        <w:t>Michael Spence</w:t>
      </w:r>
    </w:p>
    <w:p w:rsidR="00000000" w:rsidRPr="00C50BA8" w:rsidRDefault="00C50BA8" w:rsidP="00FC2CC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C50BA8" w:rsidRDefault="00C50BA8" w:rsidP="00FC2CC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C50BA8" w:rsidRDefault="00C50BA8" w:rsidP="00FC2CCC">
      <w:pPr>
        <w:pStyle w:val="PlainText"/>
        <w:rPr>
          <w:rFonts w:ascii="Tahoma" w:hAnsi="Tahoma" w:cs="Tahoma"/>
          <w:b/>
          <w:sz w:val="20"/>
          <w:szCs w:val="20"/>
        </w:rPr>
      </w:pPr>
      <w:r w:rsidRPr="00C50BA8">
        <w:rPr>
          <w:rFonts w:ascii="Tahoma" w:hAnsi="Tahoma" w:cs="Tahoma"/>
          <w:b/>
          <w:sz w:val="20"/>
          <w:szCs w:val="20"/>
        </w:rPr>
        <w:t>Audience:</w:t>
      </w:r>
    </w:p>
    <w:p w:rsidR="00000000" w:rsidRPr="00C50BA8" w:rsidRDefault="00C50BA8" w:rsidP="00FC2CC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C50BA8" w:rsidRDefault="00C50BA8" w:rsidP="00FC2CCC">
      <w:pPr>
        <w:pStyle w:val="PlainText"/>
        <w:rPr>
          <w:rFonts w:ascii="Tahoma" w:hAnsi="Tahoma" w:cs="Tahoma"/>
          <w:sz w:val="20"/>
          <w:szCs w:val="20"/>
        </w:rPr>
      </w:pPr>
      <w:r w:rsidRPr="00C50BA8">
        <w:rPr>
          <w:rFonts w:ascii="Tahoma" w:hAnsi="Tahoma" w:cs="Tahoma"/>
          <w:sz w:val="20"/>
          <w:szCs w:val="20"/>
        </w:rPr>
        <w:t>Currently, this documentation is for Field Support Officers only.  In the future, this may apply to the Service Desk staff also.</w:t>
      </w:r>
    </w:p>
    <w:p w:rsidR="00000000" w:rsidRPr="00C50BA8" w:rsidRDefault="00C50BA8" w:rsidP="00FC2CC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C50BA8" w:rsidRDefault="00C50BA8" w:rsidP="00FC2CC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C50BA8" w:rsidRDefault="00C50BA8" w:rsidP="00FC2CCC">
      <w:pPr>
        <w:pStyle w:val="PlainText"/>
        <w:rPr>
          <w:rFonts w:ascii="Tahoma" w:hAnsi="Tahoma" w:cs="Tahoma"/>
          <w:b/>
          <w:sz w:val="20"/>
          <w:szCs w:val="20"/>
        </w:rPr>
      </w:pPr>
      <w:r w:rsidRPr="00C50BA8">
        <w:rPr>
          <w:rFonts w:ascii="Tahoma" w:hAnsi="Tahoma" w:cs="Tahoma"/>
          <w:b/>
          <w:sz w:val="20"/>
          <w:szCs w:val="20"/>
        </w:rPr>
        <w:t>Pream</w:t>
      </w:r>
      <w:r w:rsidRPr="00C50BA8">
        <w:rPr>
          <w:rFonts w:ascii="Tahoma" w:hAnsi="Tahoma" w:cs="Tahoma"/>
          <w:b/>
          <w:sz w:val="20"/>
          <w:szCs w:val="20"/>
        </w:rPr>
        <w:t>ble:</w:t>
      </w:r>
    </w:p>
    <w:p w:rsidR="00000000" w:rsidRPr="00C50BA8" w:rsidRDefault="00C50BA8" w:rsidP="00FC2CC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C50BA8" w:rsidRDefault="00C50BA8" w:rsidP="00FC2CCC">
      <w:pPr>
        <w:pStyle w:val="PlainText"/>
        <w:rPr>
          <w:rFonts w:ascii="Tahoma" w:hAnsi="Tahoma" w:cs="Tahoma"/>
          <w:sz w:val="20"/>
          <w:szCs w:val="20"/>
        </w:rPr>
      </w:pPr>
      <w:r w:rsidRPr="00C50BA8">
        <w:rPr>
          <w:rFonts w:ascii="Tahoma" w:hAnsi="Tahoma" w:cs="Tahoma"/>
          <w:sz w:val="20"/>
          <w:szCs w:val="20"/>
        </w:rPr>
        <w:t xml:space="preserve">This document applies to the deletion of </w:t>
      </w:r>
      <w:r w:rsidRPr="00C50BA8">
        <w:rPr>
          <w:rFonts w:ascii="Tahoma" w:hAnsi="Tahoma" w:cs="Tahoma"/>
          <w:sz w:val="20"/>
          <w:szCs w:val="20"/>
        </w:rPr>
        <w:t>old Active Directory user accounts.  This includes the moving of users from one dealership to another, in that users will not have access to their account from the old dealership.</w:t>
      </w:r>
    </w:p>
    <w:p w:rsidR="00000000" w:rsidRPr="00C50BA8" w:rsidRDefault="00C50BA8" w:rsidP="00FC2CC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C50BA8" w:rsidRDefault="00C50BA8" w:rsidP="00FC2CC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C50BA8" w:rsidRDefault="00C50BA8" w:rsidP="00FC2CC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C50BA8" w:rsidRDefault="00C50BA8" w:rsidP="00FC2CCC">
      <w:pPr>
        <w:pStyle w:val="PlainText"/>
        <w:rPr>
          <w:rFonts w:ascii="Tahoma" w:hAnsi="Tahoma" w:cs="Tahoma"/>
          <w:b/>
          <w:sz w:val="20"/>
          <w:szCs w:val="20"/>
        </w:rPr>
      </w:pPr>
      <w:r w:rsidRPr="00C50BA8">
        <w:rPr>
          <w:rFonts w:ascii="Tahoma" w:hAnsi="Tahoma" w:cs="Tahoma"/>
          <w:b/>
          <w:sz w:val="20"/>
          <w:szCs w:val="20"/>
        </w:rPr>
        <w:t>Steps to Follow:</w:t>
      </w:r>
    </w:p>
    <w:p w:rsidR="00000000" w:rsidRPr="00C50BA8" w:rsidRDefault="00C50BA8" w:rsidP="00FC2CC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C50BA8" w:rsidRDefault="00C50BA8" w:rsidP="00C50BA8">
      <w:pPr>
        <w:pStyle w:val="PlainText"/>
        <w:ind w:left="720"/>
        <w:rPr>
          <w:rFonts w:ascii="Tahoma" w:hAnsi="Tahoma" w:cs="Tahoma"/>
          <w:sz w:val="20"/>
          <w:szCs w:val="20"/>
        </w:rPr>
      </w:pPr>
      <w:r w:rsidRPr="00C50BA8">
        <w:rPr>
          <w:rFonts w:ascii="Tahoma" w:hAnsi="Tahoma" w:cs="Tahoma"/>
          <w:sz w:val="20"/>
          <w:szCs w:val="20"/>
        </w:rPr>
        <w:t>1. Change the Password</w:t>
      </w:r>
    </w:p>
    <w:p w:rsidR="00000000" w:rsidRPr="00C50BA8" w:rsidRDefault="00C50BA8" w:rsidP="00C50BA8">
      <w:pPr>
        <w:pStyle w:val="PlainText"/>
        <w:ind w:left="720"/>
        <w:rPr>
          <w:rFonts w:ascii="Tahoma" w:hAnsi="Tahoma" w:cs="Tahoma"/>
          <w:sz w:val="20"/>
          <w:szCs w:val="20"/>
        </w:rPr>
      </w:pPr>
    </w:p>
    <w:p w:rsidR="00000000" w:rsidRPr="00C50BA8" w:rsidRDefault="00C50BA8" w:rsidP="00C50BA8">
      <w:pPr>
        <w:pStyle w:val="PlainText"/>
        <w:ind w:left="720"/>
        <w:rPr>
          <w:rFonts w:ascii="Tahoma" w:hAnsi="Tahoma" w:cs="Tahoma"/>
          <w:sz w:val="20"/>
          <w:szCs w:val="20"/>
        </w:rPr>
      </w:pPr>
      <w:r w:rsidRPr="00C50BA8">
        <w:rPr>
          <w:rFonts w:ascii="Tahoma" w:hAnsi="Tahoma" w:cs="Tahoma"/>
          <w:sz w:val="20"/>
          <w:szCs w:val="20"/>
        </w:rPr>
        <w:t>2. Rename the Account</w:t>
      </w:r>
    </w:p>
    <w:p w:rsidR="00000000" w:rsidRPr="00C50BA8" w:rsidRDefault="00C50BA8" w:rsidP="00C50BA8">
      <w:pPr>
        <w:pStyle w:val="PlainText"/>
        <w:ind w:left="720"/>
        <w:rPr>
          <w:rFonts w:ascii="Tahoma" w:hAnsi="Tahoma" w:cs="Tahoma"/>
          <w:sz w:val="20"/>
          <w:szCs w:val="20"/>
        </w:rPr>
      </w:pPr>
    </w:p>
    <w:p w:rsidR="00000000" w:rsidRPr="00C50BA8" w:rsidRDefault="00C50BA8" w:rsidP="00C50BA8">
      <w:pPr>
        <w:pStyle w:val="PlainText"/>
        <w:ind w:left="720"/>
        <w:rPr>
          <w:rFonts w:ascii="Tahoma" w:hAnsi="Tahoma" w:cs="Tahoma"/>
          <w:sz w:val="20"/>
          <w:szCs w:val="20"/>
        </w:rPr>
      </w:pPr>
      <w:r w:rsidRPr="00C50BA8">
        <w:rPr>
          <w:rFonts w:ascii="Tahoma" w:hAnsi="Tahoma" w:cs="Tahoma"/>
          <w:sz w:val="20"/>
          <w:szCs w:val="20"/>
        </w:rPr>
        <w:t>3. Forward Emails if Requested</w:t>
      </w:r>
    </w:p>
    <w:p w:rsidR="00000000" w:rsidRPr="00C50BA8" w:rsidRDefault="00C50BA8" w:rsidP="00C50BA8">
      <w:pPr>
        <w:pStyle w:val="PlainText"/>
        <w:ind w:left="720"/>
        <w:rPr>
          <w:rFonts w:ascii="Tahoma" w:hAnsi="Tahoma" w:cs="Tahoma"/>
          <w:sz w:val="20"/>
          <w:szCs w:val="20"/>
        </w:rPr>
      </w:pPr>
    </w:p>
    <w:p w:rsidR="00000000" w:rsidRPr="00C50BA8" w:rsidRDefault="00C50BA8" w:rsidP="00C50BA8">
      <w:pPr>
        <w:pStyle w:val="PlainText"/>
        <w:ind w:left="720"/>
        <w:rPr>
          <w:rFonts w:ascii="Tahoma" w:hAnsi="Tahoma" w:cs="Tahoma"/>
          <w:sz w:val="20"/>
          <w:szCs w:val="20"/>
        </w:rPr>
      </w:pPr>
      <w:r w:rsidRPr="00C50BA8">
        <w:rPr>
          <w:rFonts w:ascii="Tahoma" w:hAnsi="Tahoma" w:cs="Tahoma"/>
          <w:sz w:val="20"/>
          <w:szCs w:val="20"/>
        </w:rPr>
        <w:t>4. Move Account</w:t>
      </w:r>
    </w:p>
    <w:p w:rsidR="00000000" w:rsidRPr="00C50BA8" w:rsidRDefault="00C50BA8" w:rsidP="00C50BA8">
      <w:pPr>
        <w:pStyle w:val="PlainText"/>
        <w:ind w:left="720"/>
        <w:rPr>
          <w:rFonts w:ascii="Tahoma" w:hAnsi="Tahoma" w:cs="Tahoma"/>
          <w:sz w:val="20"/>
          <w:szCs w:val="20"/>
        </w:rPr>
      </w:pPr>
    </w:p>
    <w:p w:rsidR="00000000" w:rsidRPr="00C50BA8" w:rsidRDefault="00C50BA8" w:rsidP="00C50BA8">
      <w:pPr>
        <w:pStyle w:val="PlainText"/>
        <w:ind w:left="720"/>
        <w:rPr>
          <w:rFonts w:ascii="Tahoma" w:hAnsi="Tahoma" w:cs="Tahoma"/>
          <w:sz w:val="20"/>
          <w:szCs w:val="20"/>
        </w:rPr>
      </w:pPr>
      <w:r w:rsidRPr="00C50BA8">
        <w:rPr>
          <w:rFonts w:ascii="Tahoma" w:hAnsi="Tahoma" w:cs="Tahoma"/>
          <w:sz w:val="20"/>
          <w:szCs w:val="20"/>
        </w:rPr>
        <w:t>5. DO NOT Delete Account</w:t>
      </w:r>
    </w:p>
    <w:p w:rsidR="00000000" w:rsidRPr="00C50BA8" w:rsidRDefault="00C50BA8" w:rsidP="00FC2CCC">
      <w:pPr>
        <w:pStyle w:val="PlainText"/>
        <w:rPr>
          <w:rFonts w:ascii="Tahoma" w:hAnsi="Tahoma" w:cs="Tahoma"/>
          <w:sz w:val="20"/>
          <w:szCs w:val="20"/>
        </w:rPr>
      </w:pPr>
    </w:p>
    <w:p w:rsidR="00C50BA8" w:rsidRDefault="00C50BA8" w:rsidP="00FC2CCC">
      <w:pPr>
        <w:pStyle w:val="PlainText"/>
        <w:rPr>
          <w:rFonts w:ascii="Tahoma" w:hAnsi="Tahoma" w:cs="Tahoma"/>
          <w:sz w:val="20"/>
          <w:szCs w:val="20"/>
        </w:rPr>
      </w:pPr>
    </w:p>
    <w:p w:rsidR="00C50BA8" w:rsidRDefault="00C50BA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000000" w:rsidRPr="00C50BA8" w:rsidRDefault="00C50BA8" w:rsidP="00FC2CCC">
      <w:pPr>
        <w:pStyle w:val="PlainText"/>
        <w:rPr>
          <w:rFonts w:ascii="Tahoma" w:hAnsi="Tahoma" w:cs="Tahoma"/>
          <w:b/>
          <w:sz w:val="20"/>
          <w:szCs w:val="20"/>
        </w:rPr>
      </w:pPr>
      <w:r w:rsidRPr="00C50BA8">
        <w:rPr>
          <w:rFonts w:ascii="Tahoma" w:hAnsi="Tahoma" w:cs="Tahoma"/>
          <w:b/>
          <w:sz w:val="20"/>
          <w:szCs w:val="20"/>
        </w:rPr>
        <w:lastRenderedPageBreak/>
        <w:t>Steps in Detail:</w:t>
      </w:r>
    </w:p>
    <w:p w:rsidR="00000000" w:rsidRPr="00C50BA8" w:rsidRDefault="00C50BA8" w:rsidP="00FC2CC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C50BA8" w:rsidRDefault="00C50BA8" w:rsidP="00FC2CC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C50BA8" w:rsidRDefault="00C50BA8" w:rsidP="00FC2CCC">
      <w:pPr>
        <w:pStyle w:val="PlainText"/>
        <w:rPr>
          <w:rFonts w:ascii="Tahoma" w:hAnsi="Tahoma" w:cs="Tahoma"/>
          <w:b/>
          <w:sz w:val="20"/>
          <w:szCs w:val="20"/>
        </w:rPr>
      </w:pPr>
      <w:r w:rsidRPr="00C50BA8">
        <w:rPr>
          <w:rFonts w:ascii="Tahoma" w:hAnsi="Tahoma" w:cs="Tahoma"/>
          <w:b/>
          <w:sz w:val="20"/>
          <w:szCs w:val="20"/>
        </w:rPr>
        <w:t>1. Change the Password</w:t>
      </w:r>
    </w:p>
    <w:p w:rsidR="00000000" w:rsidRPr="00C50BA8" w:rsidRDefault="00C50BA8" w:rsidP="00FC2CC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C50BA8" w:rsidRDefault="00C50BA8" w:rsidP="00FC2CCC">
      <w:pPr>
        <w:pStyle w:val="PlainText"/>
        <w:rPr>
          <w:rFonts w:ascii="Tahoma" w:hAnsi="Tahoma" w:cs="Tahoma"/>
          <w:sz w:val="20"/>
          <w:szCs w:val="20"/>
        </w:rPr>
      </w:pPr>
      <w:r w:rsidRPr="00C50BA8">
        <w:rPr>
          <w:rFonts w:ascii="Tahoma" w:hAnsi="Tahoma" w:cs="Tahoma"/>
          <w:sz w:val="20"/>
          <w:szCs w:val="20"/>
        </w:rPr>
        <w:t>To deny access to the account, the first step is to change the password.  The password used is not important, but should no</w:t>
      </w:r>
      <w:r w:rsidRPr="00C50BA8">
        <w:rPr>
          <w:rFonts w:ascii="Tahoma" w:hAnsi="Tahoma" w:cs="Tahoma"/>
          <w:sz w:val="20"/>
          <w:szCs w:val="20"/>
        </w:rPr>
        <w:t>t be able to be guessed by the former user.  If the account is needed during the grace period supplied, this password can be reset to something which can be used.</w:t>
      </w:r>
    </w:p>
    <w:p w:rsidR="00000000" w:rsidRPr="00C50BA8" w:rsidRDefault="00C50BA8" w:rsidP="00FC2CC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C50BA8" w:rsidRDefault="00C50BA8" w:rsidP="00FC2CC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C50BA8" w:rsidRDefault="00C50BA8" w:rsidP="00FC2CCC">
      <w:pPr>
        <w:pStyle w:val="PlainText"/>
        <w:rPr>
          <w:rFonts w:ascii="Tahoma" w:hAnsi="Tahoma" w:cs="Tahoma"/>
          <w:b/>
          <w:sz w:val="20"/>
          <w:szCs w:val="20"/>
        </w:rPr>
      </w:pPr>
      <w:r w:rsidRPr="00C50BA8">
        <w:rPr>
          <w:rFonts w:ascii="Tahoma" w:hAnsi="Tahoma" w:cs="Tahoma"/>
          <w:b/>
          <w:sz w:val="20"/>
          <w:szCs w:val="20"/>
        </w:rPr>
        <w:t>2. Rename the Account</w:t>
      </w:r>
    </w:p>
    <w:p w:rsidR="00000000" w:rsidRPr="00C50BA8" w:rsidRDefault="00C50BA8" w:rsidP="00FC2CC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C50BA8" w:rsidRDefault="00C50BA8" w:rsidP="00FC2CCC">
      <w:pPr>
        <w:pStyle w:val="PlainText"/>
        <w:rPr>
          <w:rFonts w:ascii="Tahoma" w:hAnsi="Tahoma" w:cs="Tahoma"/>
          <w:sz w:val="20"/>
          <w:szCs w:val="20"/>
        </w:rPr>
      </w:pPr>
      <w:r w:rsidRPr="00C50BA8">
        <w:rPr>
          <w:rFonts w:ascii="Tahoma" w:hAnsi="Tahoma" w:cs="Tahoma"/>
          <w:sz w:val="20"/>
          <w:szCs w:val="20"/>
        </w:rPr>
        <w:t>Renaming an account in AD is a tedious issue which has to be ca</w:t>
      </w:r>
      <w:r w:rsidRPr="00C50BA8">
        <w:rPr>
          <w:rFonts w:ascii="Tahoma" w:hAnsi="Tahoma" w:cs="Tahoma"/>
          <w:sz w:val="20"/>
          <w:szCs w:val="20"/>
        </w:rPr>
        <w:t>rried out in three (3) steps. Before beginning, find the user in AD (this can be done using the search facility).  Then carry out the following sub-steps:</w:t>
      </w:r>
    </w:p>
    <w:p w:rsidR="00000000" w:rsidRPr="00C50BA8" w:rsidRDefault="00C50BA8" w:rsidP="00FC2CC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C50BA8" w:rsidRDefault="00C50BA8" w:rsidP="00FC2CCC">
      <w:pPr>
        <w:pStyle w:val="PlainText"/>
        <w:rPr>
          <w:rFonts w:ascii="Tahoma" w:hAnsi="Tahoma" w:cs="Tahoma"/>
          <w:sz w:val="20"/>
          <w:szCs w:val="20"/>
        </w:rPr>
      </w:pPr>
      <w:proofErr w:type="gramStart"/>
      <w:r w:rsidRPr="00C50BA8">
        <w:rPr>
          <w:rFonts w:ascii="Tahoma" w:hAnsi="Tahoma" w:cs="Tahoma"/>
          <w:sz w:val="20"/>
          <w:szCs w:val="20"/>
        </w:rPr>
        <w:t>a</w:t>
      </w:r>
      <w:proofErr w:type="gramEnd"/>
      <w:r w:rsidRPr="00C50BA8">
        <w:rPr>
          <w:rFonts w:ascii="Tahoma" w:hAnsi="Tahoma" w:cs="Tahoma"/>
          <w:sz w:val="20"/>
          <w:szCs w:val="20"/>
        </w:rPr>
        <w:t>) Right-Click account and choose Rename.  From here this will change the "Full Name".  Enter "</w:t>
      </w:r>
      <w:proofErr w:type="gramStart"/>
      <w:r w:rsidRPr="00C50BA8">
        <w:rPr>
          <w:rFonts w:ascii="Tahoma" w:hAnsi="Tahoma" w:cs="Tahoma"/>
          <w:sz w:val="20"/>
          <w:szCs w:val="20"/>
        </w:rPr>
        <w:t>Old</w:t>
      </w:r>
      <w:r w:rsidRPr="00C50BA8">
        <w:rPr>
          <w:rFonts w:ascii="Tahoma" w:hAnsi="Tahoma" w:cs="Tahoma"/>
          <w:sz w:val="20"/>
          <w:szCs w:val="20"/>
        </w:rPr>
        <w:t xml:space="preserve"> "</w:t>
      </w:r>
      <w:proofErr w:type="gramEnd"/>
      <w:r w:rsidRPr="00C50BA8">
        <w:rPr>
          <w:rFonts w:ascii="Tahoma" w:hAnsi="Tahoma" w:cs="Tahoma"/>
          <w:sz w:val="20"/>
          <w:szCs w:val="20"/>
        </w:rPr>
        <w:t xml:space="preserve"> at the front of the name (note the space).</w:t>
      </w:r>
    </w:p>
    <w:p w:rsidR="00000000" w:rsidRPr="00C50BA8" w:rsidRDefault="00C50BA8" w:rsidP="00FC2CC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C50BA8" w:rsidRDefault="00C50BA8" w:rsidP="00FC2CCC">
      <w:pPr>
        <w:pStyle w:val="PlainText"/>
        <w:rPr>
          <w:rFonts w:ascii="Tahoma" w:hAnsi="Tahoma" w:cs="Tahoma"/>
          <w:sz w:val="20"/>
          <w:szCs w:val="20"/>
        </w:rPr>
      </w:pPr>
      <w:r w:rsidRPr="00C50BA8">
        <w:rPr>
          <w:rFonts w:ascii="Tahoma" w:hAnsi="Tahoma" w:cs="Tahoma"/>
          <w:sz w:val="20"/>
          <w:szCs w:val="20"/>
        </w:rPr>
        <w:t>b) A rename box should appear.  Add to the First Name, "Old ".  This changes the "Display Name".</w:t>
      </w:r>
    </w:p>
    <w:p w:rsidR="00000000" w:rsidRPr="00C50BA8" w:rsidRDefault="00C50BA8" w:rsidP="00FC2CC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C50BA8" w:rsidRDefault="00C50BA8" w:rsidP="00FC2CCC">
      <w:pPr>
        <w:pStyle w:val="PlainText"/>
        <w:rPr>
          <w:rFonts w:ascii="Tahoma" w:hAnsi="Tahoma" w:cs="Tahoma"/>
          <w:sz w:val="20"/>
          <w:szCs w:val="20"/>
        </w:rPr>
      </w:pPr>
      <w:r w:rsidRPr="00C50BA8">
        <w:rPr>
          <w:rFonts w:ascii="Tahoma" w:hAnsi="Tahoma" w:cs="Tahoma"/>
          <w:sz w:val="20"/>
          <w:szCs w:val="20"/>
        </w:rPr>
        <w:t>c) Navigate to the logon name and add "old" at the front of the existing login name (note there is no space</w:t>
      </w:r>
      <w:r w:rsidRPr="00C50BA8">
        <w:rPr>
          <w:rFonts w:ascii="Tahoma" w:hAnsi="Tahoma" w:cs="Tahoma"/>
          <w:sz w:val="20"/>
          <w:szCs w:val="20"/>
        </w:rPr>
        <w:t>)</w:t>
      </w:r>
    </w:p>
    <w:p w:rsidR="00000000" w:rsidRPr="00C50BA8" w:rsidRDefault="00C50BA8" w:rsidP="00FC2CC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C50BA8" w:rsidRDefault="00C50BA8" w:rsidP="00FC2CCC">
      <w:pPr>
        <w:pStyle w:val="PlainTex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Double-</w:t>
      </w:r>
      <w:r w:rsidRPr="00C50BA8">
        <w:rPr>
          <w:rFonts w:ascii="Tahoma" w:hAnsi="Tahoma" w:cs="Tahoma"/>
          <w:sz w:val="20"/>
          <w:szCs w:val="20"/>
        </w:rPr>
        <w:t>check that information has been changed by displaying Account Properties.</w:t>
      </w:r>
    </w:p>
    <w:p w:rsidR="00000000" w:rsidRPr="00C50BA8" w:rsidRDefault="00C50BA8" w:rsidP="00FC2CC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C50BA8" w:rsidRDefault="00C50BA8" w:rsidP="00FC2CC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C50BA8" w:rsidRDefault="00C50BA8" w:rsidP="00FC2CCC">
      <w:pPr>
        <w:pStyle w:val="PlainText"/>
        <w:rPr>
          <w:rFonts w:ascii="Tahoma" w:hAnsi="Tahoma" w:cs="Tahoma"/>
          <w:b/>
          <w:sz w:val="20"/>
          <w:szCs w:val="20"/>
        </w:rPr>
      </w:pPr>
      <w:r w:rsidRPr="00C50BA8">
        <w:rPr>
          <w:rFonts w:ascii="Tahoma" w:hAnsi="Tahoma" w:cs="Tahoma"/>
          <w:b/>
          <w:sz w:val="20"/>
          <w:szCs w:val="20"/>
        </w:rPr>
        <w:t>3. Forward Emails if Requested</w:t>
      </w:r>
    </w:p>
    <w:p w:rsidR="00000000" w:rsidRPr="00C50BA8" w:rsidRDefault="00C50BA8" w:rsidP="00FC2CC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C50BA8" w:rsidRDefault="00C50BA8" w:rsidP="00FC2CCC">
      <w:pPr>
        <w:pStyle w:val="PlainText"/>
        <w:rPr>
          <w:rFonts w:ascii="Tahoma" w:hAnsi="Tahoma" w:cs="Tahoma"/>
          <w:sz w:val="20"/>
          <w:szCs w:val="20"/>
        </w:rPr>
      </w:pPr>
      <w:r w:rsidRPr="00C50BA8">
        <w:rPr>
          <w:rFonts w:ascii="Tahoma" w:hAnsi="Tahoma" w:cs="Tahoma"/>
          <w:sz w:val="20"/>
          <w:szCs w:val="20"/>
        </w:rPr>
        <w:t>Obviously emails can be forwarded to managers or replacement staff.  This is only to be done if requested by an appropriate manager</w:t>
      </w:r>
      <w:r w:rsidRPr="00C50BA8">
        <w:rPr>
          <w:rFonts w:ascii="Tahoma" w:hAnsi="Tahoma" w:cs="Tahoma"/>
          <w:sz w:val="20"/>
          <w:szCs w:val="20"/>
        </w:rPr>
        <w:t>.  This is NOT to be done if requested by a user who has moved dealerships, or has left the organization</w:t>
      </w:r>
      <w:r w:rsidRPr="00C50BA8">
        <w:rPr>
          <w:rFonts w:ascii="Tahoma" w:hAnsi="Tahoma" w:cs="Tahoma"/>
          <w:sz w:val="20"/>
          <w:szCs w:val="20"/>
        </w:rPr>
        <w:t xml:space="preserve"> to which the emails belong.  Also this should not be done, if simply requested by a user replacing the old user.</w:t>
      </w:r>
    </w:p>
    <w:p w:rsidR="00000000" w:rsidRPr="00C50BA8" w:rsidRDefault="00C50BA8" w:rsidP="00FC2CC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C50BA8" w:rsidRDefault="00C50BA8" w:rsidP="00FC2CC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C50BA8" w:rsidRDefault="00C50BA8" w:rsidP="00FC2CCC">
      <w:pPr>
        <w:pStyle w:val="PlainText"/>
        <w:rPr>
          <w:rFonts w:ascii="Tahoma" w:hAnsi="Tahoma" w:cs="Tahoma"/>
          <w:b/>
          <w:sz w:val="20"/>
          <w:szCs w:val="20"/>
        </w:rPr>
      </w:pPr>
      <w:r w:rsidRPr="00C50BA8">
        <w:rPr>
          <w:rFonts w:ascii="Tahoma" w:hAnsi="Tahoma" w:cs="Tahoma"/>
          <w:b/>
          <w:sz w:val="20"/>
          <w:szCs w:val="20"/>
        </w:rPr>
        <w:t>4. Move Account</w:t>
      </w:r>
    </w:p>
    <w:p w:rsidR="00000000" w:rsidRPr="00C50BA8" w:rsidRDefault="00C50BA8" w:rsidP="00FC2CC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C50BA8" w:rsidRDefault="00C50BA8" w:rsidP="00FC2CCC">
      <w:pPr>
        <w:pStyle w:val="PlainText"/>
        <w:rPr>
          <w:rFonts w:ascii="Tahoma" w:hAnsi="Tahoma" w:cs="Tahoma"/>
          <w:sz w:val="20"/>
          <w:szCs w:val="20"/>
        </w:rPr>
      </w:pPr>
      <w:r w:rsidRPr="00C50BA8">
        <w:rPr>
          <w:rFonts w:ascii="Tahoma" w:hAnsi="Tahoma" w:cs="Tahoma"/>
          <w:sz w:val="20"/>
          <w:szCs w:val="20"/>
        </w:rPr>
        <w:t>A folder in AD</w:t>
      </w:r>
      <w:r w:rsidRPr="00C50BA8">
        <w:rPr>
          <w:rFonts w:ascii="Tahoma" w:hAnsi="Tahoma" w:cs="Tahoma"/>
          <w:sz w:val="20"/>
          <w:szCs w:val="20"/>
        </w:rPr>
        <w:t xml:space="preserve"> has been created in the root of apeagers.com.au, named "Old Accounts".  In this OU there are 12 OUs, one for each month of the year.  </w:t>
      </w:r>
      <w:proofErr w:type="gramStart"/>
      <w:r w:rsidRPr="00C50BA8">
        <w:rPr>
          <w:rFonts w:ascii="Tahoma" w:hAnsi="Tahoma" w:cs="Tahoma"/>
          <w:sz w:val="20"/>
          <w:szCs w:val="20"/>
        </w:rPr>
        <w:t>Right-click the account to move and select this month</w:t>
      </w:r>
      <w:r>
        <w:rPr>
          <w:rFonts w:ascii="Tahoma" w:hAnsi="Tahoma" w:cs="Tahoma"/>
          <w:sz w:val="20"/>
          <w:szCs w:val="20"/>
        </w:rPr>
        <w:t>’</w:t>
      </w:r>
      <w:r w:rsidRPr="00C50BA8">
        <w:rPr>
          <w:rFonts w:ascii="Tahoma" w:hAnsi="Tahoma" w:cs="Tahoma"/>
          <w:sz w:val="20"/>
          <w:szCs w:val="20"/>
        </w:rPr>
        <w:t>s folder in the "Old Account" OU.</w:t>
      </w:r>
      <w:proofErr w:type="gramEnd"/>
      <w:r w:rsidRPr="00C50BA8">
        <w:rPr>
          <w:rFonts w:ascii="Tahoma" w:hAnsi="Tahoma" w:cs="Tahoma"/>
          <w:sz w:val="20"/>
          <w:szCs w:val="20"/>
        </w:rPr>
        <w:t xml:space="preserve">  Accounts which are in th</w:t>
      </w:r>
      <w:r>
        <w:rPr>
          <w:rFonts w:ascii="Tahoma" w:hAnsi="Tahoma" w:cs="Tahoma"/>
          <w:sz w:val="20"/>
          <w:szCs w:val="20"/>
        </w:rPr>
        <w:t>e</w:t>
      </w:r>
      <w:r w:rsidRPr="00C50BA8">
        <w:rPr>
          <w:rFonts w:ascii="Tahoma" w:hAnsi="Tahoma" w:cs="Tahoma"/>
          <w:sz w:val="20"/>
          <w:szCs w:val="20"/>
        </w:rPr>
        <w:t>s</w:t>
      </w:r>
      <w:r>
        <w:rPr>
          <w:rFonts w:ascii="Tahoma" w:hAnsi="Tahoma" w:cs="Tahoma"/>
          <w:sz w:val="20"/>
          <w:szCs w:val="20"/>
        </w:rPr>
        <w:t>e</w:t>
      </w:r>
      <w:r w:rsidRPr="00C50BA8">
        <w:rPr>
          <w:rFonts w:ascii="Tahoma" w:hAnsi="Tahoma" w:cs="Tahoma"/>
          <w:sz w:val="20"/>
          <w:szCs w:val="20"/>
        </w:rPr>
        <w:t xml:space="preserve"> OU</w:t>
      </w:r>
      <w:r>
        <w:rPr>
          <w:rFonts w:ascii="Tahoma" w:hAnsi="Tahoma" w:cs="Tahoma"/>
          <w:sz w:val="20"/>
          <w:szCs w:val="20"/>
        </w:rPr>
        <w:t>’s</w:t>
      </w:r>
      <w:r w:rsidRPr="00C50BA8">
        <w:rPr>
          <w:rFonts w:ascii="Tahoma" w:hAnsi="Tahoma" w:cs="Tahoma"/>
          <w:sz w:val="20"/>
          <w:szCs w:val="20"/>
        </w:rPr>
        <w:t xml:space="preserve"> wil</w:t>
      </w:r>
      <w:r w:rsidRPr="00C50BA8">
        <w:rPr>
          <w:rFonts w:ascii="Tahoma" w:hAnsi="Tahoma" w:cs="Tahoma"/>
          <w:sz w:val="20"/>
          <w:szCs w:val="20"/>
        </w:rPr>
        <w:t>l be periodically deleted.</w:t>
      </w:r>
    </w:p>
    <w:p w:rsidR="00000000" w:rsidRPr="00C50BA8" w:rsidRDefault="00C50BA8" w:rsidP="00FC2CC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C50BA8" w:rsidRDefault="00C50BA8" w:rsidP="00FC2CC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C50BA8" w:rsidRDefault="00C50BA8" w:rsidP="00FC2CCC">
      <w:pPr>
        <w:pStyle w:val="PlainText"/>
        <w:rPr>
          <w:rFonts w:ascii="Tahoma" w:hAnsi="Tahoma" w:cs="Tahoma"/>
          <w:b/>
          <w:sz w:val="20"/>
          <w:szCs w:val="20"/>
        </w:rPr>
      </w:pPr>
      <w:r w:rsidRPr="00C50BA8">
        <w:rPr>
          <w:rFonts w:ascii="Tahoma" w:hAnsi="Tahoma" w:cs="Tahoma"/>
          <w:b/>
          <w:sz w:val="20"/>
          <w:szCs w:val="20"/>
        </w:rPr>
        <w:t>5. DO NOT Delete Account</w:t>
      </w:r>
      <w:r>
        <w:rPr>
          <w:rFonts w:ascii="Tahoma" w:hAnsi="Tahoma" w:cs="Tahoma"/>
          <w:b/>
          <w:sz w:val="20"/>
          <w:szCs w:val="20"/>
        </w:rPr>
        <w:t xml:space="preserve"> *step awaiting confirmation*</w:t>
      </w:r>
    </w:p>
    <w:p w:rsidR="00000000" w:rsidRPr="00C50BA8" w:rsidRDefault="00C50BA8" w:rsidP="00FC2CC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C50BA8" w:rsidRDefault="00C50BA8" w:rsidP="00FC2CCC">
      <w:pPr>
        <w:pStyle w:val="PlainText"/>
        <w:rPr>
          <w:rFonts w:ascii="Tahoma" w:hAnsi="Tahoma" w:cs="Tahoma"/>
          <w:sz w:val="20"/>
          <w:szCs w:val="20"/>
        </w:rPr>
      </w:pPr>
      <w:r w:rsidRPr="00C50BA8">
        <w:rPr>
          <w:rFonts w:ascii="Tahoma" w:hAnsi="Tahoma" w:cs="Tahoma"/>
          <w:sz w:val="20"/>
          <w:szCs w:val="20"/>
        </w:rPr>
        <w:t>The account is not to be deleted at this time.  We will leave a grace period for all accounts.  This is an attempt to make sure that no information is being deleted from either this persons accoun</w:t>
      </w:r>
      <w:r w:rsidRPr="00C50BA8">
        <w:rPr>
          <w:rFonts w:ascii="Tahoma" w:hAnsi="Tahoma" w:cs="Tahoma"/>
          <w:sz w:val="20"/>
          <w:szCs w:val="20"/>
        </w:rPr>
        <w:t xml:space="preserve">t or from his exchange account.  </w:t>
      </w:r>
    </w:p>
    <w:p w:rsidR="00000000" w:rsidRPr="00C50BA8" w:rsidRDefault="00C50BA8" w:rsidP="00FC2CCC">
      <w:pPr>
        <w:pStyle w:val="PlainText"/>
        <w:rPr>
          <w:rFonts w:ascii="Tahoma" w:hAnsi="Tahoma" w:cs="Tahoma"/>
          <w:sz w:val="20"/>
          <w:szCs w:val="20"/>
        </w:rPr>
      </w:pPr>
    </w:p>
    <w:p w:rsidR="00FC2CCC" w:rsidRPr="00C50BA8" w:rsidRDefault="00C50BA8" w:rsidP="00FC2CCC">
      <w:pPr>
        <w:pStyle w:val="PlainText"/>
        <w:rPr>
          <w:rFonts w:ascii="Tahoma" w:hAnsi="Tahoma" w:cs="Tahoma"/>
          <w:sz w:val="20"/>
          <w:szCs w:val="20"/>
        </w:rPr>
      </w:pPr>
      <w:r w:rsidRPr="00C50BA8">
        <w:rPr>
          <w:rFonts w:ascii="Tahoma" w:hAnsi="Tahoma" w:cs="Tahoma"/>
          <w:sz w:val="20"/>
          <w:szCs w:val="20"/>
        </w:rPr>
        <w:t>The month folders will be cleared 3 months after the month has passed.</w:t>
      </w:r>
    </w:p>
    <w:sectPr w:rsidR="00FC2CCC" w:rsidRPr="00C50BA8" w:rsidSect="00FC2CC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67BB"/>
    <w:rsid w:val="002C53FC"/>
    <w:rsid w:val="007267BB"/>
    <w:rsid w:val="00977149"/>
    <w:rsid w:val="00C50BA8"/>
    <w:rsid w:val="00FC2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1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C2CC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C2CCC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</cp:revision>
  <dcterms:created xsi:type="dcterms:W3CDTF">2010-08-17T06:29:00Z</dcterms:created>
  <dcterms:modified xsi:type="dcterms:W3CDTF">2010-08-17T06:29:00Z</dcterms:modified>
</cp:coreProperties>
</file>