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C9DAE">
      <w:pPr>
        <w:spacing w:after="60"/>
        <w:jc w:val="center"/>
      </w:pPr>
      <w:r>
        <w:rPr>
          <w:b/>
          <w:bCs/>
          <w:color w:val="1A3C5E"/>
          <w:sz w:val="32"/>
          <w:szCs w:val="32"/>
        </w:rPr>
        <w:t>BIT4107: Mobile Application Development</w:t>
      </w:r>
    </w:p>
    <w:p w14:paraId="1EBE1403">
      <w:pPr>
        <w:spacing w:after="200"/>
        <w:jc w:val="center"/>
      </w:pPr>
      <w:r>
        <w:rPr>
          <w:color w:val="444444"/>
          <w:sz w:val="26"/>
          <w:szCs w:val="26"/>
        </w:rPr>
        <w:t>Week 6 &amp; 7 Class Tasks Report</w:t>
      </w:r>
    </w:p>
    <w:p w14:paraId="7056AF07">
      <w:pPr>
        <w:spacing w:after="40"/>
        <w:jc w:val="center"/>
      </w:pPr>
      <w:r>
        <w:rPr>
          <w:sz w:val="20"/>
          <w:szCs w:val="20"/>
        </w:rPr>
        <w:t>Name: Meitaya</w:t>
      </w:r>
    </w:p>
    <w:p w14:paraId="1836B2E1">
      <w:pPr>
        <w:spacing w:after="40"/>
        <w:jc w:val="center"/>
      </w:pPr>
      <w:r>
        <w:rPr>
          <w:sz w:val="20"/>
          <w:szCs w:val="20"/>
        </w:rPr>
        <w:t>Registration No: BIT/2024/60987</w:t>
      </w:r>
    </w:p>
    <w:p w14:paraId="2D0D290B">
      <w:pPr>
        <w:spacing w:after="300"/>
        <w:jc w:val="center"/>
      </w:pPr>
      <w:r>
        <w:rPr>
          <w:sz w:val="20"/>
          <w:szCs w:val="20"/>
        </w:rPr>
        <w:t>Course: Bachelor of Information Technology (BIT)</w:t>
      </w:r>
    </w:p>
    <w:p w14:paraId="25C65C79">
      <w:pPr>
        <w:pBdr>
          <w:bottom w:val="single" w:color="1A3C5E" w:sz="6" w:space="1"/>
        </w:pBdr>
        <w:spacing w:before="200" w:after="200"/>
      </w:pPr>
    </w:p>
    <w:p w14:paraId="62477AC6">
      <w:pPr>
        <w:pStyle w:val="2"/>
      </w:pPr>
      <w:r>
        <w:t>Week 6: Networking Aspects in Mobile Application Development</w:t>
      </w:r>
    </w:p>
    <w:p w14:paraId="4BEF983B">
      <w:pPr>
        <w:pStyle w:val="3"/>
      </w:pPr>
      <w:r>
        <w:t>Task 1: Mobile Application Networking Analysis</w:t>
      </w:r>
    </w:p>
    <w:p w14:paraId="090C1566">
      <w:pPr>
        <w:spacing w:after="160"/>
      </w:pPr>
      <w:r>
        <w:t>The table below identifies the client, server, and data exchanged for five widely used mobile applications.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520"/>
        <w:gridCol w:w="2520"/>
      </w:tblGrid>
      <w:tr w14:paraId="03E6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02ECE775">
            <w:r>
              <w:rPr>
                <w:b/>
                <w:bCs/>
                <w:color w:val="FFFFFF"/>
                <w:sz w:val="20"/>
                <w:szCs w:val="20"/>
              </w:rPr>
              <w:t>Application</w:t>
            </w:r>
          </w:p>
        </w:tc>
        <w:tc>
          <w:tcPr>
            <w:tcW w:w="252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17D93A5A">
            <w:r>
              <w:rPr>
                <w:b/>
                <w:bCs/>
                <w:color w:val="FFFFFF"/>
                <w:sz w:val="20"/>
                <w:szCs w:val="20"/>
              </w:rPr>
              <w:t>Client</w:t>
            </w:r>
          </w:p>
        </w:tc>
        <w:tc>
          <w:tcPr>
            <w:tcW w:w="252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78345C89">
            <w:r>
              <w:rPr>
                <w:b/>
                <w:bCs/>
                <w:color w:val="FFFFFF"/>
                <w:sz w:val="20"/>
                <w:szCs w:val="20"/>
              </w:rPr>
              <w:t>Server</w:t>
            </w:r>
          </w:p>
        </w:tc>
        <w:tc>
          <w:tcPr>
            <w:tcW w:w="252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5C178EFF">
            <w:r>
              <w:rPr>
                <w:b/>
                <w:bCs/>
                <w:color w:val="FFFFFF"/>
                <w:sz w:val="20"/>
                <w:szCs w:val="20"/>
              </w:rPr>
              <w:t>Data Exchanged</w:t>
            </w:r>
          </w:p>
        </w:tc>
      </w:tr>
      <w:tr w14:paraId="2610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4C39E8">
            <w:r>
              <w:rPr>
                <w:b w:val="0"/>
                <w:bCs w:val="0"/>
                <w:color w:val="000000"/>
                <w:sz w:val="20"/>
                <w:szCs w:val="20"/>
              </w:rPr>
              <w:t>WhatsApp</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DAC8D0">
            <w:r>
              <w:rPr>
                <w:b w:val="0"/>
                <w:bCs w:val="0"/>
                <w:color w:val="000000"/>
                <w:sz w:val="20"/>
                <w:szCs w:val="20"/>
              </w:rPr>
              <w:t>Mobile app on sender/receiver phones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A241A2">
            <w:r>
              <w:rPr>
                <w:b w:val="0"/>
                <w:bCs w:val="0"/>
                <w:color w:val="000000"/>
                <w:sz w:val="20"/>
                <w:szCs w:val="20"/>
              </w:rPr>
              <w:t>WhatsApp/Meta servers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B93848">
            <w:r>
              <w:rPr>
                <w:b w:val="0"/>
                <w:bCs w:val="0"/>
                <w:color w:val="000000"/>
                <w:sz w:val="20"/>
                <w:szCs w:val="20"/>
              </w:rPr>
              <w:t>Messages, media files, delivery and read receipts, encryption keys</w:t>
            </w:r>
          </w:p>
        </w:tc>
      </w:tr>
      <w:tr w14:paraId="17C1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DBB5E">
            <w:r>
              <w:rPr>
                <w:b w:val="0"/>
                <w:bCs w:val="0"/>
                <w:color w:val="000000"/>
                <w:sz w:val="20"/>
                <w:szCs w:val="20"/>
              </w:rPr>
              <w:t>Facebook</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914F12">
            <w:r>
              <w:rPr>
                <w:b w:val="0"/>
                <w:bCs w:val="0"/>
                <w:color w:val="000000"/>
                <w:sz w:val="20"/>
                <w:szCs w:val="20"/>
              </w:rPr>
              <w:t>Mobile app</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2B3036">
            <w:r>
              <w:rPr>
                <w:b w:val="0"/>
                <w:bCs w:val="0"/>
                <w:color w:val="000000"/>
                <w:sz w:val="20"/>
                <w:szCs w:val="20"/>
              </w:rPr>
              <w:t>Facebook/Meta servers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D86E14">
            <w:r>
              <w:rPr>
                <w:b w:val="0"/>
                <w:bCs w:val="0"/>
                <w:color w:val="000000"/>
                <w:sz w:val="20"/>
                <w:szCs w:val="20"/>
              </w:rPr>
              <w:t>Posts, comments, likes, photos, notifications</w:t>
            </w:r>
          </w:p>
        </w:tc>
      </w:tr>
      <w:tr w14:paraId="4FEB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C23AD5">
            <w:r>
              <w:rPr>
                <w:b w:val="0"/>
                <w:bCs w:val="0"/>
                <w:color w:val="000000"/>
                <w:sz w:val="20"/>
                <w:szCs w:val="20"/>
              </w:rPr>
              <w:t>Uber</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C431B4">
            <w:r>
              <w:rPr>
                <w:b w:val="0"/>
                <w:bCs w:val="0"/>
                <w:color w:val="000000"/>
                <w:sz w:val="20"/>
                <w:szCs w:val="20"/>
              </w:rPr>
              <w:t>Rider app and driver app</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9FAD0F">
            <w:r>
              <w:rPr>
                <w:b w:val="0"/>
                <w:bCs w:val="0"/>
                <w:color w:val="000000"/>
                <w:sz w:val="20"/>
                <w:szCs w:val="20"/>
              </w:rPr>
              <w:t>Uber servers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8B049C">
            <w:r>
              <w:rPr>
                <w:b w:val="0"/>
                <w:bCs w:val="0"/>
                <w:color w:val="000000"/>
                <w:sz w:val="20"/>
                <w:szCs w:val="20"/>
              </w:rPr>
              <w:t>GPS location, trip requests, fare calculation, rider-driver matching</w:t>
            </w:r>
          </w:p>
        </w:tc>
      </w:tr>
      <w:tr w14:paraId="6A51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E7E093">
            <w:r>
              <w:rPr>
                <w:b w:val="0"/>
                <w:bCs w:val="0"/>
                <w:color w:val="000000"/>
                <w:sz w:val="20"/>
                <w:szCs w:val="20"/>
              </w:rPr>
              <w:t>M-Pesa</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CAA85A">
            <w:r>
              <w:rPr>
                <w:b w:val="0"/>
                <w:bCs w:val="0"/>
                <w:color w:val="000000"/>
                <w:sz w:val="20"/>
                <w:szCs w:val="20"/>
              </w:rPr>
              <w:t>Mobile phone (app or USSD)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FBA61C">
            <w:r>
              <w:rPr>
                <w:b w:val="0"/>
                <w:bCs w:val="0"/>
                <w:color w:val="000000"/>
                <w:sz w:val="20"/>
                <w:szCs w:val="20"/>
              </w:rPr>
              <w:t>Safaricom M-Pesa servers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A6D5FB">
            <w:r>
              <w:rPr>
                <w:b w:val="0"/>
                <w:bCs w:val="0"/>
                <w:color w:val="000000"/>
                <w:sz w:val="20"/>
                <w:szCs w:val="20"/>
              </w:rPr>
              <w:t>Phone number, PIN, transaction amount, balance, confirmation codes</w:t>
            </w:r>
          </w:p>
        </w:tc>
      </w:tr>
      <w:tr w14:paraId="076D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6305AA">
            <w:r>
              <w:rPr>
                <w:b w:val="0"/>
                <w:bCs w:val="0"/>
                <w:color w:val="000000"/>
                <w:sz w:val="20"/>
                <w:szCs w:val="20"/>
              </w:rPr>
              <w:t>YouTube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CA7A5D">
            <w:r>
              <w:rPr>
                <w:b w:val="0"/>
                <w:bCs w:val="0"/>
                <w:color w:val="000000"/>
                <w:sz w:val="20"/>
                <w:szCs w:val="20"/>
              </w:rPr>
              <w:t>Mobile app</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41E2B2">
            <w:r>
              <w:rPr>
                <w:b w:val="0"/>
                <w:bCs w:val="0"/>
                <w:color w:val="000000"/>
                <w:sz w:val="20"/>
                <w:szCs w:val="20"/>
              </w:rPr>
              <w:t>Google/YouTube servers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E5C680">
            <w:r>
              <w:rPr>
                <w:b w:val="0"/>
                <w:bCs w:val="0"/>
                <w:color w:val="000000"/>
                <w:sz w:val="20"/>
                <w:szCs w:val="20"/>
              </w:rPr>
              <w:t>Video streams, search queries, comments, watch history, recommendations</w:t>
            </w:r>
          </w:p>
        </w:tc>
      </w:tr>
    </w:tbl>
    <w:p w14:paraId="6116B20A">
      <w:pPr>
        <w:pStyle w:val="3"/>
      </w:pPr>
      <w:r>
        <w:t>Task 2: API Investigation</w:t>
      </w:r>
    </w:p>
    <w:p w14:paraId="692AAA30">
      <w:pPr>
        <w:spacing w:after="160"/>
      </w:pPr>
      <w:r>
        <w:t>For this task, rather than investigating a third-party public API, I designed, built, and deployed my own REST API to serve as the networking backend for my SACCO mobile application (BIT4107 mini project). This provided first-hand evidence of building and consuming a real web service.</w:t>
      </w:r>
    </w:p>
    <w:p w14:paraId="1B4DEEB5">
      <w:pPr>
        <w:pStyle w:val="4"/>
      </w:pPr>
      <w:r>
        <w:t>API Name</w:t>
      </w:r>
    </w:p>
    <w:p w14:paraId="523C8E23">
      <w:pPr>
        <w:spacing w:after="160"/>
      </w:pPr>
      <w:r>
        <w:t>SACCO Partner API</w:t>
      </w:r>
    </w:p>
    <w:p w14:paraId="5591699A">
      <w:pPr>
        <w:pStyle w:val="4"/>
      </w:pPr>
      <w:r>
        <w:t>Purpose</w:t>
      </w:r>
    </w:p>
    <w:p w14:paraId="390423EC">
      <w:pPr>
        <w:spacing w:after="160"/>
      </w:pPr>
      <w:r>
        <w:t>A custom Node.js/Express REST API that serves partner SACCO member data to the SACCO mobile application, demonstrating client-server communication, REST principles, and JSON data exchange covered in this unit.</w:t>
      </w:r>
    </w:p>
    <w:p w14:paraId="76CBA564">
      <w:pPr>
        <w:pStyle w:val="4"/>
      </w:pPr>
      <w:r>
        <w:t>Hosted At</w:t>
      </w:r>
    </w:p>
    <w:p w14:paraId="116DB6FA">
      <w:pPr>
        <w:spacing w:after="160"/>
      </w:pPr>
      <w:r>
        <w:t>https://sacco-backend-5ujc.onrender.com  (deployed free on Render, connected to GitHub for continuous deployment)</w:t>
      </w:r>
    </w:p>
    <w:p w14:paraId="2224A12F">
      <w:pPr>
        <w:pStyle w:val="4"/>
      </w:pPr>
      <w:r>
        <w:t>GET Request Example</w:t>
      </w:r>
    </w:p>
    <w:p w14:paraId="7C51E77A">
      <w:pPr>
        <w:pBdr>
          <w:top w:val="single" w:color="CCCCCC" w:sz="2" w:space="0"/>
          <w:left w:val="single" w:color="CCCCCC" w:sz="2" w:space="0"/>
          <w:bottom w:val="single" w:color="CCCCCC" w:sz="2" w:space="0"/>
          <w:right w:val="single" w:color="CCCCCC" w:sz="2" w:space="0"/>
        </w:pBdr>
        <w:shd w:val="clear" w:fill="F2F2F2"/>
        <w:spacing w:before="100" w:after="200"/>
      </w:pPr>
      <w:r>
        <w:rPr>
          <w:rFonts w:ascii="Courier New" w:hAnsi="Courier New" w:eastAsia="Courier New" w:cs="Courier New"/>
          <w:sz w:val="18"/>
          <w:szCs w:val="18"/>
        </w:rPr>
        <w:t>GET https://sacco-backend-5ujc.onrender.com/api/members</w:t>
      </w:r>
    </w:p>
    <w:p w14:paraId="1783E971">
      <w:pPr>
        <w:pStyle w:val="4"/>
      </w:pPr>
      <w:r>
        <w:t>Expected Response</w:t>
      </w:r>
    </w:p>
    <w:p w14:paraId="24D4585C">
      <w:pPr>
        <w:pBdr>
          <w:top w:val="single" w:color="CCCCCC" w:sz="2" w:space="0"/>
          <w:left w:val="single" w:color="CCCCCC" w:sz="2" w:space="0"/>
          <w:bottom w:val="single" w:color="CCCCCC" w:sz="2" w:space="0"/>
          <w:right w:val="single" w:color="CCCCCC" w:sz="2" w:space="0"/>
        </w:pBdr>
        <w:shd w:val="clear" w:fill="F2F2F2"/>
        <w:spacing w:before="100" w:after="200"/>
      </w:pPr>
      <w:r>
        <w:rPr>
          <w:rFonts w:ascii="Courier New" w:hAnsi="Courier New" w:eastAsia="Courier New" w:cs="Courier New"/>
          <w:sz w:val="18"/>
          <w:szCs w:val="18"/>
        </w:rPr>
        <w:t>[</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"id": 1,</w:t>
      </w:r>
      <w:r>
        <w:br w:type="textWrapping"/>
      </w:r>
      <w:r>
        <w:rPr>
          <w:rFonts w:ascii="Courier New" w:hAnsi="Courier New" w:eastAsia="Courier New" w:cs="Courier New"/>
          <w:sz w:val="18"/>
          <w:szCs w:val="18"/>
        </w:rPr>
        <w:t xml:space="preserve">    "n</w:t>
      </w:r>
      <w:bookmarkStart w:id="0" w:name="_GoBack"/>
      <w:bookmarkEnd w:id="0"/>
      <w:r>
        <w:rPr>
          <w:rFonts w:ascii="Courier New" w:hAnsi="Courier New" w:eastAsia="Courier New" w:cs="Courier New"/>
          <w:sz w:val="18"/>
          <w:szCs w:val="18"/>
        </w:rPr>
        <w:t>ame": "Mary Wanjiru",</w:t>
      </w:r>
      <w:r>
        <w:br w:type="textWrapping"/>
      </w:r>
      <w:r>
        <w:rPr>
          <w:rFonts w:ascii="Courier New" w:hAnsi="Courier New" w:eastAsia="Courier New" w:cs="Courier New"/>
          <w:sz w:val="18"/>
          <w:szCs w:val="18"/>
        </w:rPr>
        <w:t xml:space="preserve">    "email": "mary.wanjiru@unitysacco.co.ke",</w:t>
      </w:r>
      <w:r>
        <w:br w:type="textWrapping"/>
      </w:r>
      <w:r>
        <w:rPr>
          <w:rFonts w:ascii="Courier New" w:hAnsi="Courier New" w:eastAsia="Courier New" w:cs="Courier New"/>
          <w:sz w:val="18"/>
          <w:szCs w:val="18"/>
        </w:rPr>
        <w:t xml:space="preserve">    "phone": "0712345678",</w:t>
      </w:r>
      <w:r>
        <w:br w:type="textWrapping"/>
      </w:r>
      <w:r>
        <w:rPr>
          <w:rFonts w:ascii="Courier New" w:hAnsi="Courier New" w:eastAsia="Courier New" w:cs="Courier New"/>
          <w:sz w:val="18"/>
          <w:szCs w:val="18"/>
        </w:rPr>
        <w:t xml:space="preserve">    "sacco": "Unity SACCO"</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 4 more partner members</w:t>
      </w:r>
      <w:r>
        <w:br w:type="textWrapping"/>
      </w:r>
      <w:r>
        <w:rPr>
          <w:rFonts w:ascii="Courier New" w:hAnsi="Courier New" w:eastAsia="Courier New" w:cs="Courier New"/>
          <w:sz w:val="18"/>
          <w:szCs w:val="18"/>
        </w:rPr>
        <w:t>]</w:t>
      </w:r>
    </w:p>
    <w:p w14:paraId="55ED8777">
      <w:pPr>
        <w:pStyle w:val="4"/>
      </w:pPr>
      <w:r>
        <w:t>Other Endpoints Implemented</w:t>
      </w:r>
    </w:p>
    <w:p w14:paraId="387C4F60">
      <w:pPr>
        <w:spacing w:after="160"/>
      </w:pPr>
      <w:r>
        <w:t>To demonstrate full understanding of REST methods (GET, POST, PUT, DELETE) covered in this unit, the API supports the following: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80"/>
        <w:gridCol w:w="4680"/>
      </w:tblGrid>
      <w:tr w14:paraId="40A3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0555BD44">
            <w:r>
              <w:rPr>
                <w:b/>
                <w:bCs/>
                <w:color w:val="FFFFFF"/>
                <w:sz w:val="20"/>
                <w:szCs w:val="20"/>
              </w:rPr>
              <w:t>Method</w:t>
            </w:r>
          </w:p>
        </w:tc>
        <w:tc>
          <w:tcPr>
            <w:tcW w:w="288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65007441">
            <w:r>
              <w:rPr>
                <w:b/>
                <w:bCs/>
                <w:color w:val="FFFFFF"/>
                <w:sz w:val="20"/>
                <w:szCs w:val="20"/>
              </w:rPr>
              <w:t>Endpoint</w:t>
            </w:r>
          </w:p>
        </w:tc>
        <w:tc>
          <w:tcPr>
            <w:tcW w:w="468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230253AE">
            <w:r>
              <w:rPr>
                <w:b/>
                <w:bCs/>
                <w:color w:val="FFFFFF"/>
                <w:sz w:val="20"/>
                <w:szCs w:val="20"/>
              </w:rPr>
              <w:t>Purpose</w:t>
            </w:r>
          </w:p>
        </w:tc>
      </w:tr>
      <w:tr w14:paraId="5618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A8B330">
            <w:r>
              <w:rPr>
                <w:b w:val="0"/>
                <w:bCs w:val="0"/>
                <w:color w:val="000000"/>
                <w:sz w:val="20"/>
                <w:szCs w:val="20"/>
              </w:rPr>
              <w:t>GET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BBF836">
            <w:r>
              <w:rPr>
                <w:b w:val="0"/>
                <w:bCs w:val="0"/>
                <w:color w:val="000000"/>
                <w:sz w:val="20"/>
                <w:szCs w:val="20"/>
              </w:rPr>
              <w:t>/api/members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718F0E">
            <w:r>
              <w:rPr>
                <w:b w:val="0"/>
                <w:bCs w:val="0"/>
                <w:color w:val="000000"/>
                <w:sz w:val="20"/>
                <w:szCs w:val="20"/>
              </w:rPr>
              <w:t>Retrieve all partner SACCO members</w:t>
            </w:r>
          </w:p>
        </w:tc>
      </w:tr>
      <w:tr w14:paraId="53BD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9B16A2">
            <w:r>
              <w:rPr>
                <w:b w:val="0"/>
                <w:bCs w:val="0"/>
                <w:color w:val="000000"/>
                <w:sz w:val="20"/>
                <w:szCs w:val="20"/>
              </w:rPr>
              <w:t>GET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B1FD75">
            <w:r>
              <w:rPr>
                <w:b w:val="0"/>
                <w:bCs w:val="0"/>
                <w:color w:val="000000"/>
                <w:sz w:val="20"/>
                <w:szCs w:val="20"/>
              </w:rPr>
              <w:t>/api/members/:id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B2F38">
            <w:r>
              <w:rPr>
                <w:b w:val="0"/>
                <w:bCs w:val="0"/>
                <w:color w:val="000000"/>
                <w:sz w:val="20"/>
                <w:szCs w:val="20"/>
              </w:rPr>
              <w:t>Retrieve a single member by ID</w:t>
            </w:r>
          </w:p>
        </w:tc>
      </w:tr>
      <w:tr w14:paraId="2A57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7BEF76">
            <w:r>
              <w:rPr>
                <w:b w:val="0"/>
                <w:bCs w:val="0"/>
                <w:color w:val="000000"/>
                <w:sz w:val="20"/>
                <w:szCs w:val="20"/>
              </w:rPr>
              <w:t>POST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F71E3C">
            <w:r>
              <w:rPr>
                <w:b w:val="0"/>
                <w:bCs w:val="0"/>
                <w:color w:val="000000"/>
                <w:sz w:val="20"/>
                <w:szCs w:val="20"/>
              </w:rPr>
              <w:t>/api/members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5FD90B">
            <w:r>
              <w:rPr>
                <w:b w:val="0"/>
                <w:bCs w:val="0"/>
                <w:color w:val="000000"/>
                <w:sz w:val="20"/>
                <w:szCs w:val="20"/>
              </w:rPr>
              <w:t>Add a new partner member</w:t>
            </w:r>
          </w:p>
        </w:tc>
      </w:tr>
      <w:tr w14:paraId="1D44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B7C51B">
            <w:r>
              <w:rPr>
                <w:b w:val="0"/>
                <w:bCs w:val="0"/>
                <w:color w:val="000000"/>
                <w:sz w:val="20"/>
                <w:szCs w:val="20"/>
              </w:rPr>
              <w:t>PUT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CFD50B">
            <w:r>
              <w:rPr>
                <w:b w:val="0"/>
                <w:bCs w:val="0"/>
                <w:color w:val="000000"/>
                <w:sz w:val="20"/>
                <w:szCs w:val="20"/>
              </w:rPr>
              <w:t>/api/members/:id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56485F">
            <w:r>
              <w:rPr>
                <w:b w:val="0"/>
                <w:bCs w:val="0"/>
                <w:color w:val="000000"/>
                <w:sz w:val="20"/>
                <w:szCs w:val="20"/>
              </w:rPr>
              <w:t>Update an existing member's details</w:t>
            </w:r>
          </w:p>
        </w:tc>
      </w:tr>
      <w:tr w14:paraId="6E303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76D758">
            <w:r>
              <w:rPr>
                <w:b w:val="0"/>
                <w:bCs w:val="0"/>
                <w:color w:val="000000"/>
                <w:sz w:val="20"/>
                <w:szCs w:val="20"/>
              </w:rPr>
              <w:t>DELETE</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622387">
            <w:r>
              <w:rPr>
                <w:b w:val="0"/>
                <w:bCs w:val="0"/>
                <w:color w:val="000000"/>
                <w:sz w:val="20"/>
                <w:szCs w:val="20"/>
              </w:rPr>
              <w:t>/api/members/:id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AA0DAE">
            <w:r>
              <w:rPr>
                <w:b w:val="0"/>
                <w:bCs w:val="0"/>
                <w:color w:val="000000"/>
                <w:sz w:val="20"/>
                <w:szCs w:val="20"/>
              </w:rPr>
              <w:t>Remove a member</w:t>
            </w:r>
          </w:p>
        </w:tc>
      </w:tr>
    </w:tbl>
    <w:p w14:paraId="1C9A9E92">
      <w:pPr>
        <w:spacing w:after="160"/>
      </w:pPr>
      <w:r>
        <w:rPr>
          <w:i/>
          <w:iCs/>
          <w:sz w:val="18"/>
          <w:szCs w:val="18"/>
        </w:rPr>
        <w:t>Source code: github.com/meitayaverizon892-create/sacco-app/backend</w:t>
      </w:r>
    </w:p>
    <w:p w14:paraId="0A4C872F">
      <w:pPr>
        <w:pStyle w:val="3"/>
      </w:pPr>
      <w:r>
        <w:t>Task 3: JSON Creation</w:t>
      </w:r>
    </w:p>
    <w:p w14:paraId="1FC7F119">
      <w:pPr>
        <w:spacing w:after="160"/>
      </w:pPr>
      <w:r>
        <w:t>Sample JSON data for student information, as required by this task:</w:t>
      </w:r>
    </w:p>
    <w:p w14:paraId="38C85C58">
      <w:pPr>
        <w:pBdr>
          <w:top w:val="single" w:color="CCCCCC" w:sz="2" w:space="0"/>
          <w:left w:val="single" w:color="CCCCCC" w:sz="2" w:space="0"/>
          <w:bottom w:val="single" w:color="CCCCCC" w:sz="2" w:space="0"/>
          <w:right w:val="single" w:color="CCCCCC" w:sz="2" w:space="0"/>
        </w:pBdr>
        <w:shd w:val="clear" w:fill="F2F2F2"/>
        <w:spacing w:before="100" w:after="200"/>
      </w:pPr>
      <w:r>
        <w:rPr>
          <w:rFonts w:ascii="Courier New" w:hAnsi="Courier New" w:eastAsia="Courier New" w:cs="Courier New"/>
          <w:sz w:val="18"/>
          <w:szCs w:val="18"/>
        </w:rPr>
        <w:t>{</w:t>
      </w:r>
      <w:r>
        <w:br w:type="textWrapping"/>
      </w:r>
      <w:r>
        <w:rPr>
          <w:rFonts w:ascii="Courier New" w:hAnsi="Courier New" w:eastAsia="Courier New" w:cs="Courier New"/>
          <w:sz w:val="18"/>
          <w:szCs w:val="18"/>
        </w:rPr>
        <w:t xml:space="preserve">  "regno": "BIT/2024/60987",</w:t>
      </w:r>
      <w:r>
        <w:br w:type="textWrapping"/>
      </w:r>
      <w:r>
        <w:rPr>
          <w:rFonts w:ascii="Courier New" w:hAnsi="Courier New" w:eastAsia="Courier New" w:cs="Courier New"/>
          <w:sz w:val="18"/>
          <w:szCs w:val="18"/>
        </w:rPr>
        <w:t xml:space="preserve">  "name": "Meitaya",</w:t>
      </w:r>
      <w:r>
        <w:br w:type="textWrapping"/>
      </w:r>
      <w:r>
        <w:rPr>
          <w:rFonts w:ascii="Courier New" w:hAnsi="Courier New" w:eastAsia="Courier New" w:cs="Courier New"/>
          <w:sz w:val="18"/>
          <w:szCs w:val="18"/>
        </w:rPr>
        <w:t xml:space="preserve">  "course": "BIT",</w:t>
      </w:r>
      <w:r>
        <w:br w:type="textWrapping"/>
      </w:r>
      <w:r>
        <w:rPr>
          <w:rFonts w:ascii="Courier New" w:hAnsi="Courier New" w:eastAsia="Courier New" w:cs="Courier New"/>
          <w:sz w:val="18"/>
          <w:szCs w:val="18"/>
        </w:rPr>
        <w:t xml:space="preserve">  "year": "3"</w:t>
      </w:r>
      <w:r>
        <w:br w:type="textWrapping"/>
      </w:r>
      <w:r>
        <w:rPr>
          <w:rFonts w:ascii="Courier New" w:hAnsi="Courier New" w:eastAsia="Courier New" w:cs="Courier New"/>
          <w:sz w:val="18"/>
          <w:szCs w:val="18"/>
        </w:rPr>
        <w:t>}</w:t>
      </w:r>
    </w:p>
    <w:p w14:paraId="38305E29">
      <w:pPr>
        <w:pBdr>
          <w:bottom w:val="single" w:color="1A3C5E" w:sz="6" w:space="1"/>
        </w:pBdr>
        <w:spacing w:before="200" w:after="200"/>
      </w:pPr>
    </w:p>
    <w:p w14:paraId="5E0D459D">
      <w:pPr>
        <w:pStyle w:val="2"/>
      </w:pPr>
      <w:r>
        <w:t>Week 7: Data Storage and Database Integration in Mobile Applications</w:t>
      </w:r>
    </w:p>
    <w:p w14:paraId="51427616">
      <w:pPr>
        <w:pStyle w:val="3"/>
      </w:pPr>
      <w:r>
        <w:t>Task 1: Storage Method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74AD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7B4A6CD3">
            <w:r>
              <w:rPr>
                <w:b/>
                <w:bCs/>
                <w:color w:val="FFFFFF"/>
                <w:sz w:val="20"/>
                <w:szCs w:val="20"/>
              </w:rPr>
              <w:t>Storage Method</w:t>
            </w:r>
          </w:p>
        </w:tc>
        <w:tc>
          <w:tcPr>
            <w:tcW w:w="358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3D79898B">
            <w:r>
              <w:rPr>
                <w:b/>
                <w:bCs/>
                <w:color w:val="FFFFFF"/>
                <w:sz w:val="20"/>
                <w:szCs w:val="20"/>
              </w:rPr>
              <w:t>Advantages</w:t>
            </w:r>
          </w:p>
        </w:tc>
        <w:tc>
          <w:tcPr>
            <w:tcW w:w="358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632F3C2E">
            <w:r>
              <w:rPr>
                <w:b/>
                <w:bCs/>
                <w:color w:val="FFFFFF"/>
                <w:sz w:val="20"/>
                <w:szCs w:val="20"/>
              </w:rPr>
              <w:t>Disadvantages</w:t>
            </w:r>
          </w:p>
        </w:tc>
      </w:tr>
      <w:tr w14:paraId="13D54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F6764E">
            <w:r>
              <w:rPr>
                <w:b w:val="0"/>
                <w:bCs w:val="0"/>
                <w:color w:val="000000"/>
                <w:sz w:val="20"/>
                <w:szCs w:val="20"/>
              </w:rPr>
              <w:t>Shared Preferences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EE7EB6">
            <w:r>
              <w:rPr>
                <w:b w:val="0"/>
                <w:bCs w:val="0"/>
                <w:color w:val="000000"/>
                <w:sz w:val="20"/>
                <w:szCs w:val="20"/>
              </w:rPr>
              <w:t>Very simple to use; fast for small key-value data (e.g. login status, theme)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3EB990">
            <w:r>
              <w:rPr>
                <w:b w:val="0"/>
                <w:bCs w:val="0"/>
                <w:color w:val="000000"/>
                <w:sz w:val="20"/>
                <w:szCs w:val="20"/>
              </w:rPr>
              <w:t>Not suitable for structured or relational data; no querying ability</w:t>
            </w:r>
          </w:p>
        </w:tc>
      </w:tr>
      <w:tr w14:paraId="3ED4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7B15D2">
            <w:r>
              <w:rPr>
                <w:b w:val="0"/>
                <w:bCs w:val="0"/>
                <w:color w:val="000000"/>
                <w:sz w:val="20"/>
                <w:szCs w:val="20"/>
              </w:rPr>
              <w:t>SQLite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03DBD9">
            <w:r>
              <w:rPr>
                <w:b w:val="0"/>
                <w:bCs w:val="0"/>
                <w:color w:val="000000"/>
                <w:sz w:val="20"/>
                <w:szCs w:val="20"/>
              </w:rPr>
              <w:t>Fast, offline-capable, supports relationships (PK/FK), no separate server needed; full SQL querying</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97B913">
            <w:r>
              <w:rPr>
                <w:b w:val="0"/>
                <w:bCs w:val="0"/>
                <w:color w:val="000000"/>
                <w:sz w:val="20"/>
                <w:szCs w:val="20"/>
              </w:rPr>
              <w:t>Data is local to one device; manual effort needed to sync across devices</w:t>
            </w:r>
          </w:p>
        </w:tc>
      </w:tr>
      <w:tr w14:paraId="5A7C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A38F00">
            <w:r>
              <w:rPr>
                <w:b w:val="0"/>
                <w:bCs w:val="0"/>
                <w:color w:val="000000"/>
                <w:sz w:val="20"/>
                <w:szCs w:val="20"/>
              </w:rPr>
              <w:t>Firebase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F9F754">
            <w:r>
              <w:rPr>
                <w:b w:val="0"/>
                <w:bCs w:val="0"/>
                <w:color w:val="000000"/>
                <w:sz w:val="20"/>
                <w:szCs w:val="20"/>
              </w:rPr>
              <w:t>Real-time sync across devices, built-in authentication, scalable, minimal backend setup</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7A19CB">
            <w:r>
              <w:rPr>
                <w:b w:val="0"/>
                <w:bCs w:val="0"/>
                <w:color w:val="000000"/>
                <w:sz w:val="20"/>
                <w:szCs w:val="20"/>
              </w:rPr>
              <w:t>Requires internet connection; less control over the underlying data structure; can incur cost at scale</w:t>
            </w:r>
          </w:p>
        </w:tc>
      </w:tr>
      <w:tr w14:paraId="5B3DD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1B41E3">
            <w:r>
              <w:rPr>
                <w:b w:val="0"/>
                <w:bCs w:val="0"/>
                <w:color w:val="000000"/>
                <w:sz w:val="20"/>
                <w:szCs w:val="20"/>
              </w:rPr>
              <w:t>Internal Storage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CBF0AE">
            <w:r>
              <w:rPr>
                <w:b w:val="0"/>
                <w:bCs w:val="0"/>
                <w:color w:val="000000"/>
                <w:sz w:val="20"/>
                <w:szCs w:val="20"/>
              </w:rPr>
              <w:t>Good for storing files (images, PDFs, documents) privately within the app</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2FCD84">
            <w:r>
              <w:rPr>
                <w:b w:val="0"/>
                <w:bCs w:val="0"/>
                <w:color w:val="000000"/>
                <w:sz w:val="20"/>
                <w:szCs w:val="20"/>
              </w:rPr>
              <w:t>Not structured; not suitable for searchable/relational records</w:t>
            </w:r>
          </w:p>
        </w:tc>
      </w:tr>
    </w:tbl>
    <w:p w14:paraId="327E6B85">
      <w:pPr>
        <w:spacing w:after="160"/>
      </w:pPr>
      <w:r>
        <w:rPr>
          <w:b w:val="0"/>
          <w:bCs w:val="0"/>
          <w:i/>
          <w:iCs/>
        </w:rPr>
        <w:t>For the SACCO mobile application built for this unit, SQLite was selected as the primary storage method. The reasoning is detailed in Task 3 below.</w:t>
      </w:r>
    </w:p>
    <w:p w14:paraId="78733C66">
      <w:pPr>
        <w:pStyle w:val="3"/>
      </w:pPr>
      <w:r>
        <w:t>Task 2: Student Database Design</w:t>
      </w:r>
    </w:p>
    <w:p w14:paraId="4CBB8776">
      <w:pPr>
        <w:spacing w:after="160"/>
      </w:pPr>
      <w:r>
        <w:t>Database design for a university student management application, as required by this task: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6B61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52A5EA86">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28E9E554">
            <w:r>
              <w:rPr>
                <w:b/>
                <w:bCs/>
                <w:color w:val="FFFFFF"/>
                <w:sz w:val="20"/>
                <w:szCs w:val="20"/>
              </w:rPr>
              <w:t>Data Type</w:t>
            </w:r>
          </w:p>
        </w:tc>
        <w:tc>
          <w:tcPr>
            <w:tcW w:w="496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53908D15">
            <w:r>
              <w:rPr>
                <w:b/>
                <w:bCs/>
                <w:color w:val="FFFFFF"/>
                <w:sz w:val="20"/>
                <w:szCs w:val="20"/>
              </w:rPr>
              <w:t>Notes</w:t>
            </w:r>
          </w:p>
        </w:tc>
      </w:tr>
      <w:tr w14:paraId="6BF71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DC0585">
            <w:r>
              <w:rPr>
                <w:b w:val="0"/>
                <w:bCs w:val="0"/>
                <w:color w:val="000000"/>
                <w:sz w:val="20"/>
                <w:szCs w:val="20"/>
              </w:rPr>
              <w:t>StudentID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0C877B">
            <w:r>
              <w:rPr>
                <w:b w:val="0"/>
                <w:bCs w:val="0"/>
                <w:color w:val="000000"/>
                <w:sz w:val="20"/>
                <w:szCs w:val="20"/>
              </w:rPr>
              <w:t>INTEGER</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EC9B2A">
            <w:r>
              <w:rPr>
                <w:b w:val="0"/>
                <w:bCs w:val="0"/>
                <w:color w:val="000000"/>
                <w:sz w:val="20"/>
                <w:szCs w:val="20"/>
              </w:rPr>
              <w:t>Primary Key (PK) - uniquely identifies each student, auto-incremented</w:t>
            </w:r>
          </w:p>
        </w:tc>
      </w:tr>
      <w:tr w14:paraId="45513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53818">
            <w:r>
              <w:rPr>
                <w:b w:val="0"/>
                <w:bCs w:val="0"/>
                <w:color w:val="000000"/>
                <w:sz w:val="20"/>
                <w:szCs w:val="20"/>
              </w:rPr>
              <w:t>Name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121840">
            <w:r>
              <w:rPr>
                <w:b w:val="0"/>
                <w:bCs w:val="0"/>
                <w:color w:val="000000"/>
                <w:sz w:val="20"/>
                <w:szCs w:val="20"/>
              </w:rPr>
              <w:t>VARCHAR</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DE174">
            <w:r>
              <w:rPr>
                <w:b w:val="0"/>
                <w:bCs w:val="0"/>
                <w:color w:val="000000"/>
                <w:sz w:val="20"/>
                <w:szCs w:val="20"/>
              </w:rPr>
              <w:t>Student's full name</w:t>
            </w:r>
          </w:p>
        </w:tc>
      </w:tr>
      <w:tr w14:paraId="0FF3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4DEEE2">
            <w:r>
              <w:rPr>
                <w:b w:val="0"/>
                <w:bCs w:val="0"/>
                <w:color w:val="000000"/>
                <w:sz w:val="20"/>
                <w:szCs w:val="20"/>
              </w:rPr>
              <w:t>Course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FD1523">
            <w:r>
              <w:rPr>
                <w:b w:val="0"/>
                <w:bCs w:val="0"/>
                <w:color w:val="000000"/>
                <w:sz w:val="20"/>
                <w:szCs w:val="20"/>
              </w:rPr>
              <w:t>VARCHAR</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7CCC98">
            <w:r>
              <w:rPr>
                <w:b w:val="0"/>
                <w:bCs w:val="0"/>
                <w:color w:val="000000"/>
                <w:sz w:val="20"/>
                <w:szCs w:val="20"/>
              </w:rPr>
              <w:t>Programme of study, e.g. BIT</w:t>
            </w:r>
          </w:p>
        </w:tc>
      </w:tr>
      <w:tr w14:paraId="3336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D1FCB4">
            <w:r>
              <w:rPr>
                <w:b w:val="0"/>
                <w:bCs w:val="0"/>
                <w:color w:val="000000"/>
                <w:sz w:val="20"/>
                <w:szCs w:val="20"/>
              </w:rPr>
              <w:t>Year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392CDB">
            <w:r>
              <w:rPr>
                <w:b w:val="0"/>
                <w:bCs w:val="0"/>
                <w:color w:val="000000"/>
                <w:sz w:val="20"/>
                <w:szCs w:val="20"/>
              </w:rPr>
              <w:t>INTEGER</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3B944">
            <w:r>
              <w:rPr>
                <w:b w:val="0"/>
                <w:bCs w:val="0"/>
                <w:color w:val="000000"/>
                <w:sz w:val="20"/>
                <w:szCs w:val="20"/>
              </w:rPr>
              <w:t>Current year of study</w:t>
            </w:r>
          </w:p>
        </w:tc>
      </w:tr>
      <w:tr w14:paraId="5B69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95D144">
            <w:r>
              <w:rPr>
                <w:b w:val="0"/>
                <w:bCs w:val="0"/>
                <w:color w:val="000000"/>
                <w:sz w:val="20"/>
                <w:szCs w:val="20"/>
              </w:rPr>
              <w:t>PhoneNumber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AF2137">
            <w:r>
              <w:rPr>
                <w:b w:val="0"/>
                <w:bCs w:val="0"/>
                <w:color w:val="000000"/>
                <w:sz w:val="20"/>
                <w:szCs w:val="20"/>
              </w:rPr>
              <w:t>VARCHAR</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283886">
            <w:r>
              <w:rPr>
                <w:b w:val="0"/>
                <w:bCs w:val="0"/>
                <w:color w:val="000000"/>
                <w:sz w:val="20"/>
                <w:szCs w:val="20"/>
              </w:rPr>
              <w:t>Contact phone number</w:t>
            </w:r>
          </w:p>
        </w:tc>
      </w:tr>
    </w:tbl>
    <w:p w14:paraId="01FD4A85">
      <w:pPr>
        <w:spacing w:after="160"/>
      </w:pPr>
      <w:r>
        <w:t>StudentID is identified as the Primary Key because it is the only field guaranteed to be unique for every student, even where two students share the same name.</w:t>
      </w:r>
    </w:p>
    <w:p w14:paraId="63B34C6A">
      <w:pPr>
        <w:pStyle w:val="3"/>
      </w:pPr>
      <w:r>
        <w:t>Task 3: Mini Project — SACCO Mobile Application</w:t>
      </w:r>
    </w:p>
    <w:p w14:paraId="79320F6D">
      <w:pPr>
        <w:spacing w:after="160"/>
      </w:pPr>
      <w:r>
        <w:t>As instructed, this task continues the application I have been developing throughout this unit: a SACCO (Savings and Credit Co-operative) mobile app built with Flutter. The sections below explain the storage method selected, the reasoning behind it, the database structure with evidence of relationships and normalization, and the password hashing evidence requested for this submission.</w:t>
      </w:r>
    </w:p>
    <w:p w14:paraId="598DBBDE">
      <w:pPr>
        <w:pStyle w:val="4"/>
      </w:pPr>
      <w:r>
        <w:t>1. Storage Method Selected</w:t>
      </w:r>
    </w:p>
    <w:p w14:paraId="7026329E">
      <w:pPr>
        <w:spacing w:after="160"/>
      </w:pPr>
      <w:r>
        <w:t>SQLite, used together with a self-built and deployed Node.js/Express REST API for online/partner data (see Week 6, Task 2).</w:t>
      </w:r>
    </w:p>
    <w:p w14:paraId="2C0E6FCC">
      <w:pPr>
        <w:pStyle w:val="4"/>
      </w:pPr>
      <w:r>
        <w:t>2. Why It Was Selected</w:t>
      </w:r>
    </w:p>
    <w:p w14:paraId="3F08FC86">
      <w:pPr>
        <w:pStyle w:val="16"/>
        <w:numPr>
          <w:ilvl w:val="0"/>
          <w:numId w:val="1"/>
        </w:numPr>
        <w:spacing w:after="80"/>
      </w:pPr>
      <w:r>
        <w:t>SACCO members need reliable access to their savings and loan records even with poor or no network connectivity — SQLite works fully offline.</w:t>
      </w:r>
    </w:p>
    <w:p w14:paraId="3058B07F">
      <w:pPr>
        <w:pStyle w:val="16"/>
        <w:numPr>
          <w:ilvl w:val="0"/>
          <w:numId w:val="1"/>
        </w:numPr>
        <w:spacing w:after="80"/>
      </w:pPr>
      <w:r>
        <w:t>Members, loans, and transactions are naturally relational data (a member can have many loans and many transactions), which SQLite supports through foreign keys.</w:t>
      </w:r>
    </w:p>
    <w:p w14:paraId="5191712E">
      <w:pPr>
        <w:pStyle w:val="16"/>
        <w:numPr>
          <w:ilvl w:val="0"/>
          <w:numId w:val="1"/>
        </w:numPr>
        <w:spacing w:after="80"/>
      </w:pPr>
      <w:r>
        <w:t>No separate database server is required on the device, keeping the app lightweight and fast.</w:t>
      </w:r>
    </w:p>
    <w:p w14:paraId="646D942B">
      <w:pPr>
        <w:pStyle w:val="16"/>
        <w:numPr>
          <w:ilvl w:val="0"/>
          <w:numId w:val="1"/>
        </w:numPr>
        <w:spacing w:after="80"/>
      </w:pPr>
      <w:r>
        <w:t>Where online/shared data is genuinely needed (e.g. viewing partner SACCO members), the app reaches out to the custom REST API over the network instead, combining the strengths of both local and remote storage.</w:t>
      </w:r>
    </w:p>
    <w:p w14:paraId="7634954E">
      <w:pPr>
        <w:pStyle w:val="4"/>
      </w:pPr>
      <w:r>
        <w:t>3. Database Structure</w:t>
      </w:r>
    </w:p>
    <w:p w14:paraId="35620967">
      <w:pPr>
        <w:spacing w:after="160"/>
      </w:pPr>
      <w:r>
        <w:t>The database was normalized into three related tables instead of one flat table, to avoid repeating member data and to correctly model one-to-many relationships (one member can have many loans and many transactions).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360"/>
        <w:gridCol w:w="2200"/>
      </w:tblGrid>
      <w:tr w14:paraId="408D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2959C3ED">
            <w:r>
              <w:rPr>
                <w:b/>
                <w:bCs/>
                <w:color w:val="FFFFFF"/>
                <w:sz w:val="20"/>
                <w:szCs w:val="20"/>
              </w:rPr>
              <w:t>Table</w:t>
            </w:r>
          </w:p>
        </w:tc>
        <w:tc>
          <w:tcPr>
            <w:tcW w:w="536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6D569768">
            <w:r>
              <w:rPr>
                <w:b/>
                <w:bCs/>
                <w:color w:val="FFFFFF"/>
                <w:sz w:val="20"/>
                <w:szCs w:val="20"/>
              </w:rPr>
              <w:t>Key Columns</w:t>
            </w:r>
          </w:p>
        </w:tc>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290DB81E">
            <w:r>
              <w:rPr>
                <w:b/>
                <w:bCs/>
                <w:color w:val="FFFFFF"/>
                <w:sz w:val="20"/>
                <w:szCs w:val="20"/>
              </w:rPr>
              <w:t>Relationship</w:t>
            </w:r>
          </w:p>
        </w:tc>
      </w:tr>
      <w:tr w14:paraId="65456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39CCFB">
            <w:r>
              <w:rPr>
                <w:b w:val="0"/>
                <w:bCs w:val="0"/>
                <w:color w:val="000000"/>
                <w:sz w:val="20"/>
                <w:szCs w:val="20"/>
              </w:rPr>
              <w:t>members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E40106">
            <w:r>
              <w:rPr>
                <w:b w:val="0"/>
                <w:bCs w:val="0"/>
                <w:color w:val="000000"/>
                <w:sz w:val="20"/>
                <w:szCs w:val="20"/>
              </w:rPr>
              <w:t>id (PK), name, memberNumber, savings, phone, passwordHash</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9D47B4">
            <w:r>
              <w:rPr>
                <w:b w:val="0"/>
                <w:bCs w:val="0"/>
                <w:color w:val="000000"/>
                <w:sz w:val="20"/>
                <w:szCs w:val="20"/>
              </w:rPr>
              <w:t>Parent table</w:t>
            </w:r>
          </w:p>
        </w:tc>
      </w:tr>
      <w:tr w14:paraId="5FA7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47985A">
            <w:r>
              <w:rPr>
                <w:b w:val="0"/>
                <w:bCs w:val="0"/>
                <w:color w:val="000000"/>
                <w:sz w:val="20"/>
                <w:szCs w:val="20"/>
              </w:rPr>
              <w:t>loans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9294E4">
            <w:r>
              <w:rPr>
                <w:b w:val="0"/>
                <w:bCs w:val="0"/>
                <w:color w:val="000000"/>
                <w:sz w:val="20"/>
                <w:szCs w:val="20"/>
              </w:rPr>
              <w:t>id (PK), memberId (FK), amount, purpose, durationMonths, guarantorName, status, dateApplied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18F212">
            <w:r>
              <w:rPr>
                <w:b w:val="0"/>
                <w:bCs w:val="0"/>
                <w:color w:val="000000"/>
                <w:sz w:val="20"/>
                <w:szCs w:val="20"/>
              </w:rPr>
              <w:t>memberId references members.id</w:t>
            </w:r>
          </w:p>
        </w:tc>
      </w:tr>
      <w:tr w14:paraId="628F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16CCF7">
            <w:r>
              <w:rPr>
                <w:b w:val="0"/>
                <w:bCs w:val="0"/>
                <w:color w:val="000000"/>
                <w:sz w:val="20"/>
                <w:szCs w:val="20"/>
              </w:rPr>
              <w:t>transactions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5B2DFF">
            <w:r>
              <w:rPr>
                <w:b w:val="0"/>
                <w:bCs w:val="0"/>
                <w:color w:val="000000"/>
                <w:sz w:val="20"/>
                <w:szCs w:val="20"/>
              </w:rPr>
              <w:t>id (PK), memberId (FK), type, amount, date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39E41E">
            <w:r>
              <w:rPr>
                <w:b w:val="0"/>
                <w:bCs w:val="0"/>
                <w:color w:val="000000"/>
                <w:sz w:val="20"/>
                <w:szCs w:val="20"/>
              </w:rPr>
              <w:t>memberId references members.id</w:t>
            </w:r>
          </w:p>
        </w:tc>
      </w:tr>
    </w:tbl>
    <w:p w14:paraId="718B4533">
      <w:pPr>
        <w:spacing w:after="160"/>
      </w:pPr>
      <w:r>
        <w:t>Relationship diagram:</w:t>
      </w:r>
    </w:p>
    <w:p w14:paraId="2F790AD1">
      <w:pPr>
        <w:pBdr>
          <w:top w:val="single" w:color="CCCCCC" w:sz="2" w:space="0"/>
          <w:left w:val="single" w:color="CCCCCC" w:sz="2" w:space="0"/>
          <w:bottom w:val="single" w:color="CCCCCC" w:sz="2" w:space="0"/>
          <w:right w:val="single" w:color="CCCCCC" w:sz="2" w:space="0"/>
        </w:pBdr>
        <w:shd w:val="clear" w:fill="F2F2F2"/>
        <w:spacing w:before="100" w:after="200"/>
      </w:pPr>
      <w:r>
        <w:rPr>
          <w:rFonts w:ascii="Courier New" w:hAnsi="Courier New" w:eastAsia="Courier New" w:cs="Courier New"/>
          <w:sz w:val="18"/>
          <w:szCs w:val="18"/>
        </w:rPr>
        <w:t>members (1) ----------&lt; loans (many)</w:t>
      </w:r>
      <w:r>
        <w:br w:type="textWrapping"/>
      </w:r>
      <w:r>
        <w:rPr>
          <w:rFonts w:ascii="Courier New" w:hAnsi="Courier New" w:eastAsia="Courier New" w:cs="Courier New"/>
          <w:sz w:val="18"/>
          <w:szCs w:val="18"/>
        </w:rPr>
        <w:t xml:space="preserve">   id (PK)                memberId (FK -&gt; members.id)</w:t>
      </w:r>
      <w:r>
        <w:br w:type="textWrapping"/>
      </w:r>
      <w:r>
        <w:br w:type="textWrapping"/>
      </w:r>
      <w:r>
        <w:rPr>
          <w:rFonts w:ascii="Courier New" w:hAnsi="Courier New" w:eastAsia="Courier New" w:cs="Courier New"/>
          <w:sz w:val="18"/>
          <w:szCs w:val="18"/>
        </w:rPr>
        <w:t>members (1) ----------&lt; transactions (many)</w:t>
      </w:r>
      <w:r>
        <w:br w:type="textWrapping"/>
      </w:r>
      <w:r>
        <w:rPr>
          <w:rFonts w:ascii="Courier New" w:hAnsi="Courier New" w:eastAsia="Courier New" w:cs="Courier New"/>
          <w:sz w:val="18"/>
          <w:szCs w:val="18"/>
        </w:rPr>
        <w:t xml:space="preserve">   id (PK)                memberId (FK -&gt; members.id)</w:t>
      </w:r>
    </w:p>
    <w:p w14:paraId="0EDEB5ED">
      <w:pPr>
        <w:spacing w:after="160"/>
      </w:pPr>
      <w:r>
        <w:t>Foreign keys are enforced at the database level using “PRAGMA foreign_keys = ON” (set in the app’s onConfigure callback) together with “FOREIGN KEY (memberId) REFERENCES members (id) ON DELETE CASCADE” on both child tables — meaning if a member is ever deleted, their related loans and transactions are automatically removed rather than left orphaned. This is the relational design and normalization evidence required for this submission.</w:t>
      </w:r>
    </w:p>
    <w:p w14:paraId="43F01F2A">
      <w:pPr>
        <w:pStyle w:val="4"/>
      </w:pPr>
      <w:r>
        <w:t>4. Password Hashing Evidence</w:t>
      </w:r>
    </w:p>
    <w:p w14:paraId="10BE0A4F">
      <w:pPr>
        <w:spacing w:after="160"/>
      </w:pPr>
      <w:r>
        <w:t>Member passwords are never stored as plain text. The app uses the bcrypt algorithm (via the bcrypt Dart package) to hash passwords before they are saved, and to verify a login attempt by re-hashing the entered password and comparing it to the stored hash — the original password is never stored or recoverable.</w:t>
      </w:r>
    </w:p>
    <w:p w14:paraId="24C486BD">
      <w:pPr>
        <w:spacing w:after="160"/>
      </w:pPr>
      <w:r>
        <w:t>Sample of how a password is stored in the members table (passwordHash column):</w:t>
      </w:r>
    </w:p>
    <w:p w14:paraId="50FAC0D8">
      <w:pPr>
        <w:pBdr>
          <w:top w:val="single" w:color="CCCCCC" w:sz="2" w:space="0"/>
          <w:left w:val="single" w:color="CCCCCC" w:sz="2" w:space="0"/>
          <w:bottom w:val="single" w:color="CCCCCC" w:sz="2" w:space="0"/>
          <w:right w:val="single" w:color="CCCCCC" w:sz="2" w:space="0"/>
        </w:pBdr>
        <w:shd w:val="clear" w:fill="F2F2F2"/>
        <w:spacing w:before="100" w:after="200"/>
      </w:pPr>
      <w:r>
        <w:rPr>
          <w:rFonts w:ascii="Courier New" w:hAnsi="Courier New" w:eastAsia="Courier New" w:cs="Courier New"/>
          <w:sz w:val="18"/>
          <w:szCs w:val="18"/>
        </w:rPr>
        <w:t>$2b$10$N9qo8uLOickgx2ZMRZoMye5G3xJ8qF1a9YQwK4hT6rP2sJ7nC1dWe</w:t>
      </w:r>
    </w:p>
    <w:p w14:paraId="0B1FA615">
      <w:pPr>
        <w:spacing w:after="160"/>
      </w:pPr>
      <w:r>
        <w:t>This is the bcrypt evidence required: the column holds an unreadable, salted hash rather than the member's actual password.</w:t>
      </w:r>
    </w:p>
    <w:p w14:paraId="437CB9A3">
      <w:pPr>
        <w:pStyle w:val="4"/>
      </w:pPr>
      <w:r>
        <w:t>5. Expected Outputs</w:t>
      </w:r>
    </w:p>
    <w:p w14:paraId="05FEDCD6">
      <w:pPr>
        <w:pStyle w:val="16"/>
        <w:numPr>
          <w:ilvl w:val="0"/>
          <w:numId w:val="1"/>
        </w:numPr>
        <w:spacing w:after="80"/>
      </w:pPr>
      <w:r>
        <w:t>New members can register an account with a hashed password directly from the login screen.</w:t>
      </w:r>
    </w:p>
    <w:p w14:paraId="0B49B937">
      <w:pPr>
        <w:pStyle w:val="16"/>
        <w:numPr>
          <w:ilvl w:val="0"/>
          <w:numId w:val="1"/>
        </w:numPr>
        <w:spacing w:after="80"/>
      </w:pPr>
      <w:r>
        <w:t>Registered members can log in, with credentials verified against the stored bcrypt hash.</w:t>
      </w:r>
    </w:p>
    <w:p w14:paraId="71F4C49B">
      <w:pPr>
        <w:pStyle w:val="16"/>
        <w:numPr>
          <w:ilvl w:val="0"/>
          <w:numId w:val="1"/>
        </w:numPr>
        <w:spacing w:after="80"/>
      </w:pPr>
      <w:r>
        <w:t>Logged-in members can apply for a loan, which is saved against their own memberId in the normalized loans table.</w:t>
      </w:r>
    </w:p>
    <w:p w14:paraId="6DE533E9">
      <w:pPr>
        <w:pStyle w:val="16"/>
        <w:numPr>
          <w:ilvl w:val="0"/>
          <w:numId w:val="1"/>
        </w:numPr>
        <w:spacing w:after="80"/>
      </w:pPr>
      <w:r>
        <w:t>The app can fetch and display live partner SACCO member data from the self-built, deployed REST API.</w:t>
      </w:r>
    </w:p>
    <w:p w14:paraId="62111C20">
      <w:pPr>
        <w:pStyle w:val="16"/>
        <w:numPr>
          <w:ilvl w:val="0"/>
          <w:numId w:val="1"/>
        </w:numPr>
        <w:spacing w:after="80"/>
      </w:pPr>
      <w:r>
        <w:t>All CRUD operations (Create, Read, Update, Delete) are demonstrated across both the local SQLite database and the remote API.</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51863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A3C5E"/>
      <w:sz w:val="30"/>
      <w:szCs w:val="30"/>
    </w:rPr>
  </w:style>
  <w:style w:type="paragraph" w:styleId="3">
    <w:name w:val="heading 2"/>
    <w:next w:val="1"/>
    <w:qFormat/>
    <w:uiPriority w:val="0"/>
    <w:pPr>
      <w:spacing w:before="280" w:after="160"/>
      <w:outlineLvl w:val="1"/>
    </w:pPr>
    <w:rPr>
      <w:rFonts w:ascii="Arial" w:hAnsi="Arial" w:eastAsia="Arial" w:cs="Arial"/>
      <w:b/>
      <w:bCs/>
      <w:color w:val="1A3C5E"/>
      <w:sz w:val="26"/>
      <w:szCs w:val="26"/>
    </w:rPr>
  </w:style>
  <w:style w:type="paragraph" w:styleId="4">
    <w:name w:val="heading 3"/>
    <w:next w:val="1"/>
    <w:qFormat/>
    <w:uiPriority w:val="0"/>
    <w:pPr>
      <w:spacing w:before="200" w:after="120"/>
      <w:outlineLvl w:val="2"/>
    </w:pPr>
    <w:rPr>
      <w:rFonts w:ascii="Arial" w:hAnsi="Arial" w:eastAsia="Arial" w:cs="Arial"/>
      <w:b/>
      <w:bCs/>
      <w:color w:val="00000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318</Words>
  <Characters>2102</Characters>
  <TotalTime>3</TotalTime>
  <ScaleCrop>false</ScaleCrop>
  <LinksUpToDate>false</LinksUpToDate>
  <CharactersWithSpaces>2373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2026-06-20T10:22:00Z</dcterms:created>
  <dc:creator>Un-named</dc:creator>
  <cp:lastModifiedBy>meitaya verizon</cp:lastModifiedBy>
  <dcterms:modified xsi:type="dcterms:W3CDTF">2026-06-20T10:28:40Z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eyJoZGlkIjoiZTM2MGViYTUyYTJhNDgyOGNkYzBiZDczYWVkYjAyZTkiLCJ1c2VySWQiOiIxNDk5ODQ4MzU3Mjk4NSJ9</vt:lpwstr>
  </property>
  <property fmtid="{D5CDD505-2E9C-101B-9397-08002B2CF9AE}" pid="3" name="KSOProductBuildVer">
    <vt:lpwstr>1033-12.1.0.26880</vt:lpwstr>
  </property>
  <property fmtid="{D5CDD505-2E9C-101B-9397-08002B2CF9AE}" pid="4" name="ICV">
    <vt:lpwstr>201C02C3599B412F833DFFDF96FF3692_13</vt:lpwstr>
  </property>
</Properties>
</file>