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DIVERSITY, EQUITY, AND INCLUSION (DEI) </w:t>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COMPANY PLEDGE</w:t>
      </w:r>
    </w:p>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Youth for Sustainable Policy (YSP)</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zm56yig68m" w:id="0"/>
      <w:bookmarkEnd w:id="0"/>
      <w:r w:rsidDel="00000000" w:rsidR="00000000" w:rsidRPr="00000000">
        <w:rPr>
          <w:rFonts w:ascii="Times New Roman" w:cs="Times New Roman" w:eastAsia="Times New Roman" w:hAnsi="Times New Roman"/>
          <w:b w:val="1"/>
          <w:bCs w:val="1"/>
          <w:sz w:val="34"/>
          <w:szCs w:val="34"/>
          <w:rtl w:val="0"/>
        </w:rPr>
        <w:t xml:space="preserve">1. Our Core Belief</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Youth for Sustainable Policy (YSP), we believe that young people should not only be consulted, but actively involved in shaping the policies that define their present and future. We recognize that meaningful youth participation must be inclusive, equitable, and representative of the diverse communities that make up our world.</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Diversity, equity, and inclusion are not symbolic commitments for our organization; they are operational principles that guide how we recruit, collaborate, lead, and advocate. As a global youth‑led organization, our credibility and impact depend on ensuring that our spaces, processes, and outputs reflect a wide range of lived experiences, identities, and perspectives.</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nl35pc8oy1c" w:id="1"/>
      <w:bookmarkEnd w:id="1"/>
      <w:r w:rsidDel="00000000" w:rsidR="00000000" w:rsidRPr="00000000">
        <w:rPr>
          <w:rFonts w:ascii="Times New Roman" w:cs="Times New Roman" w:eastAsia="Times New Roman" w:hAnsi="Times New Roman"/>
          <w:b w:val="1"/>
          <w:bCs w:val="1"/>
          <w:sz w:val="34"/>
          <w:szCs w:val="34"/>
          <w:rtl w:val="0"/>
        </w:rPr>
        <w:t xml:space="preserve">2. What Diversity Means at YSP</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Diversity at YSP extends beyond geography and includes, but is not limited to:</w:t>
      </w:r>
    </w:p>
    <w:p w:rsidR="00000000" w:rsidDel="00000000" w:rsidP="00000000" w:rsidRDefault="00000000" w:rsidRPr="00000000" w14:paraId="0000000C">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Cultural and ethnic backgrounds</w:t>
      </w:r>
    </w:p>
    <w:p w:rsidR="00000000" w:rsidDel="00000000" w:rsidP="00000000" w:rsidRDefault="00000000" w:rsidRPr="00000000" w14:paraId="0000000D">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Socioeconomic status</w:t>
      </w:r>
    </w:p>
    <w:p w:rsidR="00000000" w:rsidDel="00000000" w:rsidP="00000000" w:rsidRDefault="00000000" w:rsidRPr="00000000" w14:paraId="0000000E">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 identities and expressions</w:t>
      </w:r>
    </w:p>
    <w:p w:rsidR="00000000" w:rsidDel="00000000" w:rsidP="00000000" w:rsidRDefault="00000000" w:rsidRPr="00000000" w14:paraId="0000000F">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Educational access and academic pathways</w:t>
      </w:r>
    </w:p>
    <w:p w:rsidR="00000000" w:rsidDel="00000000" w:rsidP="00000000" w:rsidRDefault="00000000" w:rsidRPr="00000000" w14:paraId="00000010">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 and communication styles</w:t>
      </w:r>
    </w:p>
    <w:p w:rsidR="00000000" w:rsidDel="00000000" w:rsidP="00000000" w:rsidRDefault="00000000" w:rsidRPr="00000000" w14:paraId="00000011">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Political and social viewpoints</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acknowledge that young people do not experience sustainability challenges equally. Climate change, environmental degradation, and policy decisions disproportionately affect marginalized and underrepresented communities. Our commitment to diversity ensures that these realities are recognized and addressed in our work.</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rtqrdd1ncr4" w:id="2"/>
      <w:bookmarkEnd w:id="2"/>
      <w:r w:rsidDel="00000000" w:rsidR="00000000" w:rsidRPr="00000000">
        <w:rPr>
          <w:rFonts w:ascii="Times New Roman" w:cs="Times New Roman" w:eastAsia="Times New Roman" w:hAnsi="Times New Roman"/>
          <w:b w:val="1"/>
          <w:bCs w:val="1"/>
          <w:sz w:val="34"/>
          <w:szCs w:val="34"/>
          <w:rtl w:val="0"/>
        </w:rPr>
        <w:t xml:space="preserve">3. Our Commitment to Equity</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Equity means providing individuals with the support, resources, and opportunities they need to participate meaningfully in our organization. At YSP, we understand that equal treatment does not always lead to equal outcomes, particularly in a global context where access to technology, education, and institutional support varies widely.</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this, we commit to:</w:t>
      </w:r>
    </w:p>
    <w:p w:rsidR="00000000" w:rsidDel="00000000" w:rsidP="00000000" w:rsidRDefault="00000000" w:rsidRPr="00000000" w14:paraId="00000017">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Designing opportunities that are accessible to youth from different economic and educational backgrounds</w:t>
      </w:r>
    </w:p>
    <w:p w:rsidR="00000000" w:rsidDel="00000000" w:rsidP="00000000" w:rsidRDefault="00000000" w:rsidRPr="00000000" w14:paraId="00000018">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Offering flexible participation structures that accommodate academic schedules, caregiving responsibilities, and regional limitations</w:t>
      </w:r>
    </w:p>
    <w:p w:rsidR="00000000" w:rsidDel="00000000" w:rsidP="00000000" w:rsidRDefault="00000000" w:rsidRPr="00000000" w14:paraId="00000019">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Prioritizing merit, potential, and commitment over formal credentials or institutional affiliation</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strive to remove systemic and structural barriers that may prevent young people from contributing their ideas and leadership.</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jh9nwhfu84a" w:id="3"/>
      <w:bookmarkEnd w:id="3"/>
      <w:r w:rsidDel="00000000" w:rsidR="00000000" w:rsidRPr="00000000">
        <w:rPr>
          <w:rFonts w:ascii="Times New Roman" w:cs="Times New Roman" w:eastAsia="Times New Roman" w:hAnsi="Times New Roman"/>
          <w:b w:val="1"/>
          <w:bCs w:val="1"/>
          <w:sz w:val="34"/>
          <w:szCs w:val="34"/>
          <w:rtl w:val="0"/>
        </w:rPr>
        <w:t xml:space="preserve">4. Building an Inclusive Environment</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Inclusion at YSP is reflected in both our culture and our decision‑making processes. We aim to create an environment where all members feel respected, heard, and valued regardless of their background or level of experience.</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foster inclusion by:</w:t>
      </w:r>
    </w:p>
    <w:p w:rsidR="00000000" w:rsidDel="00000000" w:rsidP="00000000" w:rsidRDefault="00000000" w:rsidRPr="00000000" w14:paraId="0000001F">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Encouraging open dialogue and respectful disagreement</w:t>
      </w:r>
    </w:p>
    <w:p w:rsidR="00000000" w:rsidDel="00000000" w:rsidP="00000000" w:rsidRDefault="00000000" w:rsidRPr="00000000" w14:paraId="0000002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Actively inviting perspectives from underrepresented groups during discussions and projects</w:t>
      </w:r>
    </w:p>
    <w:p w:rsidR="00000000" w:rsidDel="00000000" w:rsidP="00000000" w:rsidRDefault="00000000" w:rsidRPr="00000000" w14:paraId="00000021">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Ensuring that leadership structures remain approachable and accountable to the broader membership</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Inclusion is not limited to internal culture; it also shapes how we represent youth voices externally in policy conversations, publications, and partnerships.</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rfq6lhruyjr" w:id="4"/>
      <w:bookmarkEnd w:id="4"/>
      <w:r w:rsidDel="00000000" w:rsidR="00000000" w:rsidRPr="00000000">
        <w:rPr>
          <w:rFonts w:ascii="Times New Roman" w:cs="Times New Roman" w:eastAsia="Times New Roman" w:hAnsi="Times New Roman"/>
          <w:b w:val="1"/>
          <w:bCs w:val="1"/>
          <w:sz w:val="34"/>
          <w:szCs w:val="34"/>
          <w:rtl w:val="0"/>
        </w:rPr>
        <w:t xml:space="preserve">5. Representation in Leadership and Decision‑Making</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YSP is committed to ensuring that leadership pathways remain open and accessible to diverse members. We recognize that leadership diversity strengthens decision‑making, improves problem‑solving, and enhances our legitimacy as a youth advocacy organization.</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w:t>
      </w:r>
    </w:p>
    <w:p w:rsidR="00000000" w:rsidDel="00000000" w:rsidP="00000000" w:rsidRDefault="00000000" w:rsidRPr="00000000" w14:paraId="00000027">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Encourage members from underrepresented backgrounds to apply for leadership roles</w:t>
      </w:r>
    </w:p>
    <w:p w:rsidR="00000000" w:rsidDel="00000000" w:rsidP="00000000" w:rsidRDefault="00000000" w:rsidRPr="00000000" w14:paraId="00000028">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transparent and fair selection processes for leadership and project opportunities</w:t>
      </w:r>
    </w:p>
    <w:p w:rsidR="00000000" w:rsidDel="00000000" w:rsidP="00000000" w:rsidRDefault="00000000" w:rsidRPr="00000000" w14:paraId="00000029">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Regularly review leadership composition to ensure that it reflects the diversity of our global membership</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tcvezx0xoy5" w:id="5"/>
      <w:bookmarkEnd w:id="5"/>
      <w:r w:rsidDel="00000000" w:rsidR="00000000" w:rsidRPr="00000000">
        <w:rPr>
          <w:rFonts w:ascii="Times New Roman" w:cs="Times New Roman" w:eastAsia="Times New Roman" w:hAnsi="Times New Roman"/>
          <w:b w:val="1"/>
          <w:bCs w:val="1"/>
          <w:sz w:val="34"/>
          <w:szCs w:val="34"/>
          <w:rtl w:val="0"/>
        </w:rPr>
        <w:t xml:space="preserve">6. Inclusive Communication and Language</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international organization, we understand that language can both connect and exclude. We commit to using clear, respectful, and accessible language in all our communications.</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includes:</w:t>
      </w:r>
    </w:p>
    <w:p w:rsidR="00000000" w:rsidDel="00000000" w:rsidP="00000000" w:rsidRDefault="00000000" w:rsidRPr="00000000" w14:paraId="0000002E">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Avoiding unnecessarily technical or exclusionary terminology where possible</w:t>
      </w:r>
    </w:p>
    <w:p w:rsidR="00000000" w:rsidDel="00000000" w:rsidP="00000000" w:rsidRDefault="00000000" w:rsidRPr="00000000" w14:paraId="0000002F">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Providing summaries or simplified explanations for complex policy topics</w:t>
      </w:r>
    </w:p>
    <w:p w:rsidR="00000000" w:rsidDel="00000000" w:rsidP="00000000" w:rsidRDefault="00000000" w:rsidRPr="00000000" w14:paraId="00000030">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Encouraging members to ask questions and seek clarification without fear of judgment</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aim to ensure that participation is not limited by fluency in any single language or familiarity with academic or policy jargon.</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qu7g2vo0juk" w:id="6"/>
      <w:bookmarkEnd w:id="6"/>
      <w:r w:rsidDel="00000000" w:rsidR="00000000" w:rsidRPr="00000000">
        <w:rPr>
          <w:rFonts w:ascii="Times New Roman" w:cs="Times New Roman" w:eastAsia="Times New Roman" w:hAnsi="Times New Roman"/>
          <w:b w:val="1"/>
          <w:bCs w:val="1"/>
          <w:sz w:val="34"/>
          <w:szCs w:val="34"/>
          <w:rtl w:val="0"/>
        </w:rPr>
        <w:t xml:space="preserve">7. Accessibility in a Remote Environment</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Operating remotely allows us to engage youth from around the world, but it also presents challenges related to digital access and time zone differences. As part of our DEI commitment, we strive to make our digital spaces accessible and considerate of diverse circumstances.</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w:t>
      </w:r>
    </w:p>
    <w:p w:rsidR="00000000" w:rsidDel="00000000" w:rsidP="00000000" w:rsidRDefault="00000000" w:rsidRPr="00000000" w14:paraId="00000036">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widely available, low‑cost, or free collaboration tools whenever possible</w:t>
      </w:r>
    </w:p>
    <w:p w:rsidR="00000000" w:rsidDel="00000000" w:rsidP="00000000" w:rsidRDefault="00000000" w:rsidRPr="00000000" w14:paraId="00000037">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 meetings with sensitivity to time zone differences and provide asynchronous alternatives</w:t>
      </w:r>
    </w:p>
    <w:p w:rsidR="00000000" w:rsidDel="00000000" w:rsidP="00000000" w:rsidRDefault="00000000" w:rsidRPr="00000000" w14:paraId="00000038">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 recordings, notes, and written updates to ensure that members who cannot attend live sessions remain informed and included</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kq10l3duq27" w:id="7"/>
      <w:bookmarkEnd w:id="7"/>
      <w:r w:rsidDel="00000000" w:rsidR="00000000" w:rsidRPr="00000000">
        <w:rPr>
          <w:rFonts w:ascii="Times New Roman" w:cs="Times New Roman" w:eastAsia="Times New Roman" w:hAnsi="Times New Roman"/>
          <w:b w:val="1"/>
          <w:bCs w:val="1"/>
          <w:sz w:val="34"/>
          <w:szCs w:val="34"/>
          <w:rtl w:val="0"/>
        </w:rPr>
        <w:t xml:space="preserve">8. Safeguarding and Respectful Conduct</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YSP maintains a zero‑tolerance stance toward discrimination, harassment, or exclusionary behavior based on race, gender, religion, nationality, disability, sexual orientation, or socioeconomic background.</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members are expected to uphold a standard of conduct that reflects respect, empathy, and professionalism. Reports of misconduct will be reviewed fairly and confidentially, with appropriate actions taken to maintain a safe and inclusive environment.</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iwqzrgma8wt" w:id="8"/>
      <w:bookmarkEnd w:id="8"/>
      <w:r w:rsidDel="00000000" w:rsidR="00000000" w:rsidRPr="00000000">
        <w:rPr>
          <w:rFonts w:ascii="Times New Roman" w:cs="Times New Roman" w:eastAsia="Times New Roman" w:hAnsi="Times New Roman"/>
          <w:b w:val="1"/>
          <w:bCs w:val="1"/>
          <w:sz w:val="34"/>
          <w:szCs w:val="34"/>
          <w:rtl w:val="0"/>
        </w:rPr>
        <w:t xml:space="preserve">9. Partnerships and External Engagement</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commitment to diversity, equity, and inclusion also shapes how we collaborate with external partners, institutions, and stakeholders. We aim to work with organizations that demonstrate a similar respect for youth participation and inclusive practices.</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engaging in public advocacy, research, or campaigns, we strive to amplify voices that are often overlooked in traditional policy spaces, particularly those from developing regions and marginalized communities.</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t548or84mbe" w:id="9"/>
      <w:bookmarkEnd w:id="9"/>
      <w:r w:rsidDel="00000000" w:rsidR="00000000" w:rsidRPr="00000000">
        <w:rPr>
          <w:rFonts w:ascii="Times New Roman" w:cs="Times New Roman" w:eastAsia="Times New Roman" w:hAnsi="Times New Roman"/>
          <w:b w:val="1"/>
          <w:bCs w:val="1"/>
          <w:sz w:val="34"/>
          <w:szCs w:val="34"/>
          <w:rtl w:val="0"/>
        </w:rPr>
        <w:t xml:space="preserve">10. Continuous Reflection and Improvement</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acknowledge that building a truly inclusive organization is an ongoing process. Social norms, language, and expectations evolve, and we are committed to learning, adapting, and improving our practices over time.</w:t>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periodically review this pledge and our internal processes to ensure they remain relevant, effective, and aligned with the needs of our members.</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wuw861jwirw" w:id="10"/>
      <w:bookmarkEnd w:id="10"/>
      <w:r w:rsidDel="00000000" w:rsidR="00000000" w:rsidRPr="00000000">
        <w:rPr>
          <w:rFonts w:ascii="Times New Roman" w:cs="Times New Roman" w:eastAsia="Times New Roman" w:hAnsi="Times New Roman"/>
          <w:b w:val="1"/>
          <w:bCs w:val="1"/>
          <w:sz w:val="34"/>
          <w:szCs w:val="34"/>
          <w:rtl w:val="0"/>
        </w:rPr>
        <w:t xml:space="preserve">11. Our Public Pledge</w:t>
      </w:r>
    </w:p>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Youth for Sustainable Policy publicly affirms its commitment to diversity, equity, and inclusion in all aspects of its operations. We recognize that our legitimacy as a youth policy organization depends on our ability to represent, empower, and protect the voices of diverse young people.</w:t>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adopting this pledge, we commit to translating our values into measurable actions, transparent practices, and accountable leadership.</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Company Pledge serves as proof of commitment from YSP.</w:t>
      </w:r>
    </w:p>
    <w:p w:rsidR="00000000" w:rsidDel="00000000" w:rsidP="00000000" w:rsidRDefault="00000000" w:rsidRPr="00000000" w14:paraId="0000004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Last Updated: [21/3/2026]</w:t>
        <w:br w:type="textWrapping"/>
        <w:t xml:space="preserve">Signed on behalf of Youth for Sustainable Policy</w:t>
      </w:r>
    </w:p>
    <w:p w:rsidR="00000000" w:rsidDel="00000000" w:rsidP="00000000" w:rsidRDefault="00000000" w:rsidRPr="00000000" w14:paraId="0000004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