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b w:val="1"/>
          <w:bCs w:val="1"/>
        </w:rPr>
      </w:pPr>
      <w:bookmarkStart w:colFirst="0" w:colLast="0" w:name="_n4ok05qpzs8f" w:id="0"/>
      <w:bookmarkEnd w:id="0"/>
      <w:r w:rsidDel="00000000" w:rsidR="00000000" w:rsidRPr="00000000">
        <w:rPr>
          <w:rFonts w:ascii="Times New Roman" w:cs="Times New Roman" w:eastAsia="Times New Roman" w:hAnsi="Times New Roman"/>
          <w:b w:val="1"/>
          <w:bCs w:val="1"/>
          <w:rtl w:val="0"/>
        </w:rPr>
        <w:t xml:space="preserve">Youth Sustainability Platform (YSP) Intellectual Property Policy Declaration</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PURPOSE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establishes clear guidelines on the ownership, use, and protection of intellectual property (IP) created within YSP. It ensures that contributions are respected, credited, and used responsibly, while enabling YSP to operate as a collaborative, impact-driven organisation.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SCOPE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members, including: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C-Suite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Directors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Managers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General Members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Volunteers &amp; Contributors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covers all outputs produced within YSP programmes, including but not limited to:</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papers &amp; policy briefs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Articles, editorials, and reports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Presentations, media, and podcasts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Designs, branding, and digital assets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OWNERSHIP OF WORK</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Individual Ownership</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retain primary authorship and credit for original work they create.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Organisational Usage Rights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participating in YSP, members grant YSP a non-exclusive, royalty-free, perpetual license to:</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 distribute, and showcase their work</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for clarity, formatting, and accessibility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work for educational, promotional, and institutional purposes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Collaborative Work</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co-created outputs: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contributors must be clearly credited</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Contributions should be fairly acknowledged</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Disputes will be reviewed by the relevant Director or C-Suite lead</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ATTRIBUTION &amp; CREDIT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published work will include clear attribution to its author(s).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YSP will maintain a standardised author credit format across platforms.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Members may include their YSP work in: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Portfolios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University or job applications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publications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proper acknowledgment of YSP)</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USE OF YSP BRAND &amp; ASSETS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YSP name, logo, and branding are the intellectual property of the organisation.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Members may not use YSP branding for external projects, partnerships, or publications without prior approval.</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official communications must align with YSP’s brand and quality standards.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CONFIDENTIALITY &amp; INTERNAL MATERIALS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Internal documents (e.g. strategy, operations, member data) are confidential.</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Members must not share internal materials without authorisation.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Breaches may result in removal or disciplinary action.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ACADEMIC INTEGRITY</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work must be: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Original</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Properly cited</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Factually accurate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Plagiarism, falsification, or misuse of sources is strictly prohibited and may result in: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Removal of published work</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Suspension or termination of membership</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EXTERNAL COLLABORATIONS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Any work involving external organisations (e.g. NGOs, institutions, sponsors) must:</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 approved by the Partnerships or C-Suite team</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Clearly define IP ownership and usage rights beforehand</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DISPUTE RESOLUTION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IP-related disputes will be handled through:</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w:t>
        <w:tab/>
        <w:t xml:space="preserve">Review by the relevant Manager or Director</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w:t>
        <w:tab/>
        <w:t xml:space="preserve">Escalation to C-Suite, if necessary</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w:t>
        <w:tab/>
        <w:t xml:space="preserve">Final decision based on fair attribution and documented contribution</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jc w:val="center"/>
        <w:rPr>
          <w:rFonts w:ascii="Times New Roman" w:cs="Times New Roman" w:eastAsia="Times New Roman" w:hAnsi="Times New Roman"/>
          <w:b w:val="1"/>
          <w:bCs w:val="1"/>
        </w:rPr>
      </w:pPr>
      <w:bookmarkStart w:colFirst="0" w:colLast="0" w:name="_2ba42i6fpul6" w:id="1"/>
      <w:bookmarkEnd w:id="1"/>
      <w:r w:rsidDel="00000000" w:rsidR="00000000" w:rsidRPr="00000000">
        <w:rPr>
          <w:rFonts w:ascii="Times New Roman" w:cs="Times New Roman" w:eastAsia="Times New Roman" w:hAnsi="Times New Roman"/>
          <w:b w:val="1"/>
          <w:bCs w:val="1"/>
          <w:rtl w:val="0"/>
        </w:rPr>
        <w:t xml:space="preserve">AGREEMENT</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participating in YSP, members acknowledge that they:</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Understand and agree to this IP policy</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Grant YSP the rights outlined above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Commit to ethical, responsible, and collaborative work</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policy supports YSP’s mission to make knowledge accessible while respecting the creators behind it.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Last Updated: [21/3/2026]</w:t>
        <w:br w:type="textWrapping"/>
        <w:t xml:space="preserve">By Donovan (COO)</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