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REMOTE WORK POLICY</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2"/>
          <w:szCs w:val="32"/>
          <w:rtl w:val="0"/>
        </w:rPr>
        <w:t xml:space="preserve">Youth for Sustainable Policy (YSP)</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zdddxxkf5pr" w:id="0"/>
      <w:bookmarkEnd w:id="0"/>
      <w:r w:rsidDel="00000000" w:rsidR="00000000" w:rsidRPr="00000000">
        <w:rPr>
          <w:rFonts w:ascii="Times New Roman" w:cs="Times New Roman" w:eastAsia="Times New Roman" w:hAnsi="Times New Roman"/>
          <w:b w:val="1"/>
          <w:bCs w:val="1"/>
          <w:color w:val="000000"/>
          <w:sz w:val="26"/>
          <w:szCs w:val="26"/>
          <w:rtl w:val="0"/>
        </w:rPr>
        <w:t xml:space="preserve">1. Purpose</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for Sustainable Policy (YSP) operates as a fully remote, globally distributed organization. This policy outlines how we collaborate effectively across borders, time zones, and personal commitments while maintaining a supportive and productive working environment.</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ughmcafdmnq" w:id="1"/>
      <w:bookmarkEnd w:id="1"/>
      <w:r w:rsidDel="00000000" w:rsidR="00000000" w:rsidRPr="00000000">
        <w:rPr>
          <w:rFonts w:ascii="Times New Roman" w:cs="Times New Roman" w:eastAsia="Times New Roman" w:hAnsi="Times New Roman"/>
          <w:b w:val="1"/>
          <w:bCs w:val="1"/>
          <w:color w:val="000000"/>
          <w:sz w:val="26"/>
          <w:szCs w:val="26"/>
          <w:rtl w:val="0"/>
        </w:rPr>
        <w:t xml:space="preserve">2. Scope</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applies to all YSP team members, including volunteers, interns, and leadership. As a youth‑led organization, we recognize that our members may be balancing academic responsibilities, family obligations, and other commitments.</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p4uydsgqse2" w:id="2"/>
      <w:bookmarkEnd w:id="2"/>
      <w:r w:rsidDel="00000000" w:rsidR="00000000" w:rsidRPr="00000000">
        <w:rPr>
          <w:rFonts w:ascii="Times New Roman" w:cs="Times New Roman" w:eastAsia="Times New Roman" w:hAnsi="Times New Roman"/>
          <w:b w:val="1"/>
          <w:bCs w:val="1"/>
          <w:color w:val="000000"/>
          <w:sz w:val="26"/>
          <w:szCs w:val="26"/>
          <w:rtl w:val="0"/>
        </w:rPr>
        <w:t xml:space="preserve">3. Remote‑First Structure</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YSP is a remote‑first organization. All operations, meetings, and communications are conducted through digital platforms unless otherwise specified for special events or local initiatives.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believe that remote collaboration enables broader participation, reduces barriers to entry, and ensures diverse global representation in our work.</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gzg0ivr7j4p" w:id="3"/>
      <w:bookmarkEnd w:id="3"/>
      <w:r w:rsidDel="00000000" w:rsidR="00000000" w:rsidRPr="00000000">
        <w:rPr>
          <w:rFonts w:ascii="Times New Roman" w:cs="Times New Roman" w:eastAsia="Times New Roman" w:hAnsi="Times New Roman"/>
          <w:b w:val="1"/>
          <w:bCs w:val="1"/>
          <w:color w:val="000000"/>
          <w:sz w:val="26"/>
          <w:szCs w:val="26"/>
          <w:rtl w:val="0"/>
        </w:rPr>
        <w:t xml:space="preserve">4. Flexibility and Personal Commitments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prioritize flexibility to support the well‑being and development of our members. Team members are encouraged to:</w:t>
      </w:r>
    </w:p>
    <w:p w:rsidR="00000000" w:rsidDel="00000000" w:rsidP="00000000" w:rsidRDefault="00000000" w:rsidRPr="00000000" w14:paraId="0000000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their availability clearly</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 their teams of major academic or personal commitments</w:t>
      </w:r>
    </w:p>
    <w:p w:rsidR="00000000" w:rsidDel="00000000" w:rsidP="00000000" w:rsidRDefault="00000000" w:rsidRPr="00000000" w14:paraId="0000000F">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asynchronously when needed to manage time effectively</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understand that our members are students and young professionals, and we aim to create a structure that supports both personal growth and organizational contribution.</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09bm7qzf1tw" w:id="4"/>
      <w:bookmarkEnd w:id="4"/>
      <w:r w:rsidDel="00000000" w:rsidR="00000000" w:rsidRPr="00000000">
        <w:rPr>
          <w:rFonts w:ascii="Times New Roman" w:cs="Times New Roman" w:eastAsia="Times New Roman" w:hAnsi="Times New Roman"/>
          <w:b w:val="1"/>
          <w:bCs w:val="1"/>
          <w:color w:val="000000"/>
          <w:sz w:val="26"/>
          <w:szCs w:val="26"/>
          <w:rtl w:val="0"/>
        </w:rPr>
        <w:t xml:space="preserve">5. Time Zones and Global Collaboration</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spans multiple time zones. To ensure fair and inclusive collaboration:</w:t>
      </w:r>
    </w:p>
    <w:p w:rsidR="00000000" w:rsidDel="00000000" w:rsidP="00000000" w:rsidRDefault="00000000" w:rsidRPr="00000000" w14:paraId="0000001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Meetings are scheduled with consideration for regional time differences</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live meetings are not feasible, asynchronous updates and recordings are provided</w:t>
      </w:r>
    </w:p>
    <w:p w:rsidR="00000000" w:rsidDel="00000000" w:rsidP="00000000" w:rsidRDefault="00000000" w:rsidRPr="00000000" w14:paraId="00000015">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 are encouraged to use shared documents and task management platforms to maintain transparency and continuity</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5dyokk8tnwi" w:id="5"/>
      <w:bookmarkEnd w:id="5"/>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rygi26g8tx7" w:id="6"/>
      <w:bookmarkEnd w:id="6"/>
      <w:r w:rsidDel="00000000" w:rsidR="00000000" w:rsidRPr="00000000">
        <w:rPr>
          <w:rFonts w:ascii="Times New Roman" w:cs="Times New Roman" w:eastAsia="Times New Roman" w:hAnsi="Times New Roman"/>
          <w:b w:val="1"/>
          <w:bCs w:val="1"/>
          <w:color w:val="000000"/>
          <w:sz w:val="26"/>
          <w:szCs w:val="26"/>
          <w:rtl w:val="0"/>
        </w:rPr>
        <w:t xml:space="preserve">6. Communication Expectations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respectful, and timely communication is essential in a remote environment. Members are expected to:</w:t>
      </w:r>
    </w:p>
    <w:p w:rsidR="00000000" w:rsidDel="00000000" w:rsidP="00000000" w:rsidRDefault="00000000" w:rsidRPr="00000000" w14:paraId="0000001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official communication channels regularly</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updates on assigned tasks within agreed timelines</w:t>
      </w:r>
    </w:p>
    <w:p w:rsidR="00000000" w:rsidDel="00000000" w:rsidP="00000000" w:rsidRDefault="00000000" w:rsidRPr="00000000" w14:paraId="0000001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professional and supportive tone in all digital interactions</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cjktfqfh57z" w:id="7"/>
      <w:bookmarkEnd w:id="7"/>
      <w:r w:rsidDel="00000000" w:rsidR="00000000" w:rsidRPr="00000000">
        <w:rPr>
          <w:rFonts w:ascii="Times New Roman" w:cs="Times New Roman" w:eastAsia="Times New Roman" w:hAnsi="Times New Roman"/>
          <w:b w:val="1"/>
          <w:bCs w:val="1"/>
          <w:color w:val="000000"/>
          <w:sz w:val="26"/>
          <w:szCs w:val="26"/>
          <w:rtl w:val="0"/>
        </w:rPr>
        <w:t xml:space="preserve">7. Accountability and Trust</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YSP operates on a foundation of trust. Rather than tracking hours, we focus on outcomes, initiative, and collaboration. Team members are responsible for meeting agreed deliverables and communicating proactively if challenges arise.</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rw1s3qp3c4k" w:id="8"/>
      <w:bookmarkEnd w:id="8"/>
      <w:r w:rsidDel="00000000" w:rsidR="00000000" w:rsidRPr="00000000">
        <w:rPr>
          <w:rFonts w:ascii="Times New Roman" w:cs="Times New Roman" w:eastAsia="Times New Roman" w:hAnsi="Times New Roman"/>
          <w:b w:val="1"/>
          <w:bCs w:val="1"/>
          <w:color w:val="000000"/>
          <w:sz w:val="26"/>
          <w:szCs w:val="26"/>
          <w:rtl w:val="0"/>
        </w:rPr>
        <w:t xml:space="preserve">8. Inclusivity and Accessibility</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strive to create a remote environment that is inclusive and accessible to all members, regardless of geography, background, or resources. Where possible, we select tools and workflows that are free, low‑bandwidth friendly, and accessible across different regions.</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uqphiy10rdi" w:id="9"/>
      <w:bookmarkEnd w:id="9"/>
      <w:r w:rsidDel="00000000" w:rsidR="00000000" w:rsidRPr="00000000">
        <w:rPr>
          <w:rFonts w:ascii="Times New Roman" w:cs="Times New Roman" w:eastAsia="Times New Roman" w:hAnsi="Times New Roman"/>
          <w:b w:val="1"/>
          <w:bCs w:val="1"/>
          <w:color w:val="000000"/>
          <w:sz w:val="26"/>
          <w:szCs w:val="26"/>
          <w:rtl w:val="0"/>
        </w:rPr>
        <w:t xml:space="preserve">9. Policy Updates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YSP continues to grow, this policy may be updated to reflect new operational needs, technological changes, and feedback from team members.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Approved by:</w:t>
      </w:r>
      <w:r w:rsidDel="00000000" w:rsidR="00000000" w:rsidRPr="00000000">
        <w:rPr>
          <w:rFonts w:ascii="Times New Roman" w:cs="Times New Roman" w:eastAsia="Times New Roman" w:hAnsi="Times New Roman"/>
          <w:rtl w:val="0"/>
        </w:rPr>
        <w:t xml:space="preserve"> Executive Leadership, Youth for Sustainable Policy</w:t>
        <w:br w:type="textWrapping"/>
      </w:r>
      <w:r w:rsidDel="00000000" w:rsidR="00000000" w:rsidRPr="00000000">
        <w:rPr>
          <w:rFonts w:ascii="Times New Roman" w:cs="Times New Roman" w:eastAsia="Times New Roman" w:hAnsi="Times New Roman"/>
          <w:b w:val="1"/>
          <w:bCs w:val="1"/>
          <w:rtl w:val="0"/>
        </w:rPr>
        <w:t xml:space="preserve">Effective Date:</w:t>
      </w:r>
      <w:r w:rsidDel="00000000" w:rsidR="00000000" w:rsidRPr="00000000">
        <w:rPr>
          <w:rFonts w:ascii="Times New Roman" w:cs="Times New Roman" w:eastAsia="Times New Roman" w:hAnsi="Times New Roman"/>
          <w:rtl w:val="0"/>
        </w:rPr>
        <w:t xml:space="preserve"> 2026</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