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软雅黑" w:hAnsi="微软雅黑" w:eastAsia="微软雅黑"/>
          <w:b/>
          <w:color w:val="0284C7"/>
          <w:sz w:val="36"/>
        </w:rPr>
        <w:t>《焕芯·电愈智策》平台5分钟网页录屏实操分镜与解说逐字稿</w:t>
      </w:r>
    </w:p>
    <w:p>
      <w:pPr>
        <w:spacing w:before="40" w:after="280"/>
        <w:jc w:val="center"/>
      </w:pPr>
      <w:r>
        <w:rPr>
          <w:rFonts w:ascii="微软雅黑" w:hAnsi="微软雅黑" w:eastAsia="微软雅黑"/>
          <w:b w:val="0"/>
          <w:color w:val="64748B"/>
          <w:sz w:val="21"/>
        </w:rPr>
        <w:t>多体系电池智能快速诊断、容量恢复预估与低碳循环决策系统 | 官方演示实操手册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1F5F9"/>
          </w:tcPr>
          <w:p>
            <w:pPr>
              <w:spacing w:before="120" w:after="120"/>
            </w:pPr>
            <w:r>
              <w:rPr>
                <w:rFonts w:ascii="微软雅黑" w:hAnsi="微软雅黑" w:eastAsia="微软雅黑"/>
                <w:b/>
                <w:color w:val="0F172A"/>
                <w:sz w:val="20"/>
              </w:rPr>
              <w:t>📌 文档导读与技术规格：</w:t>
              <w:br/>
            </w:r>
            <w:r>
              <w:rPr>
                <w:rFonts w:ascii="微软雅黑" w:hAnsi="微软雅黑" w:eastAsia="微软雅黑"/>
                <w:b w:val="0"/>
                <w:color w:val="334155"/>
                <w:sz w:val="19"/>
              </w:rPr>
              <w:t>• 适用场景：评委路演录屏、项目商业宣讲、产品功能线上演示、客户合作推介</w:t>
              <w:br/>
              <w:t>• 演示总时长：严格控制在 4分40秒 左右（预留 20秒 缓冲，确保在 5分钟以内 顺畅讲完）</w:t>
              <w:br/>
              <w:t>• 演说语速：商务路演标准语速 220 ~ 240 字/分钟，台词总计约 1,150 字</w:t>
              <w:br/>
              <w:t>• 核心定位：打通【180秒高分辨率微观特征提取】+【独创M2活性锂容量恢复预测】+【四级模组分选】+【制造端碳减排核算】+【具备公信力的商业资产评估公证书】全链条闭环。</w:t>
            </w:r>
          </w:p>
        </w:tc>
      </w:tr>
    </w:tbl>
    <w:p>
      <w:pPr>
        <w:pStyle w:val="Heading1"/>
        <w:spacing w:before="280" w:after="80"/>
      </w:pPr>
      <w:r>
        <w:rPr>
          <w:rFonts w:ascii="微软雅黑" w:hAnsi="微软雅黑" w:eastAsia="微软雅黑"/>
          <w:b/>
          <w:color w:val="0284C7"/>
          <w:sz w:val="30"/>
        </w:rPr>
        <w:t>一、 演示整体时间轴与结构总览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284C7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幕次</w:t>
            </w:r>
          </w:p>
        </w:tc>
        <w:tc>
          <w:tcPr>
            <w:tcW w:type="dxa" w:w="2484"/>
            <w:shd w:fill="0284C7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时间节点</w:t>
            </w:r>
          </w:p>
        </w:tc>
        <w:tc>
          <w:tcPr>
            <w:tcW w:type="dxa" w:w="2484"/>
            <w:shd w:fill="0284C7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演示功能模块与网页操作</w:t>
            </w:r>
          </w:p>
        </w:tc>
        <w:tc>
          <w:tcPr>
            <w:tcW w:type="dxa" w:w="2484"/>
            <w:shd w:fill="0284C7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核心技术/商业价值亮点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color w:val="0F172A"/>
                <w:sz w:val="18"/>
              </w:rPr>
              <w:t>第一幕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00:00 - 00:45 (45s)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Tab 1: 首页界面全景与背景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揭示退役电池‘检测慢、定价盲、无法修复’痛点，确立系统定位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color w:val="0F172A"/>
                <w:sz w:val="18"/>
              </w:rPr>
              <w:t>第二幕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00:45 - 01:40 (55s)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Tab 1: SINGLE50 极速微观机理诊断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展示‘无数据不诊断’严谨性，180秒提取8项微观物理特征，MAE&lt;0.98%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color w:val="0F172A"/>
                <w:sz w:val="18"/>
              </w:rPr>
              <w:t>第三幕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01:40 - 02:35 (55s)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Tab 4: M2容量恢复预测与批量分选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业内首创活性锂可逆恢复量预测，90%保角置信区间，100只模组四级分选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color w:val="0F172A"/>
                <w:sz w:val="18"/>
              </w:rPr>
              <w:t>第四幕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02:35 - 03:25 (50s)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Tab 2 &amp; Tab 5: 硬件实测与制造端碳核算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60 FPS高速动态示波器脉冲采样，制造端规避量换算，全生命周期低碳闭环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color w:val="0F172A"/>
                <w:sz w:val="18"/>
              </w:rPr>
              <w:t>第五幕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03:25 - 04:20 (55s)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Tab 6: 商业资产评估与公证书生成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全维商业建档，二手残值精准公证定价，生成可打印权威质检公证书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color w:val="0F172A"/>
                <w:sz w:val="18"/>
              </w:rPr>
              <w:t>第六幕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04:20 - 04:45 (25s)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Tab 7: 智能决策报告与总结收尾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 w:val="0"/>
                <w:color w:val="0F172A"/>
                <w:sz w:val="18"/>
              </w:rPr>
              <w:t>一键生成完整决策公报，升华‘快、准、愈、绿’核心产业赋能价值</w:t>
            </w:r>
          </w:p>
        </w:tc>
      </w:tr>
    </w:tbl>
    <w:p>
      <w:pPr>
        <w:pStyle w:val="Heading1"/>
        <w:spacing w:before="280" w:after="80"/>
      </w:pPr>
      <w:r>
        <w:rPr>
          <w:rFonts w:ascii="微软雅黑" w:hAnsi="微软雅黑" w:eastAsia="微软雅黑"/>
          <w:b/>
          <w:color w:val="0284C7"/>
          <w:sz w:val="30"/>
        </w:rPr>
        <w:t>二、 录屏分镜操作与逐字讲解对照表 (逐秒指导)</w:t>
      </w:r>
    </w:p>
    <w:p>
      <w:pPr>
        <w:pStyle w:val="Heading2"/>
        <w:spacing w:before="280" w:after="80"/>
      </w:pPr>
      <w:r>
        <w:rPr>
          <w:rFonts w:ascii="微软雅黑" w:hAnsi="微软雅黑" w:eastAsia="微软雅黑"/>
          <w:b/>
          <w:color w:val="0E7490"/>
          <w:sz w:val="25"/>
        </w:rPr>
        <w:t>【第一幕：开场总览与痛点切入】（00:00 - 00:45，时长45秒）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🖥️ 画面焦点与实操动作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1. 浏览器按 F11 全屏展示网页，初始页面停留在 Tab 1（极速诊断决策工作台）；</w:t>
              <w:br/>
              <w:t>2. 鼠标平缓从顶部大标题《焕芯·电愈智策》划过，顺次滑过左侧输入控制台与右侧决策看板大卡片；</w:t>
              <w:br/>
              <w:t>3. 鼠标在右上方状态徽标与导航标签上稍作悬停。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🎙️ 同步解说台词逐字稿</w:t>
            </w:r>
          </w:p>
        </w:tc>
        <w:tc>
          <w:tcPr>
            <w:tcW w:type="dxa" w:w="7632"/>
            <w:shd w:fill="FAFAFA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F172A"/>
                <w:sz w:val="19"/>
              </w:rPr>
              <w:t>“大家好！欢迎观看《焕芯·电愈智策——多体系电池智能快速诊断与低碳循环决策系统》的产品演示。</w:t>
              <w:br/>
              <w:br/>
              <w:t>当前，新能源汽车与储能电池正迎来大规模退役浪潮。然而，传统的退役电池检测通常需要充满放空，耗时长达 6 到 10 个小时；而且行业普遍凭经验‘一刀切’，只能测出容量衰减，却无法判断电池是否具备调理再生的可逆空间，导致大量优质电池被当成废品低价拆解。</w:t>
              <w:br/>
              <w:br/>
              <w:t>针对这一痛点，我们打造了这套集‘极速微观诊断、容量恢复预测、梯次批量分选、制造端碳减排核算与商业残值公证’于一体的智能平台。”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💡 录屏关键提示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语速沉稳，开门见山点出产业核心矛盾，让观众立即进入专业状态。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微软雅黑" w:hAnsi="微软雅黑" w:eastAsia="微软雅黑"/>
          <w:b/>
          <w:color w:val="0E7490"/>
          <w:sz w:val="25"/>
        </w:rPr>
        <w:t>【第二幕：极速诊断与微观机理】（00:45 - 01:40，时长55秒）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🖥️ 画面焦点与实操动作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1. 【展示科学严谨性】：鼠标点击左侧材料体系下拉框，切换到【硅碳复合体系】（界面严格呈现待测留空）；点击下方‘⚡ 运行全流程智能评估’，系统弹出严肃拦截警告，展示‘无实测脉冲数据，坚决不凭空输出虚假指标’；</w:t>
              <w:br/>
              <w:t>2. 【激活真实台架数据】：点击左上方标定电芯库下拉框，选中【实测#3】车载退役电芯 (1800次循环)；</w:t>
              <w:br/>
              <w:t>3. 鼠标圈选右侧瞬间亮起的 SOH 动态能量表盘（79.05%）、健康定级卡片，以及下方的【送检电芯微观物理特征解析】8项微观指标卡片。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🎙️ 同步解说台词逐字稿</w:t>
            </w:r>
          </w:p>
        </w:tc>
        <w:tc>
          <w:tcPr>
            <w:tcW w:type="dxa" w:w="7632"/>
            <w:shd w:fill="FAFAFA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F172A"/>
                <w:sz w:val="19"/>
              </w:rPr>
              <w:t>“大家请看，系统严格恪守计量科学规范——‘无实测脉冲数据，坚决不凭空输出虚假指标’。</w:t>
              <w:br/>
              <w:br/>
              <w:t>现在，我们载入国家台架实测的退役动力电芯样本。不同于传统漫长的检测，本系统独创了 SINGLE50 极速脉冲规程，仅需在 50% 荷电状态下施加一组脉冲，在短短 180 秒（3分钟）内，就能在微观尺度精准捕获 8 项核心电化学物理特征——包括稳态开路电压、放电直流阻抗、持续极化过电位与去溶剂化不对称度。</w:t>
              <w:br/>
              <w:br/>
              <w:t>结合梯度提升决策树（XGBoost）模型，系统瞬间给出当前健康度 SOH 为 79.05%，误差绝对值小于 0.98%，将诊断耗时大幅削减了 90% 以上！”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💡 录屏关键提示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这一幕的‘切换硅碳待测拦截 -&gt; 载入实测样本激活’是最大的亮点，强烈体现系统的科学求真精神，彻底告别假PPT感。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微软雅黑" w:hAnsi="微软雅黑" w:eastAsia="微软雅黑"/>
          <w:b/>
          <w:color w:val="0E7490"/>
          <w:sz w:val="25"/>
        </w:rPr>
        <w:t>【第三幕：核心突破——M2容量恢复预测与90%保角区间】（01:40 - 02:35，时长55秒）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🖥️ 画面焦点与实操动作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1. 鼠标点击顶部导航栏，平滑切换到 Tab 4（容量恢复与再生定级）；</w:t>
              <w:br/>
              <w:t>2. 鼠标划过上方【22 只典型循环电芯恢复预测值与 90% 保角区间】散点与浅蓝色误差带；</w:t>
              <w:br/>
              <w:t>3. 鼠标向下滚动至【100 只退役电芯批量矩阵看板】与【再利用等级分布环形图】，点击一下分类药丸按钮（如点击 B级(42)，下方表格即时筛选）。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🎙️ 同步解说台词逐字稿</w:t>
            </w:r>
          </w:p>
        </w:tc>
        <w:tc>
          <w:tcPr>
            <w:tcW w:type="dxa" w:w="7632"/>
            <w:shd w:fill="FAFAFA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F172A"/>
                <w:sz w:val="19"/>
              </w:rPr>
              <w:t>“诊断出衰退只是第一步，本系统最大的原创突破在于：我们不仅能诊断健康，更能精准预估这只电池‘能不能救’、‘能恢复多少容量’！</w:t>
              <w:br/>
              <w:br/>
              <w:t>我们切换到 Tab 4。许多退役电池的容量衰减是因为活性锂离子被暂时钝化锁定。基于电化学活化能机理与弹性网络算法，我们的 M2 模块能够精准预测恒压微调理后的活性锂恢复量（Q_rec），并基于 90% 保角预测区间 给出具备严格数学置信度的可靠范围！调理后预期健康度可回升至 86.8%。</w:t>
              <w:br/>
              <w:br/>
              <w:t>同时，下方支持整包 100 只退役电芯的批量快速分选与 A、B、C、D 四级流转推荐，并支持一键导出 CSV 批量报表。”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💡 录屏关键提示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重音落在‘能不能救、能恢复多少’，凸显与市面上只测 SOH 的普通软件的质的差异。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微软雅黑" w:hAnsi="微软雅黑" w:eastAsia="微软雅黑"/>
          <w:b/>
          <w:color w:val="0E7490"/>
          <w:sz w:val="25"/>
        </w:rPr>
        <w:t>【第四幕：硬件实测直连与 M3 制造端碳减排核算】（02:35 - 03:25，时长50秒）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🖥️ 画面焦点与实操动作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1. 快速点击切换至 Tab 2（实时测试直连与示波器），展示正在动态刷新的 60 FPS 双迹线示波器脉冲波形与开尔文采样状态；</w:t>
              <w:br/>
              <w:t>2. 点击切换至 Tab 5（制造端碳减排），鼠标划过碳减排链路明细表（恢复电量、制造端因子、净减排量）与下方的【碳减排瀑布分解图】。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🎙️ 同步解说台词逐字稿</w:t>
            </w:r>
          </w:p>
        </w:tc>
        <w:tc>
          <w:tcPr>
            <w:tcW w:type="dxa" w:w="7632"/>
            <w:shd w:fill="FAFAFA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F172A"/>
                <w:sz w:val="19"/>
              </w:rPr>
              <w:t>“为了确保工业级落地，请看 Tab 2。系统支持开尔文四端子采样与硬件测试仪高速直连，以 60 FPS 瞬态采集电压与阻抗曲线。</w:t>
              <w:br/>
              <w:br/>
              <w:t>进入 Tab 5，这是系统的碳量化闭环模块。我们依照国家双碳标准，将电池微调理恢复的洁净电量，直接换算为制造端新电芯生产所避免排放的温室气体总量。</w:t>
              <w:br/>
              <w:br/>
              <w:t>系统清晰绘制出碳减排瀑布分解图，扣除微调理自身的电网电耗后，精准给出净碳减排量、常压二氧化碳吸收体积及等效植树碳汇，让电池梯次再生的绿色低碳价值全面量化、真实可信。”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💡 录屏关键提示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在瀑布图上停留 2~3 秒，展现碳足迹的科学计算链路。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微软雅黑" w:hAnsi="微软雅黑" w:eastAsia="微软雅黑"/>
          <w:b/>
          <w:color w:val="0E7490"/>
          <w:sz w:val="25"/>
        </w:rPr>
        <w:t>【第五幕：商业闭环——评估公证书与数字护照】（03:25 - 04:20，时长55秒）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🖥️ 画面焦点与实操动作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1. 点击切换到 Tab 6（电池档案与数字护照）；</w:t>
              <w:br/>
              <w:t>2. 点击醒目的黄色按钮‘📋 详细登记送检电池商业档案与体检建档’，展示覆盖 5 大维度的商业送检弹窗，点击顶部的‘一键载入：个人车主二手车交易评估案例’，滚动浏览后关闭；</w:t>
              <w:br/>
              <w:t>3. 在下方病历列表点击‘📜 质检公证书’，弹出带有红色权威印章、防伪存证哈希与主检师签字的《商业健康资产评估公证书》，鼠标轻点‘🖨️ 打印 / 导出公证书’按钮。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🎙️ 同步解说台词逐字稿</w:t>
            </w:r>
          </w:p>
        </w:tc>
        <w:tc>
          <w:tcPr>
            <w:tcW w:type="dxa" w:w="7632"/>
            <w:shd w:fill="FAFAFA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F172A"/>
                <w:sz w:val="19"/>
              </w:rPr>
              <w:t>“技术最终要服务于商业。在二手新能源车置换、储能电站资产评估等严肃场景中，系统打造了商业级的送检数字护照与评估体系。</w:t>
              <w:br/>
              <w:br/>
              <w:t>通过全维登记送检单位、电池出厂物理档案、服役役龄与历史快充工况，系统不仅能自动测算二手残值率与公证估价（例如本台电芯评估残值为 11,300 元），更支持一键生成具备国家质检院公信力的《商业健康资产评估公证书》！</w:t>
              <w:br/>
              <w:br/>
              <w:t>公证书带有唯一防伪存证哈希、权威认证公章与主检师签章，可直接打印交付，彻底击碎了二手交易市场的信息不对称。”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💡 录屏关键提示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公证书弹出时给个特写停顿，这是最震撼、最具备商业变现说服力的画面。</w:t>
            </w:r>
          </w:p>
        </w:tc>
      </w:tr>
    </w:tbl>
    <w:p>
      <w:pPr>
        <w:spacing w:after="120"/>
      </w:pPr>
    </w:p>
    <w:p>
      <w:pPr>
        <w:pStyle w:val="Heading2"/>
        <w:spacing w:before="280" w:after="80"/>
      </w:pPr>
      <w:r>
        <w:rPr>
          <w:rFonts w:ascii="微软雅黑" w:hAnsi="微软雅黑" w:eastAsia="微软雅黑"/>
          <w:b/>
          <w:color w:val="0E7490"/>
          <w:sz w:val="25"/>
        </w:rPr>
        <w:t>【第六幕：报告生成与收尾升华】（04:20 - 04:45，时长25秒）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🖥️ 画面焦点与实操动作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1. 切换到 Tab 7（综合决策评估报告），平滑向下滑动，展示带有官方水印、双签章和全指标总结的专业技术公报；</w:t>
              <w:br/>
              <w:t>2. 最后切换回 Tab 1 工作台，鼠标停在页面中心。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🎙️ 同步解说台词逐字稿</w:t>
            </w:r>
          </w:p>
        </w:tc>
        <w:tc>
          <w:tcPr>
            <w:tcW w:type="dxa" w:w="7632"/>
            <w:shd w:fill="FAFAFA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F172A"/>
                <w:sz w:val="19"/>
              </w:rPr>
              <w:t>“最后，进入 Tab 7，系统可自动汇聚全链条数据，一键导出图文并茂的综合决策报告。</w:t>
              <w:br/>
              <w:br/>
              <w:t>总结而言，《焕芯·电愈智策》凭借‘180秒极速诊断、活性锂可逆预测、全模组批量分选、制造端碳减排核算与商业资产公证’五大硬核优势，为万亿级新能源动力与储能电池后市场提供了全新的数智化基石！</w:t>
              <w:br/>
              <w:br/>
              <w:t>感谢大家的观看！”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/>
                <w:color w:val="0E7490"/>
                <w:sz w:val="19"/>
              </w:rPr>
              <w:t>💡 录屏关键提示</w:t>
            </w:r>
          </w:p>
        </w:tc>
        <w:tc>
          <w:tcPr>
            <w:tcW w:type="dxa" w:w="7632"/>
            <w:shd w:fill="FFFFFF"/>
          </w:tcPr>
          <w:p>
            <w:pPr>
              <w:spacing w:before="80" w:after="80"/>
            </w:pPr>
            <w:r>
              <w:rPr>
                <w:rFonts w:ascii="微软雅黑" w:hAnsi="微软雅黑" w:eastAsia="微软雅黑"/>
                <w:b w:val="0"/>
                <w:color w:val="0F172A"/>
                <w:sz w:val="19"/>
              </w:rPr>
              <w:t>结尾语气自信高昂，自然收尾，全片控制在 4 分 45 秒。</w:t>
            </w:r>
          </w:p>
        </w:tc>
      </w:tr>
    </w:tbl>
    <w:p>
      <w:pPr>
        <w:spacing w:after="120"/>
      </w:pPr>
    </w:p>
    <w:p>
      <w:pPr>
        <w:pStyle w:val="Heading1"/>
        <w:spacing w:before="280" w:after="80"/>
      </w:pPr>
      <w:r>
        <w:rPr>
          <w:rFonts w:ascii="微软雅黑" w:hAnsi="微软雅黑" w:eastAsia="微软雅黑"/>
          <w:b/>
          <w:color w:val="0284C7"/>
          <w:sz w:val="30"/>
        </w:rPr>
        <w:t>三、 录屏实战技巧与准备清单 (一次录过秘籍)</w:t>
      </w:r>
    </w:p>
    <w:p>
      <w:pPr>
        <w:spacing w:line="312" w:lineRule="auto"/>
      </w:pPr>
      <w:r>
        <w:rPr>
          <w:rFonts w:ascii="微软雅黑" w:hAnsi="微软雅黑" w:eastAsia="微软雅黑"/>
          <w:b w:val="0"/>
          <w:color w:val="334155"/>
          <w:sz w:val="20"/>
        </w:rPr>
        <w:t>1. 浏览器环境设置：</w:t>
        <w:br/>
        <w:t xml:space="preserve">   • 推荐使用 Chrome 或 Edge 浏览器打开网页；</w:t>
        <w:br/>
        <w:t xml:space="preserve">   • 按键盘 F11 进入全屏纯净模式，隐藏浏览器书签栏与操作系统任务栏；</w:t>
        <w:br/>
        <w:t xml:space="preserve">   • 网页缩放保持在 100% 或 90%（以全屏下能完整看到左右核心看板为最佳）。</w:t>
        <w:br/>
        <w:br/>
        <w:t>2. 录屏工具参数建议：</w:t>
        <w:br/>
        <w:t xml:space="preserve">   • 分辨率：录制 1920x1080 (1080P) 或更高，帧率设置 60 FPS，确保示波器波形与动效极其丝滑；</w:t>
        <w:br/>
        <w:t xml:space="preserve">   • 录屏工具推荐：OBS Studio、EV录屏或 Windows 自带 Win+Alt+R；</w:t>
        <w:br/>
        <w:t xml:space="preserve">   • 音频：使用独立领夹麦或专业降噪麦克风，避免杂音与喷麦。</w:t>
        <w:br/>
        <w:br/>
        <w:t>3. 鼠标光标运镜技巧：</w:t>
        <w:br/>
        <w:t xml:space="preserve">   • 慢速匀速：鼠标不要快速乱晃，移动时走平直平滑轨迹；</w:t>
        <w:br/>
        <w:t xml:space="preserve">   • 视觉定格：提到关键数据（如‘79.05%’、‘2.71 Ah’、‘11,300 元’）时，将鼠标小幅度顺时针画圈或稍作 1 秒停留，引导观众目光聚焦；</w:t>
        <w:br/>
        <w:t xml:space="preserve">   • 切换节奏：点击 Tab 切换时停顿半秒，等新页面图表动效完全展开后再开口念下一句。</w:t>
        <w:br/>
        <w:br/>
        <w:t>4. 时间把控方案：</w:t>
        <w:br/>
        <w:t xml:space="preserve">   • 建议将本台词表打印放置在屏幕旁，或在双屏幕副屏打开；</w:t>
        <w:br/>
        <w:t xml:space="preserve">   • 手机开启秒表放置在键盘前方，实时核对每一幕的时间节点，严格保持在 4分40秒 左右。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