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2022" w:rsidRPr="00752332" w:rsidRDefault="004D2022" w:rsidP="004D2022">
      <w:pPr>
        <w:pStyle w:val="Heading3"/>
        <w:spacing w:line="360" w:lineRule="auto"/>
      </w:pPr>
      <w:bookmarkStart w:id="0" w:name="_Toc502751922"/>
      <w:r w:rsidRPr="00752332">
        <w:t>3.</w:t>
      </w:r>
      <w:r>
        <w:t>5.2</w:t>
      </w:r>
      <w:r>
        <w:tab/>
      </w:r>
      <w:r w:rsidRPr="00752332">
        <w:t>Data Exploration and Variable selection</w:t>
      </w:r>
      <w:bookmarkEnd w:id="0"/>
    </w:p>
    <w:p w:rsidR="004D2022" w:rsidRDefault="004D2022" w:rsidP="004D2022">
      <w:pPr>
        <w:spacing w:after="0" w:line="360" w:lineRule="auto"/>
        <w:jc w:val="both"/>
        <w:rPr>
          <w:rFonts w:cs="Times New Roman"/>
          <w:szCs w:val="24"/>
        </w:rPr>
      </w:pPr>
      <w:r w:rsidRPr="00752332">
        <w:rPr>
          <w:rFonts w:cs="Times New Roman"/>
          <w:szCs w:val="24"/>
        </w:rPr>
        <w:t>The data was then imported into SAS Enterprise Miner. The data w</w:t>
      </w:r>
      <w:r>
        <w:rPr>
          <w:rFonts w:cs="Times New Roman"/>
          <w:szCs w:val="24"/>
        </w:rPr>
        <w:t>ere</w:t>
      </w:r>
      <w:r w:rsidRPr="00752332">
        <w:rPr>
          <w:rFonts w:cs="Times New Roman"/>
          <w:szCs w:val="24"/>
        </w:rPr>
        <w:t xml:space="preserve"> explored to obtain information about necessary step</w:t>
      </w:r>
      <w:r>
        <w:rPr>
          <w:rFonts w:cs="Times New Roman"/>
          <w:szCs w:val="24"/>
        </w:rPr>
        <w:t>s</w:t>
      </w:r>
      <w:r w:rsidRPr="00752332">
        <w:rPr>
          <w:rFonts w:cs="Times New Roman"/>
          <w:szCs w:val="24"/>
        </w:rPr>
        <w:t xml:space="preserve"> to further improve the reliability of the data. Not only that, this step is necessary to prepare the data for modelling. Figure 3.2 depicts the flow of data exploration to get insight on which variables that have the highest worth, while Figure 3.3 show </w:t>
      </w:r>
    </w:p>
    <w:p w:rsidR="004D2022" w:rsidRDefault="004D2022" w:rsidP="004D2022">
      <w:pPr>
        <w:spacing w:after="0" w:line="360" w:lineRule="auto"/>
        <w:jc w:val="both"/>
        <w:rPr>
          <w:rFonts w:cs="Times New Roman"/>
          <w:szCs w:val="24"/>
        </w:rPr>
      </w:pPr>
      <w:r>
        <w:rPr>
          <w:rFonts w:cs="Times New Roman"/>
          <w:szCs w:val="24"/>
        </w:rPr>
        <w:t>the variable worth in relation to the target variable.</w:t>
      </w:r>
    </w:p>
    <w:p w:rsidR="004D2022" w:rsidRDefault="004D2022" w:rsidP="004D2022">
      <w:pPr>
        <w:spacing w:after="0" w:line="360" w:lineRule="auto"/>
        <w:rPr>
          <w:rFonts w:cs="Times New Roman"/>
          <w:szCs w:val="24"/>
        </w:rPr>
      </w:pPr>
    </w:p>
    <w:p w:rsidR="004D2022" w:rsidRDefault="004D2022" w:rsidP="004D2022">
      <w:pPr>
        <w:spacing w:line="360" w:lineRule="auto"/>
        <w:jc w:val="both"/>
        <w:rPr>
          <w:rFonts w:cs="Times New Roman"/>
          <w:szCs w:val="24"/>
        </w:rPr>
      </w:pPr>
      <w:r w:rsidRPr="00752332">
        <w:rPr>
          <w:rFonts w:cs="Times New Roman"/>
          <w:szCs w:val="24"/>
        </w:rPr>
        <w:t>The variable was also selected based on previous work because of the relevance and significance to the model. The final variable selected are listed in Table 3.4.</w:t>
      </w:r>
    </w:p>
    <w:p w:rsidR="004D2022" w:rsidRPr="00752332" w:rsidRDefault="004D2022" w:rsidP="004D2022">
      <w:pPr>
        <w:spacing w:line="360" w:lineRule="auto"/>
        <w:rPr>
          <w:rFonts w:cs="Times New Roman"/>
          <w:szCs w:val="24"/>
        </w:rPr>
      </w:pPr>
    </w:p>
    <w:p w:rsidR="004D2022" w:rsidRPr="00752332" w:rsidRDefault="004D2022" w:rsidP="004D2022">
      <w:pPr>
        <w:spacing w:line="360" w:lineRule="auto"/>
        <w:jc w:val="center"/>
        <w:rPr>
          <w:rFonts w:cs="Times New Roman"/>
          <w:szCs w:val="24"/>
        </w:rPr>
      </w:pPr>
      <w:r w:rsidRPr="00752332">
        <w:rPr>
          <w:noProof/>
        </w:rPr>
        <w:drawing>
          <wp:inline distT="0" distB="0" distL="0" distR="0" wp14:anchorId="763B79D0" wp14:editId="62BD233C">
            <wp:extent cx="5707134" cy="2687541"/>
            <wp:effectExtent l="19050" t="19050" r="27305" b="177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11197" cy="2689454"/>
                    </a:xfrm>
                    <a:prstGeom prst="rect">
                      <a:avLst/>
                    </a:prstGeom>
                    <a:ln w="6350" cmpd="sng">
                      <a:solidFill>
                        <a:schemeClr val="tx1"/>
                      </a:solidFill>
                    </a:ln>
                  </pic:spPr>
                </pic:pic>
              </a:graphicData>
            </a:graphic>
          </wp:inline>
        </w:drawing>
      </w:r>
    </w:p>
    <w:p w:rsidR="004D2022" w:rsidRPr="00752332" w:rsidRDefault="004D2022" w:rsidP="004D2022">
      <w:pPr>
        <w:pStyle w:val="Figure"/>
      </w:pPr>
      <w:bookmarkStart w:id="1" w:name="_Toc502752201"/>
      <w:r w:rsidRPr="00752332">
        <w:t>Figure 3.2: Data Exploration in SAS Enterprise Miner</w:t>
      </w:r>
      <w:bookmarkEnd w:id="1"/>
    </w:p>
    <w:p w:rsidR="004D2022" w:rsidRDefault="004D2022" w:rsidP="004D2022">
      <w:pPr>
        <w:spacing w:line="360" w:lineRule="auto"/>
        <w:rPr>
          <w:rFonts w:cs="Times New Roman"/>
          <w:szCs w:val="24"/>
        </w:rPr>
      </w:pPr>
    </w:p>
    <w:p w:rsidR="004D2022" w:rsidRDefault="004D2022" w:rsidP="004D2022">
      <w:pPr>
        <w:spacing w:line="360" w:lineRule="auto"/>
        <w:rPr>
          <w:rFonts w:cs="Times New Roman"/>
          <w:szCs w:val="24"/>
        </w:rPr>
      </w:pPr>
    </w:p>
    <w:p w:rsidR="004D2022" w:rsidRDefault="004D2022" w:rsidP="004D2022">
      <w:pPr>
        <w:spacing w:line="360" w:lineRule="auto"/>
        <w:rPr>
          <w:rFonts w:cs="Times New Roman"/>
          <w:szCs w:val="24"/>
        </w:rPr>
      </w:pPr>
    </w:p>
    <w:p w:rsidR="004D2022" w:rsidRDefault="004D2022" w:rsidP="004D2022">
      <w:pPr>
        <w:spacing w:line="360" w:lineRule="auto"/>
        <w:rPr>
          <w:rFonts w:cs="Times New Roman"/>
          <w:szCs w:val="24"/>
        </w:rPr>
      </w:pPr>
    </w:p>
    <w:p w:rsidR="004D2022" w:rsidRDefault="004D2022" w:rsidP="004D2022">
      <w:pPr>
        <w:spacing w:line="360" w:lineRule="auto"/>
        <w:rPr>
          <w:rFonts w:cs="Times New Roman"/>
          <w:szCs w:val="24"/>
        </w:rPr>
      </w:pPr>
    </w:p>
    <w:p w:rsidR="004D2022" w:rsidRDefault="004D2022" w:rsidP="004D2022">
      <w:pPr>
        <w:spacing w:line="360" w:lineRule="auto"/>
        <w:rPr>
          <w:rFonts w:cs="Times New Roman"/>
          <w:szCs w:val="24"/>
        </w:rPr>
      </w:pPr>
    </w:p>
    <w:p w:rsidR="004D2022" w:rsidRDefault="004D2022" w:rsidP="004D2022">
      <w:pPr>
        <w:rPr>
          <w:rFonts w:cs="Times New Roman"/>
          <w:szCs w:val="24"/>
        </w:rPr>
      </w:pPr>
    </w:p>
    <w:p w:rsidR="004D2022" w:rsidRDefault="004D2022" w:rsidP="004D2022">
      <w:pPr>
        <w:spacing w:line="360" w:lineRule="auto"/>
        <w:rPr>
          <w:rFonts w:cs="Times New Roman"/>
          <w:szCs w:val="24"/>
        </w:rPr>
        <w:sectPr w:rsidR="004D2022" w:rsidSect="002A3C66">
          <w:headerReference w:type="default" r:id="rId6"/>
          <w:footerReference w:type="default" r:id="rId7"/>
          <w:pgSz w:w="11906" w:h="16838" w:code="9"/>
          <w:pgMar w:top="1418" w:right="1134" w:bottom="1418" w:left="1701" w:header="709" w:footer="709" w:gutter="0"/>
          <w:pgNumType w:start="1"/>
          <w:cols w:space="720"/>
        </w:sectPr>
      </w:pPr>
    </w:p>
    <w:p w:rsidR="004D2022" w:rsidRDefault="004D2022" w:rsidP="004D2022">
      <w:pPr>
        <w:spacing w:line="360" w:lineRule="auto"/>
        <w:rPr>
          <w:rFonts w:cs="Times New Roman"/>
          <w:szCs w:val="24"/>
        </w:rPr>
      </w:pPr>
    </w:p>
    <w:p w:rsidR="004D2022" w:rsidRDefault="004D2022" w:rsidP="004D2022">
      <w:pPr>
        <w:spacing w:line="360" w:lineRule="auto"/>
        <w:rPr>
          <w:rFonts w:cs="Times New Roman"/>
          <w:szCs w:val="24"/>
        </w:rPr>
      </w:pPr>
    </w:p>
    <w:p w:rsidR="004D2022" w:rsidRPr="00752332" w:rsidRDefault="004D2022" w:rsidP="004D2022">
      <w:pPr>
        <w:spacing w:line="360" w:lineRule="auto"/>
        <w:rPr>
          <w:rFonts w:cs="Times New Roman"/>
          <w:szCs w:val="24"/>
        </w:rPr>
      </w:pPr>
    </w:p>
    <w:p w:rsidR="004D2022" w:rsidRPr="00752332" w:rsidRDefault="004D2022" w:rsidP="004D2022">
      <w:pPr>
        <w:spacing w:line="360" w:lineRule="auto"/>
        <w:rPr>
          <w:rFonts w:cs="Times New Roman"/>
          <w:szCs w:val="24"/>
        </w:rPr>
      </w:pPr>
      <w:r w:rsidRPr="00752332">
        <w:rPr>
          <w:noProof/>
        </w:rPr>
        <w:drawing>
          <wp:inline distT="0" distB="0" distL="0" distR="0" wp14:anchorId="0CFDAC9C" wp14:editId="7AD3A127">
            <wp:extent cx="9334832" cy="2378307"/>
            <wp:effectExtent l="19050" t="19050" r="19050" b="222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637313" cy="2455373"/>
                    </a:xfrm>
                    <a:prstGeom prst="rect">
                      <a:avLst/>
                    </a:prstGeom>
                    <a:ln>
                      <a:solidFill>
                        <a:schemeClr val="tx1"/>
                      </a:solidFill>
                    </a:ln>
                  </pic:spPr>
                </pic:pic>
              </a:graphicData>
            </a:graphic>
          </wp:inline>
        </w:drawing>
      </w:r>
    </w:p>
    <w:p w:rsidR="004D2022" w:rsidRPr="00752332" w:rsidRDefault="004D2022" w:rsidP="004D2022">
      <w:pPr>
        <w:pStyle w:val="Figure"/>
      </w:pPr>
      <w:bookmarkStart w:id="2" w:name="_Toc502752202"/>
      <w:r w:rsidRPr="00752332">
        <w:t>Figure 3.3 Variable Worth Chart</w:t>
      </w:r>
      <w:bookmarkEnd w:id="2"/>
    </w:p>
    <w:p w:rsidR="004D2022" w:rsidRDefault="004D2022">
      <w:bookmarkStart w:id="3" w:name="_GoBack"/>
      <w:bookmarkEnd w:id="3"/>
    </w:p>
    <w:p w:rsidR="004D2022" w:rsidRDefault="004D2022"/>
    <w:sectPr w:rsidR="004D20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8173611"/>
      <w:docPartObj>
        <w:docPartGallery w:val="Page Numbers (Bottom of Page)"/>
        <w:docPartUnique/>
      </w:docPartObj>
    </w:sdtPr>
    <w:sdtEndPr>
      <w:rPr>
        <w:rFonts w:ascii="Times New Roman" w:hAnsi="Times New Roman" w:cs="Times New Roman"/>
        <w:noProof/>
        <w:sz w:val="24"/>
        <w:szCs w:val="24"/>
      </w:rPr>
    </w:sdtEndPr>
    <w:sdtContent>
      <w:p w:rsidR="002059B7" w:rsidRPr="003064D1" w:rsidRDefault="004D2022">
        <w:pPr>
          <w:pStyle w:val="Footer"/>
          <w:jc w:val="center"/>
          <w:rPr>
            <w:rFonts w:ascii="Times New Roman" w:hAnsi="Times New Roman" w:cs="Times New Roman"/>
            <w:sz w:val="24"/>
            <w:szCs w:val="24"/>
          </w:rPr>
        </w:pPr>
        <w:r w:rsidRPr="003064D1">
          <w:rPr>
            <w:rFonts w:ascii="Times New Roman" w:hAnsi="Times New Roman" w:cs="Times New Roman"/>
            <w:sz w:val="24"/>
            <w:szCs w:val="24"/>
          </w:rPr>
          <w:fldChar w:fldCharType="begin"/>
        </w:r>
        <w:r w:rsidRPr="003064D1">
          <w:rPr>
            <w:rFonts w:ascii="Times New Roman" w:hAnsi="Times New Roman" w:cs="Times New Roman"/>
            <w:sz w:val="24"/>
            <w:szCs w:val="24"/>
          </w:rPr>
          <w:instrText xml:space="preserve"> PAGE   \* MERGEFORMAT </w:instrText>
        </w:r>
        <w:r w:rsidRPr="003064D1">
          <w:rPr>
            <w:rFonts w:ascii="Times New Roman" w:hAnsi="Times New Roman" w:cs="Times New Roman"/>
            <w:sz w:val="24"/>
            <w:szCs w:val="24"/>
          </w:rPr>
          <w:fldChar w:fldCharType="separate"/>
        </w:r>
        <w:r>
          <w:rPr>
            <w:rFonts w:ascii="Times New Roman" w:hAnsi="Times New Roman" w:cs="Times New Roman"/>
            <w:noProof/>
            <w:sz w:val="24"/>
            <w:szCs w:val="24"/>
          </w:rPr>
          <w:t>1</w:t>
        </w:r>
        <w:r w:rsidRPr="003064D1">
          <w:rPr>
            <w:rFonts w:ascii="Times New Roman" w:hAnsi="Times New Roman" w:cs="Times New Roman"/>
            <w:noProof/>
            <w:sz w:val="24"/>
            <w:szCs w:val="24"/>
          </w:rPr>
          <w:fldChar w:fldCharType="end"/>
        </w:r>
      </w:p>
    </w:sdtContent>
  </w:sdt>
  <w:p w:rsidR="002059B7" w:rsidRDefault="004D2022">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59B7" w:rsidRDefault="004D202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022"/>
    <w:rsid w:val="004D2022"/>
    <w:rsid w:val="005F7B6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77F80"/>
  <w15:chartTrackingRefBased/>
  <w15:docId w15:val="{34D6E25A-5807-4AC4-BE7C-3F1224532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2022"/>
    <w:rPr>
      <w:rFonts w:ascii="Times New Roman" w:hAnsi="Times New Roman"/>
      <w:sz w:val="24"/>
    </w:rPr>
  </w:style>
  <w:style w:type="paragraph" w:styleId="Heading3">
    <w:name w:val="heading 3"/>
    <w:basedOn w:val="Normal"/>
    <w:next w:val="Normal"/>
    <w:link w:val="Heading3Char"/>
    <w:uiPriority w:val="9"/>
    <w:unhideWhenUsed/>
    <w:qFormat/>
    <w:rsid w:val="004D2022"/>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D2022"/>
    <w:rPr>
      <w:rFonts w:ascii="Times New Roman" w:eastAsiaTheme="majorEastAsia" w:hAnsi="Times New Roman" w:cstheme="majorBidi"/>
      <w:b/>
      <w:sz w:val="24"/>
      <w:szCs w:val="24"/>
    </w:rPr>
  </w:style>
  <w:style w:type="paragraph" w:styleId="Footer">
    <w:name w:val="footer"/>
    <w:basedOn w:val="Normal"/>
    <w:link w:val="FooterChar"/>
    <w:uiPriority w:val="99"/>
    <w:rsid w:val="004D2022"/>
    <w:pPr>
      <w:tabs>
        <w:tab w:val="left" w:pos="720"/>
      </w:tabs>
      <w:overflowPunct w:val="0"/>
      <w:autoSpaceDE w:val="0"/>
      <w:autoSpaceDN w:val="0"/>
      <w:adjustRightInd w:val="0"/>
      <w:spacing w:after="0" w:line="276" w:lineRule="auto"/>
      <w:ind w:left="720"/>
      <w:jc w:val="both"/>
      <w:textAlignment w:val="baseline"/>
    </w:pPr>
    <w:rPr>
      <w:rFonts w:ascii="Arial" w:eastAsia="Times New Roman" w:hAnsi="Arial" w:cs="Arial"/>
      <w:sz w:val="20"/>
      <w:szCs w:val="20"/>
      <w:lang w:val="en-GB" w:eastAsia="en-GB"/>
    </w:rPr>
  </w:style>
  <w:style w:type="character" w:customStyle="1" w:styleId="FooterChar">
    <w:name w:val="Footer Char"/>
    <w:basedOn w:val="DefaultParagraphFont"/>
    <w:link w:val="Footer"/>
    <w:uiPriority w:val="99"/>
    <w:rsid w:val="004D2022"/>
    <w:rPr>
      <w:rFonts w:ascii="Arial" w:eastAsia="Times New Roman" w:hAnsi="Arial" w:cs="Arial"/>
      <w:sz w:val="20"/>
      <w:szCs w:val="20"/>
      <w:lang w:val="en-GB" w:eastAsia="en-GB"/>
    </w:rPr>
  </w:style>
  <w:style w:type="paragraph" w:styleId="Header">
    <w:name w:val="header"/>
    <w:basedOn w:val="Normal"/>
    <w:link w:val="HeaderChar"/>
    <w:uiPriority w:val="99"/>
    <w:unhideWhenUsed/>
    <w:rsid w:val="004D2022"/>
    <w:pPr>
      <w:tabs>
        <w:tab w:val="left" w:pos="720"/>
        <w:tab w:val="center" w:pos="4680"/>
        <w:tab w:val="right" w:pos="9360"/>
      </w:tabs>
      <w:overflowPunct w:val="0"/>
      <w:autoSpaceDE w:val="0"/>
      <w:autoSpaceDN w:val="0"/>
      <w:adjustRightInd w:val="0"/>
      <w:spacing w:after="0" w:line="276" w:lineRule="auto"/>
      <w:ind w:left="720"/>
      <w:jc w:val="both"/>
      <w:textAlignment w:val="baseline"/>
    </w:pPr>
    <w:rPr>
      <w:rFonts w:ascii="Arial" w:eastAsia="Times New Roman" w:hAnsi="Arial" w:cs="Arial"/>
      <w:sz w:val="20"/>
      <w:szCs w:val="20"/>
      <w:lang w:val="en-GB" w:eastAsia="en-GB"/>
    </w:rPr>
  </w:style>
  <w:style w:type="character" w:customStyle="1" w:styleId="HeaderChar">
    <w:name w:val="Header Char"/>
    <w:basedOn w:val="DefaultParagraphFont"/>
    <w:link w:val="Header"/>
    <w:uiPriority w:val="99"/>
    <w:rsid w:val="004D2022"/>
    <w:rPr>
      <w:rFonts w:ascii="Arial" w:eastAsia="Times New Roman" w:hAnsi="Arial" w:cs="Arial"/>
      <w:sz w:val="20"/>
      <w:szCs w:val="20"/>
      <w:lang w:val="en-GB" w:eastAsia="en-GB"/>
    </w:rPr>
  </w:style>
  <w:style w:type="paragraph" w:customStyle="1" w:styleId="Figure">
    <w:name w:val="Figure"/>
    <w:basedOn w:val="Normal"/>
    <w:link w:val="FigureChar"/>
    <w:qFormat/>
    <w:rsid w:val="004D2022"/>
    <w:pPr>
      <w:tabs>
        <w:tab w:val="left" w:pos="720"/>
      </w:tabs>
      <w:overflowPunct w:val="0"/>
      <w:autoSpaceDE w:val="0"/>
      <w:autoSpaceDN w:val="0"/>
      <w:adjustRightInd w:val="0"/>
      <w:spacing w:after="0" w:line="360" w:lineRule="auto"/>
      <w:jc w:val="center"/>
      <w:textAlignment w:val="baseline"/>
    </w:pPr>
    <w:rPr>
      <w:rFonts w:eastAsia="Times New Roman" w:cs="Times New Roman"/>
      <w:szCs w:val="24"/>
      <w:lang w:val="en-GB" w:eastAsia="en-GB"/>
    </w:rPr>
  </w:style>
  <w:style w:type="character" w:customStyle="1" w:styleId="FigureChar">
    <w:name w:val="Figure Char"/>
    <w:basedOn w:val="DefaultParagraphFont"/>
    <w:link w:val="Figure"/>
    <w:rsid w:val="004D2022"/>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eader" Target="header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D9C9C5-918D-4B10-A61E-D25F66072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111</Words>
  <Characters>633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YIP MEI YEE</dc:creator>
  <cp:keywords/>
  <dc:description/>
  <cp:lastModifiedBy>YIP MEI YEE</cp:lastModifiedBy>
  <cp:revision>1</cp:revision>
  <dcterms:created xsi:type="dcterms:W3CDTF">2018-02-28T03:33:00Z</dcterms:created>
  <dcterms:modified xsi:type="dcterms:W3CDTF">2018-02-28T03:35:00Z</dcterms:modified>
</cp:coreProperties>
</file>