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5"/>
          <w:rFonts w:hint="eastAsia"/>
          <w:b/>
          <w:szCs w:val="22"/>
          <w:lang w:val="en-US" w:eastAsia="zh-CN"/>
        </w:rPr>
      </w:pPr>
      <w:r>
        <w:rPr>
          <w:rStyle w:val="5"/>
          <w:rFonts w:hint="eastAsia"/>
          <w:b/>
          <w:szCs w:val="22"/>
          <w:lang w:val="en-US" w:eastAsia="zh-CN"/>
        </w:rPr>
        <w:t>0、问题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问题1：报空指针异常错误</w:t>
      </w:r>
    </w:p>
    <w:p>
      <w:r>
        <w:drawing>
          <wp:inline distT="0" distB="0" distL="114300" distR="114300">
            <wp:extent cx="5274310" cy="262064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2405" cy="67881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问题2：路径错误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</w:pPr>
      <w:r>
        <w:drawing>
          <wp:inline distT="0" distB="0" distL="114300" distR="114300">
            <wp:extent cx="5267325" cy="311721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basePath ——http://localhost:8080/ssm01/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5"/>
          <w:rFonts w:hint="eastAsia"/>
        </w:rPr>
      </w:pPr>
      <w:r>
        <w:rPr>
          <w:rStyle w:val="5"/>
          <w:rFonts w:hint="eastAsia"/>
          <w:lang w:val="en-US" w:eastAsia="zh-CN"/>
        </w:rPr>
        <w:t>1、Web.xml文件配置</w:t>
      </w:r>
      <w:bookmarkStart w:id="0" w:name="_GoBack"/>
      <w:bookmarkEnd w:id="0"/>
    </w:p>
    <w:p>
      <w:pPr>
        <w:numPr>
          <w:numId w:val="0"/>
        </w:numPr>
        <w:rPr>
          <w:rFonts w:hint="eastAsia" w:ascii="Courier New" w:hAnsi="Courier New"/>
          <w:color w:val="3F5FBF"/>
          <w:sz w:val="20"/>
          <w:highlight w:val="white"/>
        </w:rPr>
      </w:pPr>
      <w:r>
        <w:rPr>
          <w:rFonts w:hint="eastAsia"/>
          <w:lang w:val="en-US" w:eastAsia="zh-CN"/>
        </w:rPr>
        <w:t>在web.xml文件中，配置前端控制器</w:t>
      </w:r>
      <w:r>
        <w:rPr>
          <w:rFonts w:hint="eastAsia" w:ascii="Courier New" w:hAnsi="Courier New"/>
          <w:color w:val="3F5FBF"/>
          <w:sz w:val="20"/>
          <w:highlight w:val="white"/>
        </w:rPr>
        <w:t>DispatcherServlet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2954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5"/>
          <w:rFonts w:hint="eastAsia"/>
          <w:b/>
          <w:szCs w:val="22"/>
          <w:lang w:val="en-US" w:eastAsia="zh-CN"/>
        </w:rPr>
      </w:pPr>
      <w:r>
        <w:rPr>
          <w:rStyle w:val="5"/>
          <w:rFonts w:hint="eastAsia"/>
          <w:b/>
          <w:szCs w:val="22"/>
          <w:lang w:val="en-US" w:eastAsia="zh-CN"/>
        </w:rPr>
        <w:t>2、SpringMVC.xml文件配置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在springmvc.xml文件中，配置“处理器映射器、处理器适配器、视图解析器”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65366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5"/>
          <w:rFonts w:hint="eastAsia"/>
          <w:b/>
          <w:szCs w:val="22"/>
          <w:lang w:val="en-US" w:eastAsia="zh-CN"/>
        </w:rPr>
      </w:pPr>
      <w:r>
        <w:rPr>
          <w:rStyle w:val="5"/>
          <w:rFonts w:hint="eastAsia"/>
          <w:b/>
          <w:szCs w:val="22"/>
          <w:lang w:val="en-US" w:eastAsia="zh-CN"/>
        </w:rPr>
        <w:t>3、Spring MVC工作原理</w:t>
      </w:r>
    </w:p>
    <w:p>
      <w:pPr>
        <w:numPr>
          <w:numId w:val="0"/>
        </w:numPr>
        <w:ind w:leftChars="0"/>
      </w:pPr>
      <w:r>
        <w:object>
          <v:shape id="_x0000_i1030" o:spt="75" alt="" type="#_x0000_t75" style="height:255.2pt;width:408.85pt;" o:ole="t" filled="f" o:preferrelative="t" stroked="f" coordsize="21600,21600">
            <v:path/>
            <v:fill on="f" focussize="0,0"/>
            <v:stroke on="f" weight="3pt"/>
            <v:imagedata r:id="rId10" o:title=""/>
            <o:lock v:ext="edit" aspectratio="f"/>
            <w10:wrap type="none"/>
            <w10:anchorlock/>
          </v:shape>
          <o:OLEObject Type="Embed" ProgID="Visio.Drawing.11" ShapeID="_x0000_i1030" DrawAspect="Content" ObjectID="_1468075725" r:id="rId9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总结出Spring MVC的工作流程如下：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1．客户端请求提交到DispatcherServlet；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2．由DispatcherServlet控制器寻找一个或多个HandlerMapping，找到处理请求的Controller；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3．DispatcherServlet将请求提交到Controller；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4．Controller调用业务逻辑处理后，返回ModelAndView；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5．DispatcherServlet寻找一个或多个ViewResoler视图解析器，找到ModelAndView指定的视图；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6．视图负责将结果显示到客户端。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5"/>
          <w:rFonts w:hint="eastAsia"/>
          <w:b/>
          <w:szCs w:val="22"/>
          <w:lang w:val="en-US" w:eastAsia="zh-CN"/>
        </w:rPr>
      </w:pPr>
      <w:r>
        <w:rPr>
          <w:rStyle w:val="5"/>
          <w:rFonts w:hint="eastAsia"/>
          <w:b/>
          <w:szCs w:val="22"/>
          <w:lang w:val="en-US" w:eastAsia="zh-CN"/>
        </w:rPr>
        <w:t>4、@Controller注解及扫描包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Controller注解类型，为了让</w:t>
      </w:r>
      <w:r>
        <w:rPr>
          <w:rFonts w:hint="eastAsia"/>
          <w:highlight w:val="yellow"/>
          <w:lang w:val="en-US" w:eastAsia="zh-CN"/>
        </w:rPr>
        <w:t>@Controller控制器类</w:t>
      </w:r>
      <w:r>
        <w:rPr>
          <w:rFonts w:hint="eastAsia"/>
          <w:lang w:val="en-US" w:eastAsia="zh-CN"/>
        </w:rPr>
        <w:t>被Spring MVC框架扫描到，需要在配置文件中声明spring-context，并使用&lt;context:component-scan/&gt;元素指定控制器类的基本包（请确保所有控制器类都在基本包及其子包下）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&lt;!-- 使用扫描机制，扫描controller包 --&gt;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context:component-scan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base-package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"com.ssm.controller"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8080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5"/>
          <w:rFonts w:hint="eastAsia"/>
          <w:b/>
          <w:szCs w:val="22"/>
          <w:lang w:val="en-US" w:eastAsia="zh-CN"/>
        </w:rPr>
      </w:pPr>
      <w:r>
        <w:rPr>
          <w:rStyle w:val="5"/>
          <w:rFonts w:hint="eastAsia"/>
          <w:b/>
          <w:szCs w:val="22"/>
          <w:lang w:val="en-US" w:eastAsia="zh-CN"/>
        </w:rPr>
        <w:t>5、@RequestMapping方法中的参数类型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@RequestMapping请求处理方法中常出现的参数类型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@RequestMapping("/login")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public String login(</w:t>
      </w: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HttpSession session,</w:t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left="2100" w:leftChars="0" w:firstLine="420" w:firstLineChars="0"/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HttpServletRequest request,</w:t>
      </w:r>
    </w:p>
    <w:p>
      <w:pPr>
        <w:numPr>
          <w:numId w:val="0"/>
        </w:numPr>
        <w:ind w:left="2100" w:leftChars="0" w:firstLine="420" w:firstLine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HttpServletResponse Response,</w:t>
      </w:r>
    </w:p>
    <w:p>
      <w:pPr>
        <w:numPr>
          <w:numId w:val="0"/>
        </w:numPr>
        <w:ind w:left="2100" w:leftChars="0" w:firstLine="420" w:firstLineChars="0"/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Model model</w:t>
      </w:r>
    </w:p>
    <w:p>
      <w:pPr>
        <w:numPr>
          <w:numId w:val="0"/>
        </w:numPr>
        <w:ind w:left="2100" w:leftChars="0" w:firstLine="420" w:firstLine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ab/>
        <w:t>}</w:t>
      </w:r>
    </w:p>
    <w:p>
      <w:pPr>
        <w:numPr>
          <w:numId w:val="0"/>
        </w:numPr>
        <w:ind w:leftChars="0"/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Controller类中每个请求处理方法可以有多个不同类型的参数，以及一个多种类型的返回结果。</w:t>
      </w:r>
    </w:p>
    <w:p>
      <w:pPr>
        <w:numPr>
          <w:numId w:val="0"/>
        </w:numPr>
        <w:ind w:leftChars="0"/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5"/>
          <w:rFonts w:hint="eastAsia"/>
          <w:b/>
          <w:szCs w:val="22"/>
          <w:lang w:val="en-US" w:eastAsia="zh-CN"/>
        </w:rPr>
      </w:pPr>
      <w:r>
        <w:rPr>
          <w:rStyle w:val="5"/>
          <w:rFonts w:hint="eastAsia"/>
          <w:b/>
          <w:szCs w:val="22"/>
          <w:lang w:val="en-US" w:eastAsia="zh-CN"/>
        </w:rPr>
        <w:t>6、controller类接受jsp页面参数的方式</w:t>
      </w:r>
    </w:p>
    <w:p>
      <w:pPr>
        <w:numPr>
          <w:numId w:val="0"/>
        </w:numPr>
        <w:ind w:leftChars="0"/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Controller类接收jsp页面传过来的请求参数，共有一下几种方法</w:t>
      </w:r>
    </w:p>
    <w:p>
      <w:pPr>
        <w:numPr>
          <w:numId w:val="0"/>
        </w:numPr>
        <w:ind w:leftChars="0"/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2.2.1  通过实体bean接收请求参数</w:t>
      </w:r>
    </w:p>
    <w:p>
      <w:pPr>
        <w:numPr>
          <w:numId w:val="0"/>
        </w:numPr>
        <w:ind w:leftChars="0"/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2.2.2  通过处理方法的形参接收请求参数</w:t>
      </w: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（必须一一对应）</w:t>
      </w:r>
    </w:p>
    <w:p>
      <w:pPr>
        <w:numPr>
          <w:numId w:val="0"/>
        </w:numPr>
        <w:ind w:leftChars="0"/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2.2.3  通过</w:t>
      </w: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HttpServletRequest</w:t>
      </w:r>
      <w:r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接收请求参数</w:t>
      </w:r>
    </w:p>
    <w:p>
      <w:pPr>
        <w:numPr>
          <w:numId w:val="0"/>
        </w:numPr>
        <w:ind w:leftChars="0"/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2.2.4  通过</w:t>
      </w: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@PathVariable</w:t>
      </w:r>
      <w:r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接收URL中的请求参数</w:t>
      </w:r>
    </w:p>
    <w:p>
      <w:pPr>
        <w:numPr>
          <w:numId w:val="0"/>
        </w:numPr>
        <w:ind w:leftChars="0"/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2.2.5  通过</w:t>
      </w: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@RequestParam</w:t>
      </w:r>
      <w:r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接收请求参数（</w:t>
      </w: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名字一一对应</w:t>
      </w:r>
      <w:r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ind w:leftChars="0"/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2.2.6  通过</w:t>
      </w: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@ModelAttribute</w:t>
      </w:r>
      <w:r>
        <w:rPr>
          <w:rFonts w:hint="eastAsia" w:ascii="Courier New" w:hAnsi="Courier New"/>
          <w:b w:val="0"/>
          <w:bCs w:val="0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接收请求参数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8080"/>
          <w:sz w:val="20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5"/>
          <w:rFonts w:hint="eastAsia"/>
          <w:b/>
          <w:szCs w:val="22"/>
          <w:lang w:val="en-US" w:eastAsia="zh-CN"/>
        </w:rPr>
      </w:pPr>
      <w:r>
        <w:rPr>
          <w:rStyle w:val="5"/>
          <w:rFonts w:hint="eastAsia"/>
          <w:b/>
          <w:szCs w:val="22"/>
          <w:lang w:val="en-US" w:eastAsia="zh-CN"/>
        </w:rPr>
        <w:t>7、SpringMVC中的转发和重定向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//转发到一个请求方法</w:t>
      </w: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（同一个控制器类里，可省略/index/）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"forward:/index/isLogin";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//重定向到一个请求方法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"redirect:/index/isRegister";</w:t>
      </w:r>
    </w:p>
    <w:p>
      <w:pPr>
        <w:numPr>
          <w:numId w:val="0"/>
        </w:numPr>
        <w:ind w:leftChars="0"/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//转发到一个视图  默认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return "register";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5"/>
          <w:rFonts w:hint="eastAsia"/>
          <w:b/>
          <w:szCs w:val="22"/>
          <w:lang w:val="en-US" w:eastAsia="zh-CN"/>
        </w:rPr>
      </w:pPr>
      <w:r>
        <w:rPr>
          <w:rStyle w:val="5"/>
          <w:rFonts w:hint="eastAsia"/>
          <w:b/>
          <w:szCs w:val="22"/>
          <w:lang w:val="en-US" w:eastAsia="zh-CN"/>
        </w:rPr>
        <w:t>8、SpringMVC中的静态资源单独处理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需要单独处理，即不需要DispatcherServlet去处理的资源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使用：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&lt;mvc:resources location="/html/" mapping="/html/**"&gt;&lt;/mvc:resources&gt;</w:t>
      </w:r>
    </w:p>
    <w:p>
      <w:pPr>
        <w:numPr>
          <w:numId w:val="0"/>
        </w:numPr>
        <w:ind w:leftChars="0"/>
        <w:rPr>
          <w:rFonts w:hint="eastAsia" w:ascii="Courier New" w:hAnsi="Courier New" w:eastAsiaTheme="minorEastAsia"/>
          <w:color w:val="00808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5620"/>
    <w:rsid w:val="0D786216"/>
    <w:rsid w:val="12334322"/>
    <w:rsid w:val="16363393"/>
    <w:rsid w:val="17F07D1E"/>
    <w:rsid w:val="18E510BB"/>
    <w:rsid w:val="26581DB4"/>
    <w:rsid w:val="36631596"/>
    <w:rsid w:val="39904BC3"/>
    <w:rsid w:val="3ABF06D6"/>
    <w:rsid w:val="3FEA461D"/>
    <w:rsid w:val="45AF7DE1"/>
    <w:rsid w:val="4642346C"/>
    <w:rsid w:val="4B39718A"/>
    <w:rsid w:val="4EE009B5"/>
    <w:rsid w:val="552160D6"/>
    <w:rsid w:val="5C901006"/>
    <w:rsid w:val="675370D6"/>
    <w:rsid w:val="6F220A7F"/>
    <w:rsid w:val="7C8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2018-12-19T10:39:03Z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