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view层数据绑定到controller层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Controller接收请求参数的常见方式：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 通过实体bean接收请求参数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 通过处理方法的形参接收请求参数（一一对应）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/index/register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userRegister(String  uname,String  upass,int  age){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 通过HttpServletRequest接收请求参数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/index/register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userRegister(HttpServletRequest request , Model model){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uname = request 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upass = request 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 通过@PathVariable接收URL中的请求参数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/index/register/{uname}/{upass}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userRegister(@PathVariable  String  uname,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@PathVariable  String  upass){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 通过@RequestParam接收请求参数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/index/register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userRegister(@RequestParam  String  uname,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  String  upass,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  int  age</w:t>
      </w:r>
    </w:p>
    <w:p>
      <w:pPr>
        <w:numPr>
          <w:ilvl w:val="0"/>
          <w:numId w:val="0"/>
        </w:num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 通过@ModelAttribute接收请求参数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/index/register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userRegister(@ModelAttribute(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User  user){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controller层数据绑定到view层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1）可以用Map&lt;String, Object&gt;，其键值可以在页面上用EL表达式${键值名}得到，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2）也可以用</w:t>
      </w:r>
      <w:r>
        <w:rPr>
          <w:rFonts w:hint="eastAsia"/>
          <w:b/>
          <w:bCs/>
          <w:lang w:val="en-US" w:eastAsia="zh-CN"/>
        </w:rPr>
        <w:t>Model类对象来传递</w:t>
      </w:r>
      <w:r>
        <w:rPr>
          <w:rFonts w:hint="eastAsia"/>
          <w:lang w:val="en-US" w:eastAsia="zh-CN"/>
        </w:rPr>
        <w:t>，有addAttribute(key, value)方法，其键值可以在页面上用EL表达式${键值名}得到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Spring表单标签库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spring的表单标签库的使用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JSP页面使用Spring表单标签库时，必须在JSP页面开头处声明taglib指令，指令代码如下：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prefix="form" uri="http://www.springframework.org/tags/form" %&gt;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表单标签库中有form、input、password、hidden、textarea、checkbox、checkboxes、radiobutton、radiobuttons、select、option、options、errors。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controller层数据到表单form的绑定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&lt;form:form modelAttribute="xxx" method="post" action="xxx"&gt;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……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&lt;/form:form&gt;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注意：其中modelAttribute：暴露form backing object的模型属性名称，</w:t>
      </w:r>
      <w:r>
        <w:rPr>
          <w:rFonts w:hint="eastAsia"/>
          <w:b/>
          <w:bCs/>
          <w:lang w:val="en-US" w:eastAsia="zh-CN"/>
        </w:rPr>
        <w:t>其绑定的是一个JavaBean对象。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/findUserById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 FindUserById(Model  model){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numId w:val="0"/>
        </w:numPr>
        <w:ind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Model.addAttribute(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, user);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showUser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而在showUser.jsp页面中，可以通过modelAttribute进行绑定user的javaBean对象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&lt;form:form  </w:t>
      </w:r>
      <w:r>
        <w:rPr>
          <w:rFonts w:hint="eastAsia"/>
          <w:highlight w:val="yellow"/>
          <w:lang w:val="en-US" w:eastAsia="zh-CN"/>
        </w:rPr>
        <w:t xml:space="preserve">modelAttribute =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action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/user/save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&lt;/form:form&gt;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input标签，语法格式如下：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&lt;form:input path="xxx"/&gt;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path属性将文本框输入值绑定到</w:t>
      </w:r>
      <w:r>
        <w:rPr>
          <w:rFonts w:hint="eastAsia"/>
          <w:highlight w:val="yellow"/>
          <w:lang w:val="en-US" w:eastAsia="zh-CN"/>
        </w:rPr>
        <w:t xml:space="preserve">modelAttribute =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lang w:val="en-US" w:eastAsia="zh-CN"/>
        </w:rPr>
        <w:t>的一个属性。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password标签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password标签，语法格式如下：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&lt;form:password path="xxx"/&gt;该标签与input标签用法完全一致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hidden标签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hidden标签，语法格式如下：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&lt;form:hidden path="xxx"/&gt;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该标签与input标签用法基本一致，只不过它不可显示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textarea标签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textarea基本上就是一个支持多行输入的input元素，语法格式如下：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&lt;form:textarea path="xxx"/&gt;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checkbox标签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checkbox标签，语法格式如下：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&lt;form:checkbox path="xxx" value="xxx"/&gt;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多个path相同的checkbox标签，它们是一个选项组，允许多选。选项值绑定到一个数组属性。示例代码如下：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 path="friends" value="张三"/&gt;张三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 path="friends" value="李四"/&gt;李四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 path="friends" value="王五"/&gt;王五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 path="friends" value="赵六"/&gt;赵六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上述示例代码中复选框的值绑定到一个字符串数组属性friends（String[] friends）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checkboxes标签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checkboxes标签渲染多个复选框，是一个选项组，等价于多个path相同的checkbox标签。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checkboxes标签语法格式如下：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&lt;form:checkboxes items="xxx"  path="xxx"/&gt;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&lt;form:checkboxes items="${hobbys}"  path="hobby"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示例代码，是将model属性hobbys的内容（集合元素）渲染为复选框。itemLabel和itemValue缺省情况下，如果集合是数组，复选框的label和value相同；如果是Map集合，复选框的label是Map的值（value），复选框的value是Map的关键字（key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radiobutton标签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radiobutton标签，语法格式如下：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&lt;form:radiobutton path="xxx" value="xxx"/&gt;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多个path相同的radiobutton标签，它们是一个选项组，只允许单选。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radiobuttons标签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radiobuttons标签渲染多个radio，是一个选项组，等价于多个path相同的radiobutton标签。radiobuttons标签，语法格式如下：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&lt;form:radiobuttons path="xxx" items="xxx"/&gt;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该标签的itemLabel和itemValue属性与checkboxes标签的itemLabel和itemValue属性完全一样，但只允许单选。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select标签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select标签的选项可能来自其属性items指定的集合，或者来自一个嵌套的option标签或options标签。语法格式如下：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&lt;form:select path="xxx" items="xxx"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&lt;form:select path="xxx" items="xxx" 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value="xxx"&gt;xxx&lt;/option&gt;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 form:select&gt;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&lt;form:select path="xxx"&gt;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&lt;form:options items="xxx"/&gt;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&lt;/form:select&gt;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该标签的itemLabel和itemValue属性与checkboxes标签的itemLabel和itemValue属性完全一样。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errors标签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errors标签渲染一个或者多个span元素，每个span元素包含一个错误消息。它可以用于显示一个特定的错误消息，也可以显示所有错误消息。语法如下：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&lt;form:errors path="*"/&gt;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&lt;form:errors path="xxx"/&gt;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其中，“*”表示显示所有错误消息；“xxx”表示显示由“xxx”指定的特定错误消息。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实验代码分析：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controller层数据——在view层显示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819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9910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通过controller层将JavaBean对象在表单中显示，需要使用Model对象，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需要用到model.addAttribute(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view层数据——绑定到controller层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91719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1表示：使用@ModelAttribute进行绑定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2表示：</w:t>
      </w:r>
      <w:r>
        <w:rPr>
          <w:rFonts w:hint="eastAsia"/>
          <w:b/>
          <w:bCs/>
          <w:lang w:val="en-US" w:eastAsia="zh-CN"/>
        </w:rPr>
        <w:t>使用“重定向”向controller类请求</w:t>
      </w:r>
      <w:r>
        <w:rPr>
          <w:rFonts w:hint="eastAsia"/>
          <w:lang w:val="en-US" w:eastAsia="zh-CN"/>
        </w:rPr>
        <w:t>，而不是像jsp跳转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143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AF69"/>
    <w:multiLevelType w:val="multilevel"/>
    <w:tmpl w:val="3D0EAF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555A5"/>
    <w:rsid w:val="105D1A99"/>
    <w:rsid w:val="1AC73CA0"/>
    <w:rsid w:val="1FE404B3"/>
    <w:rsid w:val="32C050D4"/>
    <w:rsid w:val="349D45B4"/>
    <w:rsid w:val="3F826BE7"/>
    <w:rsid w:val="4604153E"/>
    <w:rsid w:val="57D21295"/>
    <w:rsid w:val="600D354F"/>
    <w:rsid w:val="609C429C"/>
    <w:rsid w:val="6C3B67CC"/>
    <w:rsid w:val="6C565F11"/>
    <w:rsid w:val="6DED2919"/>
    <w:rsid w:val="6E6B6F67"/>
    <w:rsid w:val="790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2018-12-19T14:11:55Z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