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989b53f5d4e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Android_非法信号捕获20191123094017监测报告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DTVS000024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本次监测任务主要监测[88.000MHz,108.000MHz]频段,在2019-11-23 09:40:17到2019-11-23 09:45:17期间的台站监督信息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2.最大值保持图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939b229d0643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3.信号占用度直方图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任务期间没有出现任何非法信号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3c98697d1d456a" /><Relationship Type="http://schemas.openxmlformats.org/officeDocument/2006/relationships/numbering" Target="/word/numbering.xml" Id="R85377404247048a7" /><Relationship Type="http://schemas.openxmlformats.org/officeDocument/2006/relationships/settings" Target="/word/settings.xml" Id="R2b51fcefd4ee4c18" /><Relationship Type="http://schemas.openxmlformats.org/officeDocument/2006/relationships/image" Target="/word/media/7072f4c0-bce7-4ab4-aa1a-4aef146a41e2.jpg" Id="Rfe939b229d064310" /></Relationships>
</file>