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0F766E"/>
          <w:sz w:val="72"/>
          <w:szCs w:val="72"/>
        </w:rPr>
        <w:t xml:space="preserve">INFRAWHISPER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32"/>
          <w:szCs w:val="32"/>
        </w:rPr>
        <w:t xml:space="preserve">AI-Powered Infrastructure Copilot</w:t>
      </w:r>
    </w:p>
    <w:p>
      <w:pPr>
        <w:spacing w:after="100"/>
      </w:pPr>
    </w:p>
    <w:p>
      <w:pPr>
        <w:pBdr>
          <w:top w:val="single" w:color="0F766E" w:sz="3" w:space="12"/>
          <w:bottom w:val="single" w:color="0F766E" w:sz="3" w:space="12"/>
        </w:pBdr>
        <w:spacing w:before="100" w:after="100"/>
        <w:jc w:val="center"/>
      </w:pPr>
      <w:r>
        <w:rPr>
          <w:rFonts w:ascii="Calibri" w:cs="Calibri" w:eastAsia="Calibri" w:hAnsi="Calibri"/>
          <w:b/>
          <w:bCs/>
          <w:color w:val="111827"/>
          <w:spacing w:val="200"/>
          <w:sz w:val="28"/>
          <w:szCs w:val="28"/>
        </w:rPr>
        <w:t xml:space="preserve">PRODUCT REQUIREMENTS DOCUMENT</w:t>
      </w:r>
    </w:p>
    <w:p>
      <w:pPr>
        <w:spacing w:after="4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DC2626"/>
          <w:sz w:val="22"/>
          <w:szCs w:val="22"/>
        </w:rPr>
        <w:t xml:space="preserve">Classification: Confidential</w:t>
      </w:r>
    </w:p>
    <w:p>
      <w:pPr>
        <w:spacing w:after="6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Prepared by: Engr. Mejba Ahmed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Role: Founder &amp; CTO</w:t>
      </w:r>
    </w:p>
    <w:p>
      <w:pPr>
        <w:spacing w:after="40"/>
        <w:jc w:val="center"/>
      </w:pPr>
      <w:hyperlink w:history="1" r:id="rIdgqvrqxf3xsh8oqmka9cnd">
        <w:r>
          <w:rPr>
            <w:rFonts w:ascii="Calibri" w:cs="Calibri" w:eastAsia="Calibri" w:hAnsi="Calibri"/>
            <w:color w:val="0F766E"/>
            <w:sz w:val="22"/>
            <w:szCs w:val="22"/>
            <w:u w:val="single"/>
          </w:rPr>
          <w:t xml:space="preserve">https://www.mejba.me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color w:val="0F766E"/>
          <w:sz w:val="22"/>
          <w:szCs w:val="22"/>
        </w:rPr>
        <w:t xml:space="preserve">infrawhisper.io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1. Executive Summary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1.1 Vision Statement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is an AI-native observability and infrastructure management platform purpose-built for small-to-mid-size development teams (5–50 engineers) running containerized workloads on Kubernetes. The platform replaces fragmented monitoring stacks with a single, intelligent copilot that auto-discovers services, correlates signals across metrics, logs, and traces, and delivers plain-English root cause analysis — all within 60 seconds of deployment.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1.2 Problem Statement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Modern engineering teams operating Kubernetes clusters face a critical tooling gap: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Enterprise observability platforms (Datadog, New Relic, Dynatrace) cost $50K–$250K/year — prohibitive for teams under 50 engineers.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Open-source alternatives (Prometheus + Grafana + Loki + Jaeger) require 2–4 weeks of integration, ongoing maintenance of 5–10 hours/week, and deep domain expertise.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incidents occur, engineers spend 45–90 minutes manually correlating data across dashboards, logs, and traces to identify root cause.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Resource over-provisioning wastes 30–40% of cloud compute spend because teams lack real-time optimization guidance.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eliminates this gap by combining zero-config instrumentation with AI-powered analysis, reducing mean-time-to-resolution (MTTR) by 70% and infrastructure costs by 35%.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1.3 Product Overview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delivers four integrated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Monitoring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Auto-discovers and instruments all K8s workloads with zero configuration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Single DaemonSet agent, &lt;1% CPU overhead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Log Analysis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Correlates logs, metrics, and traces to generate root cause analysis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Plain-English incident summaries in &lt;30 seconds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Natural Language Queries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Query infrastructure state using conversational English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PromQL, LogQL, or query language required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Analyzes resource usage and provides actionable right-sizing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savings projections with one-click apply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1.4 Target Market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Startups and SMBs with 5–50 engineers running Kubernetes in production (cloud or hybrid).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Secondary: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Platform engineering teams at mid-market companies (50–500 employees) looking to consolidate tooling.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TAM: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$18.7B global observability market (2026), with SMB segment growing at 28% CAGR.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SAM: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$3.2B addressable among K8s-native teams with &lt;50 engineers.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SOM: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$160M capturable within 5 years at 5% market penetration.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1.5 Revenue Target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$5M ARR within 36 months of GA launch, achieved through: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400–800 paying customers at $500–$1,500/month per team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Net revenue retention (NRR) target of 130%+ through expansion revenue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Customer acquisition cost (CAC) payback period under 12 months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2. System Architecture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2.1 High-Level Architecture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follows a microservices architecture deployed natively on Kubernetes. The system is composed of five primary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 DaemonSet, OTEL Collector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Rust, OpenTelemetry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Instrument and collect metrics, logs, traces from all workloads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Stream Processor, Enrichment Engine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Go, Apache Kafka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Process, enrich, and route telemetry data in real-time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Time-Series DB, Log Store, Trace Store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ClickHouse, S3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Store and index all telemetry data with configurable retention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Analysis Service, Query Engine, Optimizer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Python, Claude API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Analyze incidents, answer NL queries, generate cost recommendations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Dashboard, API Gateway, Notification Svc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Next.js, Go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Serve UI, REST/GraphQL APIs, and real-time alerting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2.2 Component Details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2.2.1 InfraWhisper Agent (Rust)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lightweight, zero-config DaemonSet deployed to every node in the target cluster: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Auto-discovers all pods, services, deployments, and jobs via K8s API watch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Collects node-level metrics (CPU, memory, disk, network) via /proc and /sys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Captures container metrics via cgroup v2 interface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Intercepts network traffic for service mesh-less distributed tracing (eBPF-based)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Forwards structured log streams from container stdout/stderr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Performance Target: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&lt;1% CPU overhead, &lt;50MB memory per node, &lt;5ms p99 collection latency.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2.2.2 OTEL Collector (Go)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 centralized OpenTelemetry Collector deployment that serves as the data aggregation point: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Receives data from agents via OTLP/gRPC (protobuf, compressed)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Performs data enrichment: K8s metadata injection, service name resolution, label propagation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Applies sampling strategies: tail-based sampling for traces, adaptive downsampling for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Routes processed data to appropriate storage backends via exporters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Exposes internal health metrics for self-monitoring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2.2.3 Stream Processor (Go + Kafka)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event processing pipeline: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Apache Kafka for durable, ordered event streaming (3-broker minimum for HA)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Go-based stream processors for anomaly detection, pattern matching, and alert evaluation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Windowed aggregations for metric roll-ups (1m, 5m, 15m, 1h, 1d)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Dead letter queue for failed processing with automatic retry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2.2.4 ClickHouse Storage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ClickHouse serves as the unified storage engine for all telemetry data: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Metrics: MergeTree engine with TTL-based retention (7d hot, 30d warm, 365d cold/S3)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Logs: Full-text indexed with bloom filter skip indices for fast 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Traces: Nested span storage with parent-child relationship queries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Compression: LZ4 for hot data, ZSTD for warm/cold — achieving 10:1 compression ratio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Cost Advantage: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10x cheaper per GB than Elasticsearch, 5x cheaper than commercial TSDB solutions.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2.2.5 AI Analysis Engine (Python + Claude API)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The core intelligence layer that differentiates InfraWhisper: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Incident Analyzer: Correlates anomalous metrics, error logs, and trace failures into unified incident reports with root cause identification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Query Engine: Translates natural language questions into ClickHouse SQL, executes, and summarizes results in conversational English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Cost Optimizer: Continuously analyzes resource requests vs. actual usage, generates right-sizing recommendations with projected savings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Pattern Learner: Builds cluster-specific baselines and learns normal vs. abnormal behavior over time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Model: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Claude API (claude-sonnet-4-20250514) for analysis, with structured output for deterministic parsing.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2.2.6 Dashboard (Next.js + React)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Production-grade web application: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streaming via WebSocket (metric updates every 5s, log tailing, trace live view)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Interactive topology map showing service dependencies and traffic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chat interface for natural language infrastructure queries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Cost dashboard with drill-down by namespace, deployment, and container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Responsive design optimized for desktop (primary) and tablet (secondary)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2.3 Deployment Architecture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is deployed as a Helm chart into the customer’s existing Kubernetes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22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K8s Resource</w:t>
            </w:r>
          </w:p>
        </w:tc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Replicas (Prod)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Request</w:t>
            </w:r>
          </w:p>
        </w:tc>
        <w:tc>
          <w:tcPr>
            <w:tcW w:type="dxa" w:w="21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 Limit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DaemonSet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per node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100m CPU / 64Mi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200m CPU / 128Mi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OTEL Collector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500m CPU / 512Mi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CPU / 1Gi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Stream Processor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250m CPU / 256Mi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500m CPU / 512Mi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Kafka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CPU / 2Gi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CPU / 4Gi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StatefulSet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CPU / 4Gi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 CPU / 8Gi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500m CPU / 1Gi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CPU / 2Gi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250m CPU / 256Mi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500m CPU / 512Mi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 (HA)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100m CPU / 128Mi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250m CPU / 256Mi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2.4 Network Architecture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inter-service communication uses mTLS via a service mesh (Linkerd or Istio, customer choice). External traffic enters through an Ingress controller with TLS termination. The agent communicates with the OTEL Collector over gRPC with keep-alive connections to minimize connection overhead.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3. Feature Specifications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3.1 Real-Time Infrastructure Monitoring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3.1.1 Auto-Discovery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Upon agent deployment, InfraWhisper automatically discovers and catalogs: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namespaces, deployments, statefulsets, daemonsets, jobs, and cronjobs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Service-to-service communication topology via network traffic analysis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Ingress routes and external endpoints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Persistent volume claims and storage classes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Node hardware specifications and capacity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Discovery Latency: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&lt;30 seconds from agent start to full cluster visibility.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3.1.2 Metrics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18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 Interval</w:t>
            </w:r>
          </w:p>
        </w:tc>
        <w:tc>
          <w:tcPr>
            <w:tcW w:type="dxa" w:w="2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CPU %, memory %, disk I/O, network throughput, load average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365d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CPU/memory usage vs. requests/limits, restart count, OOMKills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365d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Container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CPU throttling, memory RSS/cache, filesystem usage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Network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Request rate, error rate, latency (p50/p95/p99), connection count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 metrics via OTEL SDK, Prometheus /metrics scraping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15s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90d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3.1.3 Dashboard Views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Cluster Overview: aggregate health score, resource utilization heatmap, top alerts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Namespace View: per-namespace resource consumption, pod status distribution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Pod Detail: CPU/memory charts, log stream, event timeline, container inspect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Node View: hardware utilization, pod placement, disk pressure indicators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Service Map: interactive topology with live traffic flow, error rate overlay, latency heatmap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3.1.4 Alerting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Configurable alert rules with intelligent defaults: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Pre-configured alerts: pod CrashLoopBackOff, OOMKill, node NotReady, certificate expiry, PVC full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Custom alert rules via YAML or UI with support for compound conditions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Alert routing to Slack, PagerDuty, Opsgenie, email, and webhooks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AI-powered alert grouping to reduce noise (deduplication, correlation)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Silence and maintenance window management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3.2 AI-Powered Log Analysis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3.2.1 Log Pipeline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Automatic collection from all container stdout/stderr (no sidecar required)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Structured log parsing: JSON auto-detection, regex-based extraction for common formats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Full-text search with sub-second query response (&lt;500ms p95 for 7-day window)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Log-to-trace correlation via trace ID propagation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3.2.2 AI Incident Analysis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When anomalies are detected, the AI engine performs multi-signal correlation: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Anomaly Detection: Statistical anomaly detection on metrics (z-score, DBSCAN) triggers investigation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Signal Collection: Gathers related logs (error/warn level), metrics (correlated time window), and traces (failing spans) within a 5-minute window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Context Enrichment: Adds K8s events (deploy, scale, config change), recent git commits (via webhook integration), and recent alert history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Analysis: Sends structured context to Claude API with chain-of-thought prompting for root cause identification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Report Generation: Produces plain-English incident report with: root cause, affected services, blast radius, remediation steps, and confidence score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Target: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Root cause identification accuracy &gt;85% for common failure modes (OOM, timeout, config drift, dependency failure).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3.2.3 Example AI Analysis Output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The AI engine generates structured incident reports such as:</w:t>
      </w:r>
    </w:p>
    <w:p>
      <w:pPr>
        <w:spacing w:after="160" w:line="300"/>
      </w:pPr>
      <w:r>
        <w:rPr>
          <w:rFonts w:ascii="Consolas" w:cs="Consolas" w:eastAsia="Consolas" w:hAnsi="Consolas"/>
          <w:b/>
          <w:bCs/>
          <w:color w:val="DC2626"/>
          <w:sz w:val="20"/>
          <w:szCs w:val="20"/>
        </w:rPr>
        <w:t xml:space="preserve">Incident Report — payment-svc degradation</w:t>
      </w:r>
    </w:p>
    <w:p>
      <w:pPr>
        <w:spacing w:after="160" w:line="300"/>
      </w:pP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Root Cause: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Stripe webhook endpoint timeout causing connection pool exhaustion. The payment-svc container is hitting its 512Mi memory limit due to queued retry connections, leading to OOMKill and CrashLoopBackOff.</w:t>
      </w:r>
    </w:p>
    <w:p>
      <w:pPr>
        <w:spacing w:after="160" w:line="300"/>
      </w:pPr>
      <w:r>
        <w:rPr>
          <w:rFonts w:ascii="Consolas" w:cs="Consolas" w:eastAsia="Consolas" w:hAnsi="Consolas"/>
          <w:b/>
          <w:bCs/>
          <w:color w:val="111827"/>
          <w:sz w:val="20"/>
          <w:szCs w:val="20"/>
        </w:rPr>
        <w:t xml:space="preserve">Remediation: </w:t>
      </w:r>
      <w:r>
        <w:rPr>
          <w:rFonts w:ascii="Consolas" w:cs="Consolas" w:eastAsia="Consolas" w:hAnsi="Consolas"/>
          <w:color w:val="374151"/>
          <w:sz w:val="20"/>
          <w:szCs w:val="20"/>
        </w:rPr>
        <w:t xml:space="preserve">(1) Increase memory limit to 768Mi. (2) Add circuit breaker to Stripe client with 5s timeout. (3) Configure exponential backoff for webhook retries.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3.3 Natural Language Infrastructure Queries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3.3.1 Query Capabilities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Users interact with their infrastructure using conversational English: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Query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3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Response Type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"Why was API latency high yesterday at 3pm?"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Time-range metrics query + log correlation + trace analysis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Narrative with charts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"Which pods restarted in the last hour?"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K8s event query + pod status check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Table with details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"How much memory is postgres actually using vs requested?"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Resource utilization query + right-sizing analysis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Chart + recommendation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"Show me error logs from payment service"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Filtered log search with AI summarization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 stream + summary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"Is my cluster healthy?"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Aggregate health check across all signals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Health score + issues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"Compare this week's performance to last week"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Time-range comparison with statistical analysis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Comparison charts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3.3.2 Query Engine Architecture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Intent Classification: Determines query type (metric lookup, log search, comparison, troubleshooting)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Entity Extraction: Identifies services, time ranges, metric types, and conditions from natural language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Query Planning: Generates execution plan (which data sources, what aggregations, what analysis)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SQL Generation: Translates plan to optimized ClickHouse SQL with appropriate indexes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Result Synthesis: Combines raw data with AI summarization for human-readable response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Visualization Selection: Automatically chooses appropriate chart type based on data shape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3.4 Cost Optimization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3.4.1 Resource Analysis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Continuous analysis of resource allocation vs. actual usage: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CPU request vs. actual usage (p50, p95, p99) over configurable time window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Memory request vs. actual RSS/cache usage with peak tracking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Storage utilization and growth rate projection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Network egress analysis by service and destination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Idle resource detection (pods with &lt;5% CPU utilization over 7 days)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3.4.2 Optimization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5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2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Savings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Right-Sizing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Compare resource requests to actual usage percentiles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Resize CPU/memory requests and limits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20-40%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Bin Packing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Analyze pod placement and node utilization patterns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Consolidate workloads, reduce node count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15-25%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Spot/Preemptible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Identify fault-tolerant workloads suitable for spot instances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Migrate eligible workloads to spot nodes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60-80%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Storage Tiering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Analyze access patterns on persistent volumes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Move cold data to cheaper storage classes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30-50%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Idle Resources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Detect unused deployments, services, and PVCs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Delete or scale to zero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100% of idle cost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3.4.3 Savings Dashboard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 cost breakdown by namespace, deployment, and resource type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Projected savings with confidence intervals (conservative, moderate, aggressive)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One-click apply for safe optimizations (with rollback capability)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Historical cost trend with attribution to scaling events and optimizations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alerts and spend forecasting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4. Technical Specifications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1.77+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Zero-cost abstractions, memory safety, minimal runtime overhead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1.22+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Excellent concurrency, fast compilation, strong K8s ecosystem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Engine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3.12+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Best ML/AI library ecosystem, Claude SDK native support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Stream Processing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Go + Apache Kafka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Kafka 3.7+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Proven durability, exactly-once semantics, horizontal scaling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24.1+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10x cost advantage over ES, columnar compression, fast aggregation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S3 / MinIO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Cold storage tier for long-term retention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Next 14+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SSR, streaming, excellent developer experience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Charting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Composable, performant, customizable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Auth0 / Clerk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SSO, RBAC, MFA out of the box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Native GitHub integration, matrix builds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IaC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Helm + Terraform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Helm 3+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K8s-native packaging, cloud provisioning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Linkerd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2.15+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Lightweight mTLS, minimal resource overhead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4.2 API Design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exposes both REST and GraphQL APIs: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4.2.1 REST API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all connected clusters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/api/v1/clusters/:id/pods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pods with filtering and pagination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/api/v1/clusters/:id/metrics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Query metrics with time range and aggregation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/api/v1/clusters/:id/logs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Search logs with full-text and structured filters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/api/v1/clusters/:id/traces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Query distributed traces by service or trace ID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/api/v1/clusters/:id/incidents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AI-generated incident reports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/api/v1/clusters/:id/costs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 cost analysis and optimization recommendations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/api/v1/clusters/:id/query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Submit natural language infrastructure query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/api/v1/alerts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CRUD operations for alert rules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/api/v1/webhooks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Register webhook endpoints for notifications</w:t>
            </w:r>
          </w:p>
        </w:tc>
      </w:tr>
    </w:tbl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4.2.2 GraphQL API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Available at /api/graphql for flexible client-side data fetching. Supports subscriptions for real-time streaming of metrics, logs, and alerts via WebSocket.</w:t>
      </w:r>
    </w:p>
    <w:p>
      <w:pPr>
        <w:pStyle w:val="Heading3"/>
        <w:spacing w:before="240" w:after="120"/>
      </w:pPr>
      <w:r>
        <w:rPr>
          <w:rFonts w:ascii="Calibri" w:cs="Calibri" w:eastAsia="Calibri" w:hAnsi="Calibri"/>
          <w:b/>
          <w:bCs/>
          <w:color w:val="0D5F59"/>
          <w:sz w:val="24"/>
          <w:szCs w:val="24"/>
        </w:rPr>
        <w:t xml:space="preserve">4.2.3 WebSocket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ws://metrics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metric data points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5 seconds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ws://logs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Live log stream with filtering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(&lt; 1s latency)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ws://alerts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Alert state changes and new incidents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ws://topology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Service map updates and traffic flow</w:t>
            </w:r>
          </w:p>
        </w:tc>
        <w:tc>
          <w:tcPr>
            <w:tcW w:type="dxa" w:w="2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10 seconds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4.3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 CPU overhead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1% per node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Measured via cgroup under production load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 memory usage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50MB per node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RSS measurement under steady state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 ingestion latency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5 seconds end-to-end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 collection to dashboard display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 search (7-day)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500ms p95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Full-text search across all indexed logs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Metric query (30-day)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200ms p95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Aggregated metric query with group-by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analysis generation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30 seconds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From anomaly detection to incident report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NL query response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Natural language to result display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 page load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 to interactive (TTI) on 4G connection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100ms p95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REST API for non-AI endpoints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99.95%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Monthly availability of control plane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4.4 Security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Encryption: AES-256 at rest, TLS 1.3 in transit, mTLS for inter-service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Authentication: OAuth 2.0 / OIDC with support for Google, GitHub, SAML SSO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Authorization: RBAC with predefined roles (Admin, Editor, Viewer) and custom policies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Multi-Tenancy: Strict namespace-level isolation, encrypted tenant keys, no cross-tenant data leakage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Compliance: SOC 2 Type II (Year 2), GDPR data residency controls, HIPAA-eligible (Year 3)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Audit Logging: All API calls logged with user identity, action, resource, and timestamp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Secret Management: HashiCorp Vault integration for credential storage and rotation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Vulnerability Scanning: Trivy for container images, Dependabot for dependencies, weekly pen testing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5. Go-to-Market Strategy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5.1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360"/>
        <w:gridCol w:w="280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Segment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Free (Community)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$0/month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cluster, 3 nodes, 7-day retention, community support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Individual developers, hobbyists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$499/month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 cluster, 10 nodes, 30-day retention, email support, all 4 features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Seed-stage startups (5-15 engineers)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$999/month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clusters, 50 nodes, 90-day retention, priority support, SSO, API access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Series A/B startups (15-30 engineers)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$1,499+/month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Unlimited clusters/nodes, 365-day retention, dedicated CSM, SLA, RBAC, compliance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Mid-market companies (30-50+ engineers)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5.2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1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Avg. MRR per Customer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$650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$800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$1,100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$32.5K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$160K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$550K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$390K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$1.92M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$6.6M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72%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78%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110%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125%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135%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CAC Payback (months)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5.3 Distribution Channels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Developer-Led Growth: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Free tier on Product Hunt, Hacker News, Reddit /r/kubernetes, and dev.to. Organic search via SEO-optimized documentation and blog.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Content Marketing: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Weekly blog posts on K8s observability, incident post-mortems, cost optimization case studies. YouTube tutorials on common K8s debugging scenarios.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Open Source: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Open-source the agent and OTEL collector configuration. Commercial dashboard and AI engine. Build community trust and contribution pipeline.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Partnerships: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Cloud marketplace listings (AWS, GCP, Azure), integration partnerships with PagerDuty, Slack, Linear, and GitHub.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Sales (Year 2+):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Inside sales team for Pro and Enterprise tiers. Channel partnerships with DevOps consultancies.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5.4 Launch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Alpha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1-3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Core agent + monitoring dashboard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 internal test clusters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Closed Beta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4-6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analysis + NL queries + cost optimization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 beta users, NPS &gt; 40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Open Beta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7-9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 access, free tier, feedback loop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 free users, 20 paying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GA Launch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Production-ready, all tiers, marketplace listings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 paying, $32K MRR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13-24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Enterprise features, team growth, Series 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 paying, $160K MRR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Expand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25-36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Multi-cloud, advanced AI, international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 paying, $550K MRR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6. Data Model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8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Cluster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name, provider, region, version, status, created_at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Has many Namespaces, Nodes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Namespace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cluster_id, name, labels, annotations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Belongs to Cluster, has many Pods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cluster_id, name, instance_type, capacity, conditions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Belongs to Cluster, has many Pods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namespace_id, node_id, name, status, restart_count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Belongs to Namespace and Node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timestamp, cluster_id, resource_type, resource_id, metric_name, value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References any resource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timestamp, cluster_id, pod_id, level, message, trace_id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References Pod, optionally Trace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trace_id, span_id, parent_span_id, service, operation, duration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Self-referencing (parent/child)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Incident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cluster_id, severity, title, root_cause, status, created_at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References affected resources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Alert Rule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cluster_id, condition, threshold, channels, enabled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Belongs to Cluster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Cost Record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timestamp, cluster_id, resource_type, resource_id, cost_usd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References any resource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6.2 ClickHouse Schema (Metrics)</w:t>
      </w:r>
    </w:p>
    <w:p>
      <w:pPr>
        <w:spacing w:after="160" w:line="300"/>
      </w:pPr>
      <w:r>
        <w:rPr>
          <w:rFonts w:ascii="Consolas" w:cs="Consolas" w:eastAsia="Consolas" w:hAnsi="Consolas"/>
          <w:color w:val="374151"/>
          <w:sz w:val="18"/>
          <w:szCs w:val="18"/>
        </w:rPr>
        <w:t xml:space="preserve">CREATE TABLE metrics (
    timestamp DateTime64(3),
    cluster_id UUID,
    resource_type LowCardinality(String),
    resource_id String,
    metric_name LowCardinality(String),
    value Float64,
    labels Map(String, String)
) ENGINE = MergeTree()
PARTITION BY toYYYYMM(timestamp)
ORDER BY (cluster_id, resource_type, metric_name, timestamp)
TTL timestamp + INTERVAL 365 DAY;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6.3 Data Retention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000"/>
        <w:gridCol w:w="2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Hot (SSD)</w:t>
            </w:r>
          </w:p>
        </w:tc>
        <w:tc>
          <w:tcPr>
            <w:tcW w:type="dxa" w:w="2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Warm (HDD)</w:t>
            </w:r>
          </w:p>
        </w:tc>
        <w:tc>
          <w:tcPr>
            <w:tcW w:type="dxa" w:w="2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Cold (S3)</w:t>
            </w:r>
          </w:p>
        </w:tc>
        <w:tc>
          <w:tcPr>
            <w:tcW w:type="dxa" w:w="1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Metrics (10s resolution)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days (1m rollup)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365 days (5m rollup)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365 days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 days (compressed)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 days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14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days (sampled)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Incidents / Reports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Forever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Forever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Cost Records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365 days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Forever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Forever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7. Non-Functional Requirements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7.1 Scalability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Horizontal scaling: All stateless services auto-scale via HPA (CPU &gt; 70%, custom metrics)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tier: ClickHouse cluster scales to 100+ nodes with sharding by cluster_id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Kafka: Partition-based scaling, auto-rebalancing on broker addition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Target: Support 10,000 monitored nodes per ClickHouse shard, 500K metrics/second ingestion rate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7.2 Reliability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Control plane: 99.95% uptime SLA (26 minutes downtime/month maximum)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plane: Agent continues buffering locally during control plane outage (up to 1 hour)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Zero data loss: Kafka replication factor 3, ClickHouse replicated merge tree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Disaster recovery: Cross-region replication for Enterprise tier, RPO &lt; 1 hour, RTO &lt; 4 hours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Graceful degradation: AI features degrade to cached results if Claude API is unavailable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7.3 Observability (Self-Monitoring)</w:t>
      </w:r>
    </w:p>
    <w:p>
      <w:pPr>
        <w:spacing w:after="160" w:line="30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InfraWhisper monitors itself using the same stack: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Internal metrics exported to a dedicated ClickHouse instance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Structured logging with trace context for all internal services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Synthetic monitoring: canary deployments and health check probes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Status page at status.infrawhisper.io with real-time incident updates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7.4 Accessibility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WCAG 2.1 AA compliance for all dashboard interfaces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Keyboard navigation for all interactive elements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Screen reader support with ARIA labels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Color-blind friendly palette with pattern differentiation for charts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7.5 Internationalization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Phase 1 (GA): English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Phase 2 (Year 2): Japanese, German, Portuguese, Spanish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Phase 3 (Year 3): Full i18n framework with community translation support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1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Claude API downtime impacts AI features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Implement caching layer, fallback to rule-based analysis, multi-provider LLM support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Agent introduces performance regression in customer clusters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Extensive load testing, CPU/memory hard limits, automatic throttling, kill switch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ClickHouse scaling challenges at high cardinality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Pre-aggregate common queries, cardinality limits on labels, capacity planning tooling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data security breach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SOC 2 compliance, encryption everywhere, regular pen testing, bug bounty program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Slow adoption due to competitive market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Aggressive free tier, open-source agent, developer community investment, unique AI differentiator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hallucination in incident analysis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Confidence scoring, human-in-the-loop verification, structured output validation, RAG grounding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Kafka operational complexity for small deployments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Offer embedded NATS option for &lt;10 node clusters, managed Kafka for larger deployments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Talent acquisition for Rust agent development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Remote-first hiring, competitive compensation, open-source community contributors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9. Success Metrics &amp; KPIs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9.1 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(GA)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2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(Year 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Time to Value (deployment to first insight)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5 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3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Mean Time to Resolution (MTTR)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30 min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 min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AI Root Cause Accuracy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92%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NL Query Success 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Cost Savings Delivered (avg per customer)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$500/mo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$1,200/mo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$3,000/mo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Dashboard Daily Active Users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Alert Noise Reduction (vs baseline)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70%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85%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9.2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(Year 1)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(Year 2)</w:t>
            </w:r>
          </w:p>
        </w:tc>
        <w:tc>
          <w:tcPr>
            <w:tcW w:type="dxa" w:w="2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(Year 3)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$390K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$1.92M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$6.6M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Paying Customers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110%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135%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3%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NPS Score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40+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55+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65+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Free-to-Paid Conversion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5%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8%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$3,000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$2,500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$2,000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0F766E"/>
          <w:sz w:val="36"/>
          <w:szCs w:val="36"/>
        </w:rPr>
        <w:t xml:space="preserve">10. Appendix</w:t>
      </w:r>
    </w:p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10.1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8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InfraWhisper Advantage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Datadog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$23/host/mo+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Market leader, full-stack observability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10x cheaper, AI-native, faster setup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New Relic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$0.30/GB+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Generous free tier, all-in-one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Better AI analysis, no per-GB surprise bills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Grafana Cloud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$0 - $299/mo+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Open-source ecosystem, flexible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assembly required, AI out of the box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Free (OSS)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Free, highly customizable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Zero-config, AI intelligence, unified platform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Kubecost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$0 - custom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Best-in-class cost analysis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Broader observability, AI incident analysis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10.2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7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OTEL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OpenTelemetry — vendor-neutral observability framework for instrumentation, collection, and export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DaemonSet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K8s resource that ensures a pod runs on every node in the cluster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eBPF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Extended Berkeley Packet Filter — kernel-level programmable tracing without code changes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MTTR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Mean Time to Resolution — average time from incident detection to resolution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NRR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Net Revenue Retention — measures revenue retained from existing customers including expansion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HPA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Horizontal Pod Autoscaler — K8s resource that scales pods based on metrics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mTLS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Mutual TLS — bidirectional authentication and encryption between services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ARR</w:t>
            </w:r>
          </w:p>
        </w:tc>
        <w:tc>
          <w:tcPr>
            <w:tcW w:type="dxa" w:w="7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Annual Recurring Revenue — normalized annual revenue from subscriptions</w:t>
            </w:r>
          </w:p>
        </w:tc>
      </w:tr>
    </w:tbl>
    <w:p>
      <w:pPr>
        <w:pStyle w:val="Heading2"/>
        <w:spacing w:before="320" w:after="160"/>
      </w:pPr>
      <w:r>
        <w:rPr>
          <w:rFonts w:ascii="Calibri" w:cs="Calibri" w:eastAsia="Calibri" w:hAnsi="Calibri"/>
          <w:b/>
          <w:bCs/>
          <w:color w:val="111827"/>
          <w:sz w:val="28"/>
          <w:szCs w:val="28"/>
        </w:rPr>
        <w:t xml:space="preserve">10.3 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Engr. Mejba Ahmed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Initial PRD creation</w:t>
            </w:r>
          </w:p>
        </w:tc>
      </w:tr>
    </w:tbl>
    <w:p>
      <w:pPr>
        <w:spacing w:after="400"/>
      </w:pPr>
    </w:p>
    <w:p>
      <w:pPr>
        <w:pBdr>
          <w:bottom w:val="single" w:color="E5E7EB" w:sz="2" w:space="8"/>
        </w:pBdr>
        <w:spacing w:before="200" w:after="200"/>
      </w:pP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color w:val="6B7280"/>
          <w:spacing w:val="200"/>
          <w:sz w:val="20"/>
          <w:szCs w:val="20"/>
        </w:rPr>
        <w:t xml:space="preserve">END OF DOCUMENT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InfraWhisper —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0F766E"/>
        <w:sz w:val="18"/>
        <w:szCs w:val="18"/>
      </w:rPr>
      <w:t xml:space="preserve">infrawhisper.io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B7280"/>
        <w:sz w:val="18"/>
        <w:szCs w:val="18"/>
      </w:rPr>
      <w:t xml:space="preserve">InfraWhisper PRD v1.0</w:t>
    </w:r>
    <w:r>
      <w:rPr>
        <w:rFonts w:ascii="Calibri" w:cs="Calibri" w:eastAsia="Calibri" w:hAnsi="Calibri"/>
        <w:color w:val="DC2626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Calibri" w:cs="Calibri" w:eastAsia="Calibri" w:hAnsi="Calibr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Calibri" w:cs="Calibri" w:eastAsia="Calibri" w:hAnsi="Calibri"/>
      <w:b/>
      <w:bCs/>
      <w:color w:val="0D5F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qvrqxf3xsh8oqmka9cnd" Type="http://schemas.openxmlformats.org/officeDocument/2006/relationships/hyperlink" Target="https://www.mejba.me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2026-03-11T19:09:04.058Z</dcterms:created>
  <dcterms:modified xsi:type="dcterms:W3CDTF">2026-03-11T19:09:04.059Z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