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525252"/>
          <w:sz w:val="28"/>
          <w:szCs w:val="28"/>
        </w:rPr>
        <w:t xml:space="preserve">PRODUCT REQUIREMENTS DOCUMENT</w:t>
      </w:r>
    </w:p>
    <w:p>
      <w:pPr>
        <w:spacing w:after="200"/>
        <w:jc w:val="center"/>
      </w:pPr>
      <w:r>
        <w:rPr>
          <w:b/>
          <w:bCs/>
          <w:color w:val="7D40FF"/>
          <w:sz w:val="72"/>
          <w:szCs w:val="72"/>
        </w:rPr>
        <w:t xml:space="preserve">RevSignal AI</w:t>
      </w:r>
    </w:p>
    <w:p>
      <w:pPr>
        <w:spacing w:after="600"/>
        <w:jc w:val="center"/>
      </w:pPr>
      <w:r>
        <w:rPr>
          <w:i/>
          <w:iCs/>
          <w:color w:val="0A0A0A"/>
          <w:sz w:val="32"/>
          <w:szCs w:val="32"/>
        </w:rPr>
        <w:t xml:space="preserve">Predictive Revenue Intelligence Platform</w:t>
      </w:r>
    </w:p>
    <w:p>
      <w:pPr>
        <w:spacing w:after="1500"/>
        <w:jc w:val="center"/>
      </w:pPr>
      <w:r>
        <w:rPr>
          <w:color w:val="525252"/>
          <w:sz w:val="24"/>
          <w:szCs w:val="24"/>
        </w:rPr>
        <w:t xml:space="preserve">Transform your CRM from a data repository into a predictive revenue command center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bCs/>
                <w:color w:val="0A0A0A"/>
                <w:sz w:val="22"/>
                <w:szCs w:val="22"/>
              </w:rPr>
              <w:t xml:space="preserve">Document Version:</w:t>
            </w:r>
          </w:p>
        </w:tc>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val="false"/>
                <w:bCs w:val="false"/>
                <w:color w:val="0A0A0A"/>
                <w:sz w:val="22"/>
                <w:szCs w:val="22"/>
              </w:rPr>
              <w:t xml:space="preserve">1.0.0</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bCs/>
                <w:color w:val="0A0A0A"/>
                <w:sz w:val="22"/>
                <w:szCs w:val="22"/>
              </w:rPr>
              <w:t xml:space="preserve">Date:</w:t>
            </w:r>
          </w:p>
        </w:tc>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val="false"/>
                <w:bCs w:val="false"/>
                <w:color w:val="0A0A0A"/>
                <w:sz w:val="22"/>
                <w:szCs w:val="22"/>
              </w:rPr>
              <w:t xml:space="preserve">January 2025</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bCs/>
                <w:color w:val="0A0A0A"/>
                <w:sz w:val="22"/>
                <w:szCs w:val="22"/>
              </w:rPr>
              <w:t xml:space="preserve">Author:</w:t>
            </w:r>
          </w:p>
        </w:tc>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val="false"/>
                <w:bCs w:val="false"/>
                <w:color w:val="0A0A0A"/>
                <w:sz w:val="22"/>
                <w:szCs w:val="22"/>
              </w:rPr>
              <w:t xml:space="preserve">Engr. Mejba Ahmed</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bCs/>
                <w:color w:val="0A0A0A"/>
                <w:sz w:val="22"/>
                <w:szCs w:val="22"/>
              </w:rPr>
              <w:t xml:space="preserve">Role:</w:t>
            </w:r>
          </w:p>
        </w:tc>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val="false"/>
                <w:bCs w:val="false"/>
                <w:color w:val="0A0A0A"/>
                <w:sz w:val="22"/>
                <w:szCs w:val="22"/>
              </w:rPr>
              <w:t xml:space="preserve">Software Engineer | AI Developer | Cloud DevOps Engineer</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bCs/>
                <w:color w:val="0A0A0A"/>
                <w:sz w:val="22"/>
                <w:szCs w:val="22"/>
              </w:rPr>
              <w:t xml:space="preserve">Portfolio:</w:t>
            </w:r>
          </w:p>
        </w:tc>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val="false"/>
                <w:bCs w:val="false"/>
                <w:color w:val="7D40FF"/>
                <w:sz w:val="22"/>
                <w:szCs w:val="22"/>
              </w:rPr>
              <w:t xml:space="preserve">https://mejba.me</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bCs/>
                <w:color w:val="0A0A0A"/>
                <w:sz w:val="22"/>
                <w:szCs w:val="22"/>
              </w:rPr>
              <w:t xml:space="preserve">Status:</w:t>
            </w:r>
          </w:p>
        </w:tc>
        <w:tc>
          <w:tcPr>
            <w:tcW w:type="dxa" w:w="4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pPr>
            <w:r>
              <w:rPr>
                <w:b w:val="false"/>
                <w:bCs w:val="false"/>
                <w:color w:val="0A0A0A"/>
                <w:sz w:val="22"/>
                <w:szCs w:val="22"/>
              </w:rPr>
              <w:t xml:space="preserve">Draft - For Review</w:t>
            </w:r>
          </w:p>
        </w:tc>
      </w:tr>
    </w:tbl>
    <w:p>
      <w:r>
        <w:br w:type="page"/>
      </w:r>
    </w:p>
    <w:p>
      <w:pPr>
        <w:pStyle w:val="Heading1"/>
        <w:spacing w:before="400" w:after="200"/>
      </w:pPr>
      <w:r>
        <w:rPr>
          <w:b/>
          <w:bCs/>
          <w:color w:val="7D40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7D40FF"/>
          <w:sz w:val="36"/>
          <w:szCs w:val="36"/>
        </w:rPr>
        <w:t xml:space="preserve">1. Executive Summary</w:t>
      </w:r>
    </w:p>
    <w:p>
      <w:pPr>
        <w:pStyle w:val="Heading2"/>
        <w:spacing w:before="300" w:after="150"/>
      </w:pPr>
      <w:r>
        <w:rPr>
          <w:b/>
          <w:bCs/>
          <w:color w:val="0A0A0A"/>
          <w:sz w:val="28"/>
          <w:szCs w:val="28"/>
        </w:rPr>
        <w:t xml:space="preserve">1.1 Product Overview</w:t>
      </w:r>
    </w:p>
    <w:p>
      <w:pPr>
        <w:spacing w:after="160" w:line="276"/>
        <w:jc w:val="left"/>
      </w:pPr>
      <w:r>
        <w:rPr>
          <w:color w:val="0A0A0A"/>
          <w:sz w:val="22"/>
          <w:szCs w:val="22"/>
        </w:rPr>
        <w:t xml:space="preserve">RevSignal AI is an enterprise-grade Predictive Revenue Intelligence Platform designed to transform how B2B sales organizations manage their pipeline and forecast revenue. By leveraging advanced machine learning algorithms and natural language processing, RevSignal AI converts raw CRM data into actionable insights that drive deal closures and prevent revenue loss.</w:t>
      </w:r>
    </w:p>
    <w:p>
      <w:pPr>
        <w:spacing w:after="160" w:line="276"/>
        <w:jc w:val="left"/>
      </w:pPr>
      <w:r>
        <w:rPr>
          <w:color w:val="0A0A0A"/>
          <w:sz w:val="22"/>
          <w:szCs w:val="22"/>
        </w:rPr>
        <w:t xml:space="preserve">The platform addresses the critical challenge that 67% of sales deals are lost due to poor timing, missed signals, and gut-feel decisions. Traditional CRMs store data but fail to predict outcomes, leaving sales teams to discover problems only after deals are lost.</w:t>
      </w:r>
    </w:p>
    <w:p>
      <w:pPr>
        <w:pStyle w:val="Heading2"/>
        <w:spacing w:before="300" w:after="150"/>
      </w:pPr>
      <w:r>
        <w:rPr>
          <w:b/>
          <w:bCs/>
          <w:color w:val="0A0A0A"/>
          <w:sz w:val="28"/>
          <w:szCs w:val="28"/>
        </w:rPr>
        <w:t xml:space="preserve">1.2 Value Proposition</w:t>
      </w:r>
    </w:p>
    <w:p>
      <w:pPr>
        <w:spacing w:after="120"/>
      </w:pPr>
      <w:r>
        <w:rPr>
          <w:b/>
          <w:bCs/>
          <w:color w:val="7D40FF"/>
          <w:sz w:val="24"/>
          <w:szCs w:val="24"/>
        </w:rPr>
        <w:t xml:space="preserve">Primary Value Statement:</w:t>
      </w:r>
    </w:p>
    <w:p>
      <w:pPr>
        <w:spacing w:after="160" w:line="276"/>
        <w:jc w:val="left"/>
      </w:pPr>
      <w:r>
        <w:rPr>
          <w:color w:val="0A0A0A"/>
          <w:sz w:val="22"/>
          <w:szCs w:val="22"/>
        </w:rPr>
        <w:t xml:space="preserve">"Predict revenue, close deals faster, and never lose a deal to bad timing again."</w:t>
      </w:r>
    </w:p>
    <w:p>
      <w:pPr>
        <w:pStyle w:val="Heading3"/>
        <w:spacing w:before="240" w:after="120"/>
      </w:pPr>
      <w:r>
        <w:rPr>
          <w:b/>
          <w:bCs/>
          <w:color w:val="525252"/>
          <w:sz w:val="24"/>
          <w:szCs w:val="24"/>
        </w:rPr>
        <w:t xml:space="preserve">Key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Benefit</w:t>
            </w:r>
          </w:p>
        </w:tc>
        <w:tc>
          <w:tcPr>
            <w:tcW w:type="dxa" w:w="62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Description</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94% Prediction Accuracy</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ML-powered deal scoring that accurately predicts win probability</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Early Risk Detection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Identify at-risk revenue 3-4 weeks before traditional methods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Actionable Intelligence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Context-aware next-best-action recommendations for every deal</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Time Savings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Reduce manual data entry and analysis by 60%</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Revenue Impact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Average 23% increase in win rates within 6 months</w:t>
            </w:r>
          </w:p>
        </w:tc>
      </w:tr>
    </w:tbl>
    <w:p>
      <w:pPr>
        <w:spacing w:after="200"/>
      </w:pPr>
    </w:p>
    <w:p>
      <w:pPr>
        <w:pStyle w:val="Heading2"/>
        <w:spacing w:before="300" w:after="150"/>
      </w:pPr>
      <w:r>
        <w:rPr>
          <w:b/>
          <w:bCs/>
          <w:color w:val="0A0A0A"/>
          <w:sz w:val="28"/>
          <w:szCs w:val="28"/>
        </w:rPr>
        <w:t xml:space="preserve">1.3 Target Market</w:t>
      </w:r>
    </w:p>
    <w:p>
      <w:pPr>
        <w:spacing w:after="160" w:line="276"/>
        <w:jc w:val="left"/>
      </w:pPr>
      <w:r>
        <w:rPr>
          <w:color w:val="0A0A0A"/>
          <w:sz w:val="22"/>
          <w:szCs w:val="22"/>
        </w:rPr>
        <w:t xml:space="preserve">RevSignal AI targets B2B SaaS companies and enterprises with sales teams of 10-500 representatives, annual contract values (ACV) of $10K-$500K, and complex sales cycles of 30-180 days. The primary market includes technology, financial services, healthcare IT, and professional services sectors.</w:t>
      </w:r>
    </w:p>
    <w:p>
      <w:pPr>
        <w:pStyle w:val="Heading2"/>
        <w:spacing w:before="300" w:after="150"/>
      </w:pPr>
      <w:r>
        <w:rPr>
          <w:b/>
          <w:bCs/>
          <w:color w:val="0A0A0A"/>
          <w:sz w:val="28"/>
          <w:szCs w:val="28"/>
        </w:rPr>
        <w:t xml:space="preserve">1.4 Business Model</w:t>
      </w:r>
    </w:p>
    <w:p>
      <w:pPr>
        <w:spacing w:after="160" w:line="276"/>
        <w:jc w:val="left"/>
      </w:pPr>
      <w:r>
        <w:rPr>
          <w:color w:val="0A0A0A"/>
          <w:sz w:val="22"/>
          <w:szCs w:val="22"/>
        </w:rPr>
        <w:t xml:space="preserve">RevSignal AI operates on a subscription-based SaaS model with tiered pricing based on team size and feature access. Revenue streams include monthly/annual subscriptions, implementation services, and premium support packages.</w:t>
      </w:r>
    </w:p>
    <w:p>
      <w:r>
        <w:br w:type="page"/>
      </w:r>
    </w:p>
    <w:p>
      <w:pPr>
        <w:pStyle w:val="Heading1"/>
        <w:spacing w:before="400" w:after="200"/>
      </w:pPr>
      <w:r>
        <w:rPr>
          <w:b/>
          <w:bCs/>
          <w:color w:val="7D40FF"/>
          <w:sz w:val="36"/>
          <w:szCs w:val="36"/>
        </w:rPr>
        <w:t xml:space="preserve">2. Product Vision &amp; Strategy</w:t>
      </w:r>
    </w:p>
    <w:p>
      <w:pPr>
        <w:pStyle w:val="Heading2"/>
        <w:spacing w:before="300" w:after="150"/>
      </w:pPr>
      <w:r>
        <w:rPr>
          <w:b/>
          <w:bCs/>
          <w:color w:val="0A0A0A"/>
          <w:sz w:val="28"/>
          <w:szCs w:val="28"/>
        </w:rPr>
        <w:t xml:space="preserve">2.1 Vision Statement</w:t>
      </w:r>
    </w:p>
    <w:p>
      <w:pPr>
        <w:spacing w:after="300"/>
      </w:pPr>
      <w:r>
        <w:rPr>
          <w:i/>
          <w:iCs/>
          <w:color w:val="7D40FF"/>
          <w:sz w:val="24"/>
          <w:szCs w:val="24"/>
        </w:rPr>
        <w:t xml:space="preserve">"To become the indispensable AI co-pilot for every revenue team, making predictive intelligence accessible and actionable for organizations of all sizes."</w:t>
      </w:r>
    </w:p>
    <w:p>
      <w:pPr>
        <w:pStyle w:val="Heading2"/>
        <w:spacing w:before="300" w:after="150"/>
      </w:pPr>
      <w:r>
        <w:rPr>
          <w:b/>
          <w:bCs/>
          <w:color w:val="0A0A0A"/>
          <w:sz w:val="28"/>
          <w:szCs w:val="28"/>
        </w:rPr>
        <w:t xml:space="preserve">2.2 Mission Statement</w:t>
      </w:r>
    </w:p>
    <w:p>
      <w:pPr>
        <w:spacing w:after="160" w:line="276"/>
        <w:jc w:val="left"/>
      </w:pPr>
      <w:r>
        <w:rPr>
          <w:color w:val="0A0A0A"/>
          <w:sz w:val="22"/>
          <w:szCs w:val="22"/>
        </w:rPr>
        <w:t xml:space="preserve">Empower sales organizations to make data-driven decisions by transforming CRM data into predictive insights, eliminating revenue blind spots, and providing actionable recommendations that accelerate deal velocity and improve win rates.</w:t>
      </w:r>
    </w:p>
    <w:p>
      <w:pPr>
        <w:pStyle w:val="Heading2"/>
        <w:spacing w:before="300" w:after="150"/>
      </w:pPr>
      <w:r>
        <w:rPr>
          <w:b/>
          <w:bCs/>
          <w:color w:val="0A0A0A"/>
          <w:sz w:val="28"/>
          <w:szCs w:val="28"/>
        </w:rPr>
        <w:t xml:space="preserve">2.3 Strategic Objectives</w:t>
      </w:r>
    </w:p>
    <w:p>
      <w:pPr>
        <w:pStyle w:val="Heading3"/>
        <w:spacing w:before="240" w:after="120"/>
      </w:pPr>
      <w:r>
        <w:rPr>
          <w:b/>
          <w:bCs/>
          <w:color w:val="525252"/>
          <w:sz w:val="24"/>
          <w:szCs w:val="24"/>
        </w:rPr>
        <w:t xml:space="preserve">Year 1 Goals</w:t>
      </w:r>
    </w:p>
    <w:p>
      <w:pPr>
        <w:spacing w:after="160" w:line="276"/>
        <w:jc w:val="left"/>
      </w:pPr>
      <w:r>
        <w:rPr>
          <w:color w:val="0A0A0A"/>
          <w:sz w:val="22"/>
          <w:szCs w:val="22"/>
        </w:rPr>
        <w:t xml:space="preserve">1. Achieve product-market fit with 50 paying customers</w:t>
      </w:r>
    </w:p>
    <w:p>
      <w:pPr>
        <w:spacing w:after="160" w:line="276"/>
        <w:jc w:val="left"/>
      </w:pPr>
      <w:r>
        <w:rPr>
          <w:color w:val="0A0A0A"/>
          <w:sz w:val="22"/>
          <w:szCs w:val="22"/>
        </w:rPr>
        <w:t xml:space="preserve">2. Reach $1M ARR milestone</w:t>
      </w:r>
    </w:p>
    <w:p>
      <w:pPr>
        <w:spacing w:after="160" w:line="276"/>
        <w:jc w:val="left"/>
      </w:pPr>
      <w:r>
        <w:rPr>
          <w:color w:val="0A0A0A"/>
          <w:sz w:val="22"/>
          <w:szCs w:val="22"/>
        </w:rPr>
        <w:t xml:space="preserve">3. Establish integrations with top 5 CRM platforms</w:t>
      </w:r>
    </w:p>
    <w:p>
      <w:pPr>
        <w:spacing w:after="160" w:line="276"/>
        <w:jc w:val="left"/>
      </w:pPr>
      <w:r>
        <w:rPr>
          <w:color w:val="0A0A0A"/>
          <w:sz w:val="22"/>
          <w:szCs w:val="22"/>
        </w:rPr>
        <w:t xml:space="preserve">4. Achieve 94% prediction accuracy benchmark</w:t>
      </w:r>
    </w:p>
    <w:p>
      <w:pPr>
        <w:spacing w:after="160" w:line="276"/>
        <w:jc w:val="left"/>
      </w:pPr>
      <w:r>
        <w:rPr>
          <w:color w:val="0A0A0A"/>
          <w:sz w:val="22"/>
          <w:szCs w:val="22"/>
        </w:rPr>
        <w:t xml:space="preserve">5. Build a scalable, multi-tenant architecture</w:t>
      </w:r>
    </w:p>
    <w:p>
      <w:pPr>
        <w:pStyle w:val="Heading3"/>
        <w:spacing w:before="240" w:after="120"/>
      </w:pPr>
      <w:r>
        <w:rPr>
          <w:b/>
          <w:bCs/>
          <w:color w:val="525252"/>
          <w:sz w:val="24"/>
          <w:szCs w:val="24"/>
        </w:rPr>
        <w:t xml:space="preserve">Year 2-3 Goals</w:t>
      </w:r>
    </w:p>
    <w:p>
      <w:pPr>
        <w:spacing w:after="160" w:line="276"/>
        <w:jc w:val="left"/>
      </w:pPr>
      <w:r>
        <w:rPr>
          <w:color w:val="0A0A0A"/>
          <w:sz w:val="22"/>
          <w:szCs w:val="22"/>
        </w:rPr>
        <w:t xml:space="preserve">1. Scale to 500+ enterprise customers</w:t>
      </w:r>
    </w:p>
    <w:p>
      <w:pPr>
        <w:spacing w:after="160" w:line="276"/>
        <w:jc w:val="left"/>
      </w:pPr>
      <w:r>
        <w:rPr>
          <w:color w:val="0A0A0A"/>
          <w:sz w:val="22"/>
          <w:szCs w:val="22"/>
        </w:rPr>
        <w:t xml:space="preserve">2. Reach $10M ARR</w:t>
      </w:r>
    </w:p>
    <w:p>
      <w:pPr>
        <w:spacing w:after="160" w:line="276"/>
        <w:jc w:val="left"/>
      </w:pPr>
      <w:r>
        <w:rPr>
          <w:color w:val="0A0A0A"/>
          <w:sz w:val="22"/>
          <w:szCs w:val="22"/>
        </w:rPr>
        <w:t xml:space="preserve">3. Launch mobile applications (iOS/Android)</w:t>
      </w:r>
    </w:p>
    <w:p>
      <w:pPr>
        <w:spacing w:after="160" w:line="276"/>
        <w:jc w:val="left"/>
      </w:pPr>
      <w:r>
        <w:rPr>
          <w:color w:val="0A0A0A"/>
          <w:sz w:val="22"/>
          <w:szCs w:val="22"/>
        </w:rPr>
        <w:t xml:space="preserve">4. Introduce AI-powered coaching features</w:t>
      </w:r>
    </w:p>
    <w:p>
      <w:pPr>
        <w:spacing w:after="160" w:line="276"/>
        <w:jc w:val="left"/>
      </w:pPr>
      <w:r>
        <w:rPr>
          <w:color w:val="0A0A0A"/>
          <w:sz w:val="22"/>
          <w:szCs w:val="22"/>
        </w:rPr>
        <w:t xml:space="preserve">5. Expand to international markets</w:t>
      </w:r>
    </w:p>
    <w:p>
      <w:pPr>
        <w:pStyle w:val="Heading2"/>
        <w:spacing w:before="300" w:after="150"/>
      </w:pPr>
      <w:r>
        <w:rPr>
          <w:b/>
          <w:bCs/>
          <w:color w:val="0A0A0A"/>
          <w:sz w:val="28"/>
          <w:szCs w:val="28"/>
        </w:rPr>
        <w:t xml:space="preserve">2.4 Competitive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Feature</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RevSignal AI</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Gong</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Clari</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Deal Scoring</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7D40FF"/>
                <w:sz w:val="22"/>
                <w:szCs w:val="22"/>
              </w:rPr>
              <w:t xml:space="preserve">AI-Powered</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Manual Rules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ML-Based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Signal Detection</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7D40FF"/>
                <w:sz w:val="22"/>
                <w:szCs w:val="22"/>
              </w:rPr>
              <w:t xml:space="preserve">Real-time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Call-focused</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Limited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Action Recommendations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7D40FF"/>
                <w:sz w:val="22"/>
                <w:szCs w:val="22"/>
              </w:rPr>
              <w:t xml:space="preserve">Context-Aware AI</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Basic</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Rule-based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SMB Pricing</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7D40FF"/>
                <w:sz w:val="22"/>
                <w:szCs w:val="22"/>
              </w:rPr>
              <w:t xml:space="preserve">$99/user/mo</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$100+/user/mo</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Enterprise only</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Implementation</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7D40FF"/>
                <w:sz w:val="22"/>
                <w:szCs w:val="22"/>
              </w:rPr>
              <w:t xml:space="preserve">1-2 weeks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4-6 weeks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6-12 weeks</w:t>
            </w:r>
          </w:p>
        </w:tc>
      </w:tr>
    </w:tbl>
    <w:p>
      <w:r>
        <w:br w:type="page"/>
      </w:r>
    </w:p>
    <w:p>
      <w:pPr>
        <w:pStyle w:val="Heading1"/>
        <w:spacing w:before="400" w:after="200"/>
      </w:pPr>
      <w:r>
        <w:rPr>
          <w:b/>
          <w:bCs/>
          <w:color w:val="7D40FF"/>
          <w:sz w:val="36"/>
          <w:szCs w:val="36"/>
        </w:rPr>
        <w:t xml:space="preserve">3. Market Analysis</w:t>
      </w:r>
    </w:p>
    <w:p>
      <w:pPr>
        <w:pStyle w:val="Heading2"/>
        <w:spacing w:before="300" w:after="150"/>
      </w:pPr>
      <w:r>
        <w:rPr>
          <w:b/>
          <w:bCs/>
          <w:color w:val="0A0A0A"/>
          <w:sz w:val="28"/>
          <w:szCs w:val="28"/>
        </w:rPr>
        <w:t xml:space="preserve">3.1 Market Size</w:t>
      </w:r>
    </w:p>
    <w:p>
      <w:pPr>
        <w:pStyle w:val="Heading3"/>
        <w:spacing w:before="240" w:after="120"/>
      </w:pPr>
      <w:r>
        <w:rPr>
          <w:b/>
          <w:bCs/>
          <w:color w:val="525252"/>
          <w:sz w:val="24"/>
          <w:szCs w:val="24"/>
        </w:rPr>
        <w:t xml:space="preserve">Total Addressable Market (TAM)</w:t>
      </w:r>
    </w:p>
    <w:p>
      <w:pPr>
        <w:spacing w:after="160" w:line="276"/>
        <w:jc w:val="left"/>
      </w:pPr>
      <w:r>
        <w:rPr>
          <w:color w:val="0A0A0A"/>
          <w:sz w:val="22"/>
          <w:szCs w:val="22"/>
        </w:rPr>
        <w:t xml:space="preserve">The global Revenue Operations and Intelligence market is valued at $15.2 billion in 2024, with projected growth to $38.5 billion by 2030 (CAGR of 16.8%).</w:t>
      </w:r>
    </w:p>
    <w:p>
      <w:pPr>
        <w:pStyle w:val="Heading3"/>
        <w:spacing w:before="240" w:after="120"/>
      </w:pPr>
      <w:r>
        <w:rPr>
          <w:b/>
          <w:bCs/>
          <w:color w:val="525252"/>
          <w:sz w:val="24"/>
          <w:szCs w:val="24"/>
        </w:rPr>
        <w:t xml:space="preserve">Serviceable Addressable Market (SAM)</w:t>
      </w:r>
    </w:p>
    <w:p>
      <w:pPr>
        <w:spacing w:after="160" w:line="276"/>
        <w:jc w:val="left"/>
      </w:pPr>
      <w:r>
        <w:rPr>
          <w:color w:val="0A0A0A"/>
          <w:sz w:val="22"/>
          <w:szCs w:val="22"/>
        </w:rPr>
        <w:t xml:space="preserve">Focusing on mid-market and enterprise B2B companies in North America and Europe: $4.8 billion.</w:t>
      </w:r>
    </w:p>
    <w:p>
      <w:pPr>
        <w:pStyle w:val="Heading3"/>
        <w:spacing w:before="240" w:after="120"/>
      </w:pPr>
      <w:r>
        <w:rPr>
          <w:b/>
          <w:bCs/>
          <w:color w:val="525252"/>
          <w:sz w:val="24"/>
          <w:szCs w:val="24"/>
        </w:rPr>
        <w:t xml:space="preserve">Serviceable Obtainable Market (SOM)</w:t>
      </w:r>
    </w:p>
    <w:p>
      <w:pPr>
        <w:spacing w:after="160" w:line="276"/>
        <w:jc w:val="left"/>
      </w:pPr>
      <w:r>
        <w:rPr>
          <w:color w:val="0A0A0A"/>
          <w:sz w:val="22"/>
          <w:szCs w:val="22"/>
        </w:rPr>
        <w:t xml:space="preserve">Initial target of technology and SaaS companies with 50-1000 employees: $480 million (Year 1-3 opportunity).</w:t>
      </w:r>
    </w:p>
    <w:p>
      <w:pPr>
        <w:pStyle w:val="Heading2"/>
        <w:spacing w:before="300" w:after="150"/>
      </w:pPr>
      <w:r>
        <w:rPr>
          <w:b/>
          <w:bCs/>
          <w:color w:val="0A0A0A"/>
          <w:sz w:val="28"/>
          <w:szCs w:val="28"/>
        </w:rPr>
        <w:t xml:space="preserve">3.2 Market Trends</w:t>
      </w:r>
    </w:p>
    <w:p>
      <w:pPr>
        <w:spacing w:after="160" w:line="276"/>
        <w:jc w:val="left"/>
      </w:pPr>
      <w:r>
        <w:rPr>
          <w:color w:val="0A0A0A"/>
          <w:sz w:val="22"/>
          <w:szCs w:val="22"/>
        </w:rPr>
        <w:t xml:space="preserve">1. AI-First Solutions: 78% of sales leaders plan to increase AI investment in 2025</w:t>
      </w:r>
    </w:p>
    <w:p>
      <w:pPr>
        <w:spacing w:after="160" w:line="276"/>
        <w:jc w:val="left"/>
      </w:pPr>
      <w:r>
        <w:rPr>
          <w:color w:val="0A0A0A"/>
          <w:sz w:val="22"/>
          <w:szCs w:val="22"/>
        </w:rPr>
        <w:t xml:space="preserve">2. Revenue Operations Consolidation: Companies moving from point solutions to integrated platforms</w:t>
      </w:r>
    </w:p>
    <w:p>
      <w:pPr>
        <w:spacing w:after="160" w:line="276"/>
        <w:jc w:val="left"/>
      </w:pPr>
      <w:r>
        <w:rPr>
          <w:color w:val="0A0A0A"/>
          <w:sz w:val="22"/>
          <w:szCs w:val="22"/>
        </w:rPr>
        <w:t xml:space="preserve">3. Predictive Analytics Adoption: 65% growth in predictive sales tools adoption since 2022</w:t>
      </w:r>
    </w:p>
    <w:p>
      <w:pPr>
        <w:spacing w:after="160" w:line="276"/>
        <w:jc w:val="left"/>
      </w:pPr>
      <w:r>
        <w:rPr>
          <w:color w:val="0A0A0A"/>
          <w:sz w:val="22"/>
          <w:szCs w:val="22"/>
        </w:rPr>
        <w:t xml:space="preserve">4. Remote Sales Enablement: Continued demand for digital-first sales intelligence tools</w:t>
      </w:r>
    </w:p>
    <w:p>
      <w:pPr>
        <w:spacing w:after="160" w:line="276"/>
        <w:jc w:val="left"/>
      </w:pPr>
      <w:r>
        <w:rPr>
          <w:color w:val="0A0A0A"/>
          <w:sz w:val="22"/>
          <w:szCs w:val="22"/>
        </w:rPr>
        <w:t xml:space="preserve">5. Data-Driven Decision Making: 82% of high-performing sales teams use analytics daily</w:t>
      </w:r>
    </w:p>
    <w:p>
      <w:pPr>
        <w:pStyle w:val="Heading2"/>
        <w:spacing w:before="300" w:after="150"/>
      </w:pPr>
      <w:r>
        <w:rPr>
          <w:b/>
          <w:bCs/>
          <w:color w:val="0A0A0A"/>
          <w:sz w:val="28"/>
          <w:szCs w:val="28"/>
        </w:rPr>
        <w:t xml:space="preserve">3.3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Competitor</w:t>
            </w:r>
          </w:p>
        </w:tc>
        <w:tc>
          <w:tcPr>
            <w:tcW w:type="dxa" w:w="351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Strengths</w:t>
            </w:r>
          </w:p>
        </w:tc>
        <w:tc>
          <w:tcPr>
            <w:tcW w:type="dxa" w:w="351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Weaknesses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Gong ($7.2B valuation)</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Market leader in conversation intelligence, strong brand recognition, extensive integrations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Expensive, focused primarily on calls, limited predictive capabilities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Clari ($2.6B valuation)</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Strong forecasting, enterprise-focused, revenue intelligence pioneer</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Complex implementation, enterprise pricing only, limited SMB options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Chorus (ZoomInfo)</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Integrated with ZoomInfo data, good call recording features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Dependent on parent company, limited standalone features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People.ai</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Activity capture automation, good CRM enrichment</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Less advanced AI, limited action recommendations</w:t>
            </w:r>
          </w:p>
        </w:tc>
      </w:tr>
    </w:tbl>
    <w:p>
      <w:pPr>
        <w:spacing w:after="200"/>
      </w:pPr>
    </w:p>
    <w:p>
      <w:pPr>
        <w:pStyle w:val="Heading2"/>
        <w:spacing w:before="300" w:after="150"/>
      </w:pPr>
      <w:r>
        <w:rPr>
          <w:b/>
          <w:bCs/>
          <w:color w:val="0A0A0A"/>
          <w:sz w:val="28"/>
          <w:szCs w:val="28"/>
        </w:rPr>
        <w:t xml:space="preserve">3.4 Market Opportunity</w:t>
      </w:r>
    </w:p>
    <w:p>
      <w:pPr>
        <w:spacing w:after="160" w:line="276"/>
        <w:jc w:val="left"/>
      </w:pPr>
      <w:r>
        <w:rPr>
          <w:color w:val="0A0A0A"/>
          <w:sz w:val="22"/>
          <w:szCs w:val="22"/>
        </w:rPr>
        <w:t xml:space="preserve">RevSignal AI is positioned to capture the underserved mid-market segment where companies need enterprise-grade intelligence without enterprise-grade complexity and pricing. Key differentiators include faster time-to-value, AI-first architecture, and accessible pricing.</w:t>
      </w:r>
    </w:p>
    <w:p>
      <w:r>
        <w:br w:type="page"/>
      </w:r>
    </w:p>
    <w:p>
      <w:pPr>
        <w:pStyle w:val="Heading1"/>
        <w:spacing w:before="400" w:after="200"/>
      </w:pPr>
      <w:r>
        <w:rPr>
          <w:b/>
          <w:bCs/>
          <w:color w:val="7D40FF"/>
          <w:sz w:val="36"/>
          <w:szCs w:val="36"/>
        </w:rPr>
        <w:t xml:space="preserve">4. User Personas</w:t>
      </w:r>
    </w:p>
    <w:p>
      <w:pPr>
        <w:pStyle w:val="Heading2"/>
        <w:spacing w:before="300" w:after="150"/>
      </w:pPr>
      <w:r>
        <w:rPr>
          <w:b/>
          <w:bCs/>
          <w:color w:val="0A0A0A"/>
          <w:sz w:val="28"/>
          <w:szCs w:val="28"/>
        </w:rPr>
        <w:t xml:space="preserve">4.1 Primary Persona: Sales Director Sarah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Demographics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Age 38-48, 12+ years in sales leadership, manages team of 15-50 reps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Goals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Accurate forecasting, team performance visibility, strategic deal guidance, reduced surprise losses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Pain Points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Inaccurate pipeline data, last-minute deal slippage, inconsistent rep performance, manual reporting burden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Tech Savviness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High - comfortable with analytics tools, dashboards, and CRM systems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Quote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 need to know which deals are actually going to close, not just what my reps tell me."</w:t>
            </w:r>
          </w:p>
        </w:tc>
      </w:tr>
    </w:tbl>
    <w:p>
      <w:pPr>
        <w:spacing w:after="300"/>
      </w:pPr>
    </w:p>
    <w:p>
      <w:pPr>
        <w:pStyle w:val="Heading2"/>
        <w:spacing w:before="300" w:after="150"/>
      </w:pPr>
      <w:r>
        <w:rPr>
          <w:b/>
          <w:bCs/>
          <w:color w:val="0A0A0A"/>
          <w:sz w:val="28"/>
          <w:szCs w:val="28"/>
        </w:rPr>
        <w:t xml:space="preserve">4.2 Secondary Persona: Account Executive Alex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Demographics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Age 28-35, 5-8 years sales experience, manages 30-50 active opportunities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Goals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Hit quota consistently, prioritize high-value deals, reduce administrative work, get coaching insights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Pain Points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Too many deals to track, unclear next steps, CRM data entry burden, missed follow-ups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Tech Savviness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Medium-High - uses mobile apps, prefers automated tools, values efficiency</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Quote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"Just tell me what I should do next to close this deal."</w:t>
            </w:r>
          </w:p>
        </w:tc>
      </w:tr>
    </w:tbl>
    <w:p>
      <w:pPr>
        <w:spacing w:after="300"/>
      </w:pPr>
    </w:p>
    <w:p>
      <w:pPr>
        <w:pStyle w:val="Heading2"/>
        <w:spacing w:before="300" w:after="150"/>
      </w:pPr>
      <w:r>
        <w:rPr>
          <w:b/>
          <w:bCs/>
          <w:color w:val="0A0A0A"/>
          <w:sz w:val="28"/>
          <w:szCs w:val="28"/>
        </w:rPr>
        <w:t xml:space="preserve">4.3 Tertiary Persona: VP of Revenue Operations Riley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Demographics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Age 35-45, 10+ years in operations/analytics, reports to CRO/CEO</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Goals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Data accuracy, process optimization, technology stack efficiency, board-ready reporting</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Pain Points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Disconnected tools, data silos, manual reporting, inconsistent metrics across teams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Tech Savviness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Very High - evaluates and implements technology, understands data architecture</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Quote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 need a single source of truth that everyone actually uses."</w:t>
            </w:r>
          </w:p>
        </w:tc>
      </w:tr>
    </w:tbl>
    <w:p>
      <w:r>
        <w:br w:type="page"/>
      </w:r>
    </w:p>
    <w:p>
      <w:pPr>
        <w:pStyle w:val="Heading1"/>
        <w:spacing w:before="400" w:after="200"/>
      </w:pPr>
      <w:r>
        <w:rPr>
          <w:b/>
          <w:bCs/>
          <w:color w:val="7D40FF"/>
          <w:sz w:val="36"/>
          <w:szCs w:val="36"/>
        </w:rPr>
        <w:t xml:space="preserve">5. Feature Specifications</w:t>
      </w:r>
    </w:p>
    <w:p>
      <w:pPr>
        <w:pStyle w:val="Heading2"/>
        <w:spacing w:before="300" w:after="150"/>
      </w:pPr>
      <w:r>
        <w:rPr>
          <w:b/>
          <w:bCs/>
          <w:color w:val="0A0A0A"/>
          <w:sz w:val="28"/>
          <w:szCs w:val="28"/>
        </w:rPr>
        <w:t xml:space="preserve">5.1 Core Feature Modules</w:t>
      </w:r>
    </w:p>
    <w:p>
      <w:pPr>
        <w:pStyle w:val="Heading3"/>
        <w:spacing w:before="240" w:after="120"/>
      </w:pPr>
      <w:r>
        <w:rPr>
          <w:b/>
          <w:bCs/>
          <w:color w:val="525252"/>
          <w:sz w:val="24"/>
          <w:szCs w:val="24"/>
        </w:rPr>
        <w:t xml:space="preserve">5.1.1 Deal Intelligence Engine</w:t>
      </w:r>
    </w:p>
    <w:p>
      <w:pPr>
        <w:spacing w:after="160" w:line="276"/>
        <w:jc w:val="left"/>
      </w:pPr>
      <w:r>
        <w:rPr>
          <w:color w:val="0A0A0A"/>
          <w:sz w:val="22"/>
          <w:szCs w:val="22"/>
        </w:rPr>
        <w:t xml:space="preserve">The Deal Intelligence Engine is the core AI module that analyzes all available data to score deals, predict outcomes, and identify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Feature</w:t>
            </w:r>
          </w:p>
        </w:tc>
        <w:tc>
          <w:tcPr>
            <w:tcW w:type="dxa" w:w="62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Description</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AI Deal Scoring</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0-100 score calculated from 50+ signals including engagement, timing, stakeholders, and historical patterns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Win Probability</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Percentage likelihood of deal closure based on ML model trained on historical win/loss data</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Risk Assessment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Automated identification of deal risks: stalled engagement, missing stakeholders, competitive threats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Deal Velocity Tracking</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Monitors deal progression speed compared to stage benchmarks and flags anomalies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Competitive Intelligence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Detects competitor mentions in communications and provides win/loss insights by competitor</w:t>
            </w:r>
          </w:p>
        </w:tc>
      </w:tr>
    </w:tbl>
    <w:p>
      <w:pPr>
        <w:spacing w:after="300"/>
      </w:pPr>
    </w:p>
    <w:p>
      <w:pPr>
        <w:pStyle w:val="Heading3"/>
        <w:spacing w:before="240" w:after="120"/>
      </w:pPr>
      <w:r>
        <w:rPr>
          <w:b/>
          <w:bCs/>
          <w:color w:val="525252"/>
          <w:sz w:val="24"/>
          <w:szCs w:val="24"/>
        </w:rPr>
        <w:t xml:space="preserve">5.1.2 Signal Detection System</w:t>
      </w:r>
    </w:p>
    <w:p>
      <w:pPr>
        <w:spacing w:after="160" w:line="276"/>
        <w:jc w:val="left"/>
      </w:pPr>
      <w:r>
        <w:rPr>
          <w:color w:val="0A0A0A"/>
          <w:sz w:val="22"/>
          <w:szCs w:val="22"/>
        </w:rPr>
        <w:t xml:space="preserve">Real-time monitoring and analysis of buyer intent signals across all communication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Signal Type</w:t>
            </w:r>
          </w:p>
        </w:tc>
        <w:tc>
          <w:tcPr>
            <w:tcW w:type="dxa" w:w="62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Detection Method</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Email Sentiment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NLP analysis of email tone, urgency, and engagement level</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Meeting Analysis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Transcription and sentiment analysis of recorded calls and meetings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Engagement Patterns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Tracking email opens, link clicks, document views, and response times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Stakeholder Mapping</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Automatic identification and tracking of all deal participants and their roles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Market Signals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Monitoring news, funding announcements, and organizational changes at target accounts</w:t>
            </w:r>
          </w:p>
        </w:tc>
      </w:tr>
    </w:tbl>
    <w:p>
      <w:pPr>
        <w:spacing w:after="300"/>
      </w:pPr>
    </w:p>
    <w:p>
      <w:pPr>
        <w:pStyle w:val="Heading3"/>
        <w:spacing w:before="240" w:after="120"/>
      </w:pPr>
      <w:r>
        <w:rPr>
          <w:b/>
          <w:bCs/>
          <w:color w:val="525252"/>
          <w:sz w:val="24"/>
          <w:szCs w:val="24"/>
        </w:rPr>
        <w:t xml:space="preserve">5.1.3 Revenue Forecasting</w:t>
      </w:r>
    </w:p>
    <w:p>
      <w:pPr>
        <w:spacing w:after="160" w:line="276"/>
        <w:jc w:val="left"/>
      </w:pPr>
      <w:r>
        <w:rPr>
          <w:color w:val="0A0A0A"/>
          <w:sz w:val="22"/>
          <w:szCs w:val="22"/>
        </w:rPr>
        <w:t xml:space="preserve">AI-powered forecasting that goes beyond weighted pipeline to deliver accurate, explainable predictions.</w:t>
      </w:r>
    </w:p>
    <w:p>
      <w:pPr>
        <w:spacing w:after="160" w:line="276"/>
        <w:jc w:val="left"/>
      </w:pPr>
      <w:r>
        <w:rPr>
          <w:color w:val="0A0A0A"/>
          <w:sz w:val="22"/>
          <w:szCs w:val="22"/>
        </w:rPr>
        <w:t xml:space="preserve">Features include:</w:t>
      </w:r>
    </w:p>
    <w:p>
      <w:pPr>
        <w:spacing w:after="160" w:line="276"/>
        <w:jc w:val="left"/>
      </w:pPr>
      <w:r>
        <w:rPr>
          <w:color w:val="0A0A0A"/>
          <w:sz w:val="22"/>
          <w:szCs w:val="22"/>
        </w:rPr>
        <w:t xml:space="preserve">- Commit, Best Case, and Pipeline forecasts with confidence intervals</w:t>
      </w:r>
    </w:p>
    <w:p>
      <w:pPr>
        <w:spacing w:after="160" w:line="276"/>
        <w:jc w:val="left"/>
      </w:pPr>
      <w:r>
        <w:rPr>
          <w:color w:val="0A0A0A"/>
          <w:sz w:val="22"/>
          <w:szCs w:val="22"/>
        </w:rPr>
        <w:t xml:space="preserve">- Scenario modeling (what-if analysis for deal outcomes)</w:t>
      </w:r>
    </w:p>
    <w:p>
      <w:pPr>
        <w:spacing w:after="160" w:line="276"/>
        <w:jc w:val="left"/>
      </w:pPr>
      <w:r>
        <w:rPr>
          <w:color w:val="0A0A0A"/>
          <w:sz w:val="22"/>
          <w:szCs w:val="22"/>
        </w:rPr>
        <w:t xml:space="preserve">- Historical accuracy tracking and model improvement</w:t>
      </w:r>
    </w:p>
    <w:p>
      <w:pPr>
        <w:spacing w:after="160" w:line="276"/>
        <w:jc w:val="left"/>
      </w:pPr>
      <w:r>
        <w:rPr>
          <w:color w:val="0A0A0A"/>
          <w:sz w:val="22"/>
          <w:szCs w:val="22"/>
        </w:rPr>
        <w:t xml:space="preserve">- Automated forecast roll-up by team, region, and segment</w:t>
      </w:r>
    </w:p>
    <w:p>
      <w:pPr>
        <w:spacing w:after="160" w:line="276"/>
        <w:jc w:val="left"/>
      </w:pPr>
      <w:r>
        <w:rPr>
          <w:color w:val="0A0A0A"/>
          <w:sz w:val="22"/>
          <w:szCs w:val="22"/>
        </w:rPr>
        <w:t xml:space="preserve">- Variance analysis and explanation of forecast changes</w:t>
      </w:r>
    </w:p>
    <w:p>
      <w:pPr>
        <w:pStyle w:val="Heading3"/>
        <w:spacing w:before="240" w:after="120"/>
      </w:pPr>
      <w:r>
        <w:rPr>
          <w:b/>
          <w:bCs/>
          <w:color w:val="525252"/>
          <w:sz w:val="24"/>
          <w:szCs w:val="24"/>
        </w:rPr>
        <w:t xml:space="preserve">5.1.4 Action Recommender</w:t>
      </w:r>
    </w:p>
    <w:p>
      <w:pPr>
        <w:spacing w:after="160" w:line="276"/>
        <w:jc w:val="left"/>
      </w:pPr>
      <w:r>
        <w:rPr>
          <w:color w:val="0A0A0A"/>
          <w:sz w:val="22"/>
          <w:szCs w:val="22"/>
        </w:rPr>
        <w:t xml:space="preserve">Context-aware AI that suggests specific next-best-actions for each deal based on stage, signals, and historical success patterns.</w:t>
      </w:r>
    </w:p>
    <w:p>
      <w:pPr>
        <w:spacing w:after="160" w:line="276"/>
        <w:jc w:val="left"/>
      </w:pPr>
      <w:r>
        <w:rPr>
          <w:color w:val="0A0A0A"/>
          <w:sz w:val="22"/>
          <w:szCs w:val="22"/>
        </w:rPr>
        <w:t xml:space="preserve">- Prioritized daily action list for each sales rep</w:t>
      </w:r>
    </w:p>
    <w:p>
      <w:pPr>
        <w:spacing w:after="160" w:line="276"/>
        <w:jc w:val="left"/>
      </w:pPr>
      <w:r>
        <w:rPr>
          <w:color w:val="0A0A0A"/>
          <w:sz w:val="22"/>
          <w:szCs w:val="22"/>
        </w:rPr>
        <w:t xml:space="preserve">- Specific outreach suggestions with timing recommendations</w:t>
      </w:r>
    </w:p>
    <w:p>
      <w:pPr>
        <w:spacing w:after="160" w:line="276"/>
        <w:jc w:val="left"/>
      </w:pPr>
      <w:r>
        <w:rPr>
          <w:color w:val="0A0A0A"/>
          <w:sz w:val="22"/>
          <w:szCs w:val="22"/>
        </w:rPr>
        <w:t xml:space="preserve">- Stakeholder engagement recommendations</w:t>
      </w:r>
    </w:p>
    <w:p>
      <w:pPr>
        <w:spacing w:after="160" w:line="276"/>
        <w:jc w:val="left"/>
      </w:pPr>
      <w:r>
        <w:rPr>
          <w:color w:val="0A0A0A"/>
          <w:sz w:val="22"/>
          <w:szCs w:val="22"/>
        </w:rPr>
        <w:t xml:space="preserve">- Content and resource suggestions based on deal context</w:t>
      </w:r>
    </w:p>
    <w:p>
      <w:pPr>
        <w:spacing w:after="160" w:line="276"/>
        <w:jc w:val="left"/>
      </w:pPr>
      <w:r>
        <w:rPr>
          <w:color w:val="0A0A0A"/>
          <w:sz w:val="22"/>
          <w:szCs w:val="22"/>
        </w:rPr>
        <w:t xml:space="preserve">- Meeting preparation briefs with key talking points</w:t>
      </w:r>
    </w:p>
    <w:p>
      <w:pPr>
        <w:spacing w:after="200"/>
      </w:pPr>
    </w:p>
    <w:p>
      <w:pPr>
        <w:pStyle w:val="Heading2"/>
        <w:spacing w:before="300" w:after="150"/>
      </w:pPr>
      <w:r>
        <w:rPr>
          <w:b/>
          <w:bCs/>
          <w:color w:val="0A0A0A"/>
          <w:sz w:val="28"/>
          <w:szCs w:val="28"/>
        </w:rPr>
        <w:t xml:space="preserve">5.2 Feature Prioritization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Feature</w:t>
            </w:r>
          </w:p>
        </w:tc>
        <w:tc>
          <w:tcPr>
            <w:tcW w:type="dxa" w:w="1872"/>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Priority</w:t>
            </w:r>
          </w:p>
        </w:tc>
        <w:tc>
          <w:tcPr>
            <w:tcW w:type="dxa" w:w="1872"/>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Effort</w:t>
            </w:r>
          </w:p>
        </w:tc>
        <w:tc>
          <w:tcPr>
            <w:tcW w:type="dxa" w:w="1872"/>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Phase</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CRM Integration (Salesforce, HubSpot)</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P0 - Critical</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MVP</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Deal Scoring Engine</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P0 - Critical</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MVP</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Dashboard &amp; Analytics</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P0 - Critical</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Medium</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MVP</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Email Signal Analysis</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P1 - 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Medium</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Phase 2</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Revenue Forecasting</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P1 - 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Phase 2</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Call/Meeting Analysis</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P2 - Medium</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Phase 3</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Mobile Application</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P2 - Medium</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Phase 3</w:t>
            </w:r>
          </w:p>
        </w:tc>
      </w:tr>
      <w:tr>
        <w:tc>
          <w:tcPr>
            <w:tcW w:type="dxa" w:w="3744"/>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AI Coaching</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P3 - Low</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Very High</w:t>
            </w:r>
          </w:p>
        </w:tc>
        <w:tc>
          <w:tcPr>
            <w:tcW w:type="dxa" w:w="1872"/>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Phase 4</w:t>
            </w:r>
          </w:p>
        </w:tc>
      </w:tr>
    </w:tbl>
    <w:p>
      <w:r>
        <w:br w:type="page"/>
      </w:r>
    </w:p>
    <w:p>
      <w:pPr>
        <w:pStyle w:val="Heading1"/>
        <w:spacing w:before="400" w:after="200"/>
      </w:pPr>
      <w:r>
        <w:rPr>
          <w:b/>
          <w:bCs/>
          <w:color w:val="7D40FF"/>
          <w:sz w:val="36"/>
          <w:szCs w:val="36"/>
        </w:rPr>
        <w:t xml:space="preserve">6. Design System &amp; Brand Guidelines</w:t>
      </w:r>
    </w:p>
    <w:p>
      <w:pPr>
        <w:pStyle w:val="Heading2"/>
        <w:spacing w:before="300" w:after="150"/>
      </w:pPr>
      <w:r>
        <w:rPr>
          <w:b/>
          <w:bCs/>
          <w:color w:val="0A0A0A"/>
          <w:sz w:val="28"/>
          <w:szCs w:val="28"/>
        </w:rPr>
        <w:t xml:space="preserve">6.1 Brand Overview</w:t>
      </w:r>
    </w:p>
    <w:p>
      <w:pPr>
        <w:spacing w:after="160" w:line="276"/>
        <w:jc w:val="left"/>
      </w:pPr>
      <w:r>
        <w:rPr>
          <w:color w:val="0A0A0A"/>
          <w:sz w:val="22"/>
          <w:szCs w:val="22"/>
        </w:rPr>
        <w:t xml:space="preserve">RevSignal AI embodies a premium, professional aesthetic that inspires confidence while remaining approachable. The design language balances sophistication with clarity, ensuring complex data is presented in an intuitive, actionable format.</w:t>
      </w:r>
    </w:p>
    <w:p>
      <w:pPr>
        <w:pStyle w:val="Heading3"/>
        <w:spacing w:before="240" w:after="120"/>
      </w:pPr>
      <w:r>
        <w:rPr>
          <w:b/>
          <w:bCs/>
          <w:color w:val="525252"/>
          <w:sz w:val="24"/>
          <w:szCs w:val="24"/>
        </w:rPr>
        <w:t xml:space="preserve">Design Philosophy</w:t>
      </w:r>
    </w:p>
    <w:p>
      <w:pPr>
        <w:spacing w:after="160" w:line="276"/>
        <w:jc w:val="left"/>
      </w:pPr>
      <w:r>
        <w:rPr>
          <w:color w:val="0A0A0A"/>
          <w:sz w:val="22"/>
          <w:szCs w:val="22"/>
        </w:rPr>
        <w:t xml:space="preserve">- Minimalist elegance with purposeful visual elements</w:t>
      </w:r>
    </w:p>
    <w:p>
      <w:pPr>
        <w:spacing w:after="160" w:line="276"/>
        <w:jc w:val="left"/>
      </w:pPr>
      <w:r>
        <w:rPr>
          <w:color w:val="0A0A0A"/>
          <w:sz w:val="22"/>
          <w:szCs w:val="22"/>
        </w:rPr>
        <w:t xml:space="preserve">- High contrast for clarity and accessibility</w:t>
      </w:r>
    </w:p>
    <w:p>
      <w:pPr>
        <w:spacing w:after="160" w:line="276"/>
        <w:jc w:val="left"/>
      </w:pPr>
      <w:r>
        <w:rPr>
          <w:color w:val="0A0A0A"/>
          <w:sz w:val="22"/>
          <w:szCs w:val="22"/>
        </w:rPr>
        <w:t xml:space="preserve">- Generous white space for visual breathing room</w:t>
      </w:r>
    </w:p>
    <w:p>
      <w:pPr>
        <w:spacing w:after="160" w:line="276"/>
        <w:jc w:val="left"/>
      </w:pPr>
      <w:r>
        <w:rPr>
          <w:color w:val="0A0A0A"/>
          <w:sz w:val="22"/>
          <w:szCs w:val="22"/>
        </w:rPr>
        <w:t xml:space="preserve">- Clean lines and distinct grid layouts</w:t>
      </w:r>
    </w:p>
    <w:p>
      <w:pPr>
        <w:spacing w:after="160" w:line="276"/>
        <w:jc w:val="left"/>
      </w:pPr>
      <w:r>
        <w:rPr>
          <w:color w:val="0A0A0A"/>
          <w:sz w:val="22"/>
          <w:szCs w:val="22"/>
        </w:rPr>
        <w:t xml:space="preserve">- Premium feel without unnecessary complexity</w:t>
      </w:r>
    </w:p>
    <w:p>
      <w:pPr>
        <w:pStyle w:val="Heading2"/>
        <w:spacing w:before="300" w:after="150"/>
      </w:pPr>
      <w:r>
        <w:rPr>
          <w:b/>
          <w:bCs/>
          <w:color w:val="0A0A0A"/>
          <w:sz w:val="28"/>
          <w:szCs w:val="28"/>
        </w:rPr>
        <w:t xml:space="preserve">6.2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Color Name</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Hex Value</w:t>
            </w:r>
          </w:p>
        </w:tc>
        <w:tc>
          <w:tcPr>
            <w:tcW w:type="dxa" w:w="468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Usage</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Primary Purple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7D40FF"/>
                <w:sz w:val="22"/>
                <w:szCs w:val="22"/>
              </w:rPr>
              <w:t xml:space="preserve">#7D40FF</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Primary actions, CTAs, active states, brand accents, key metrics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Accent Lavender</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#C6CFFF</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Secondary elements, hover states, backgrounds, highlights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Background</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#FAFAFA</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Page backgrounds, card backgrounds, subtle surfaces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Text Primary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#0A0A0A</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Headings, body text, primary content</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Text Secondary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#525252</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Secondary text, labels, descriptions, borders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Success Green</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#10B981</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Positive indicators, success states, growth metrics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Warning Amber</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#F59E0B</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Warning states, attention needed, at-risk indicators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Error Red</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#EF4444</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Error states, critical alerts, high-risk indicators</w:t>
            </w:r>
          </w:p>
        </w:tc>
      </w:tr>
    </w:tbl>
    <w:p>
      <w:pPr>
        <w:spacing w:after="300"/>
      </w:pPr>
    </w:p>
    <w:p>
      <w:pPr>
        <w:pStyle w:val="Heading2"/>
        <w:spacing w:before="300" w:after="150"/>
      </w:pPr>
      <w:r>
        <w:rPr>
          <w:b/>
          <w:bCs/>
          <w:color w:val="0A0A0A"/>
          <w:sz w:val="28"/>
          <w:szCs w:val="28"/>
        </w:rPr>
        <w:t xml:space="preserve">6.3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Element</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Font Family</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Size</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Weight</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Display Heading</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Red Hat Display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72px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700 (Bold)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H1</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Red Hat Display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48px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700 (Bold)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H2</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Red Hat Display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36px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600 (Semibold)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H3</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Red Hat Display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24px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600 (Semibold)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Body Large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Outfit</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18px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400 (Regular)</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Body Regular</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Outfit</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16px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400 (Regular)</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Body Small</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Outfit</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14px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400 (Regular)</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Caption</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Outfit</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12px</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400 (Regular)</w:t>
            </w:r>
          </w:p>
        </w:tc>
      </w:tr>
    </w:tbl>
    <w:p>
      <w:pPr>
        <w:spacing w:after="300"/>
      </w:pPr>
    </w:p>
    <w:p>
      <w:pPr>
        <w:pStyle w:val="Heading2"/>
        <w:spacing w:before="300" w:after="150"/>
      </w:pPr>
      <w:r>
        <w:rPr>
          <w:b/>
          <w:bCs/>
          <w:color w:val="0A0A0A"/>
          <w:sz w:val="28"/>
          <w:szCs w:val="28"/>
        </w:rPr>
        <w:t xml:space="preserve">6.4 Spacing System</w:t>
      </w:r>
    </w:p>
    <w:p>
      <w:pPr>
        <w:spacing w:after="160" w:line="276"/>
        <w:jc w:val="left"/>
      </w:pPr>
      <w:r>
        <w:rPr>
          <w:color w:val="0A0A0A"/>
          <w:sz w:val="22"/>
          <w:szCs w:val="22"/>
        </w:rPr>
        <w:t xml:space="preserve">Base unit: 4px. All spacing values are multiples of the base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Token</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Value</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Usage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space-1</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Tight spacing, icon padding</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space-2</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8px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Input padding, small gaps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space-3</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12px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Button padding, list spacing</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space-4</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16px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Card padding, section gaps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space-6</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24px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Component spacing</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space-8</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32px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Section padding</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space-12</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48px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Large section gaps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space-16</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64px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Page section margins</w:t>
            </w:r>
          </w:p>
        </w:tc>
      </w:tr>
    </w:tbl>
    <w:p>
      <w:pPr>
        <w:spacing w:after="300"/>
      </w:pPr>
    </w:p>
    <w:p>
      <w:pPr>
        <w:pStyle w:val="Heading2"/>
        <w:spacing w:before="300" w:after="150"/>
      </w:pPr>
      <w:r>
        <w:rPr>
          <w:b/>
          <w:bCs/>
          <w:color w:val="0A0A0A"/>
          <w:sz w:val="28"/>
          <w:szCs w:val="28"/>
        </w:rPr>
        <w:t xml:space="preserve">6.5 Component Specifications</w:t>
      </w:r>
    </w:p>
    <w:p>
      <w:pPr>
        <w:pStyle w:val="Heading3"/>
        <w:spacing w:before="240" w:after="120"/>
      </w:pPr>
      <w:r>
        <w:rPr>
          <w:b/>
          <w:bCs/>
          <w:color w:val="525252"/>
          <w:sz w:val="24"/>
          <w:szCs w:val="24"/>
        </w:rPr>
        <w:t xml:space="preserve">Border Radius</w:t>
      </w:r>
    </w:p>
    <w:p>
      <w:pPr>
        <w:spacing w:after="160" w:line="276"/>
        <w:jc w:val="left"/>
      </w:pPr>
      <w:r>
        <w:rPr>
          <w:color w:val="0A0A0A"/>
          <w:sz w:val="22"/>
          <w:szCs w:val="22"/>
        </w:rPr>
        <w:t xml:space="preserve">- Small (buttons, inputs): 8px</w:t>
      </w:r>
    </w:p>
    <w:p>
      <w:pPr>
        <w:spacing w:after="160" w:line="276"/>
        <w:jc w:val="left"/>
      </w:pPr>
      <w:r>
        <w:rPr>
          <w:color w:val="0A0A0A"/>
          <w:sz w:val="22"/>
          <w:szCs w:val="22"/>
        </w:rPr>
        <w:t xml:space="preserve">- Medium (cards, modals): 12px</w:t>
      </w:r>
    </w:p>
    <w:p>
      <w:pPr>
        <w:spacing w:after="160" w:line="276"/>
        <w:jc w:val="left"/>
      </w:pPr>
      <w:r>
        <w:rPr>
          <w:color w:val="0A0A0A"/>
          <w:sz w:val="22"/>
          <w:szCs w:val="22"/>
        </w:rPr>
        <w:t xml:space="preserve">- Large (containers, panels): 16px</w:t>
      </w:r>
    </w:p>
    <w:p>
      <w:pPr>
        <w:spacing w:after="160" w:line="276"/>
        <w:jc w:val="left"/>
      </w:pPr>
      <w:r>
        <w:rPr>
          <w:color w:val="0A0A0A"/>
          <w:sz w:val="22"/>
          <w:szCs w:val="22"/>
        </w:rPr>
        <w:t xml:space="preserve">- Full (avatars, pills): 9999px</w:t>
      </w:r>
    </w:p>
    <w:p>
      <w:pPr>
        <w:pStyle w:val="Heading3"/>
        <w:spacing w:before="240" w:after="120"/>
      </w:pPr>
      <w:r>
        <w:rPr>
          <w:b/>
          <w:bCs/>
          <w:color w:val="525252"/>
          <w:sz w:val="24"/>
          <w:szCs w:val="24"/>
        </w:rPr>
        <w:t xml:space="preserve">Shadows</w:t>
      </w:r>
    </w:p>
    <w:p>
      <w:pPr>
        <w:spacing w:after="160" w:line="276"/>
        <w:jc w:val="left"/>
      </w:pPr>
      <w:r>
        <w:rPr>
          <w:color w:val="0A0A0A"/>
          <w:sz w:val="22"/>
          <w:szCs w:val="22"/>
        </w:rPr>
        <w:t xml:space="preserve">- Subtle: 0 1px 2px rgba(0, 0, 0, 0.05)</w:t>
      </w:r>
    </w:p>
    <w:p>
      <w:pPr>
        <w:spacing w:after="160" w:line="276"/>
        <w:jc w:val="left"/>
      </w:pPr>
      <w:r>
        <w:rPr>
          <w:color w:val="0A0A0A"/>
          <w:sz w:val="22"/>
          <w:szCs w:val="22"/>
        </w:rPr>
        <w:t xml:space="preserve">- Small: 0 1px 3px rgba(0, 0, 0, 0.1), 0 1px 2px rgba(0, 0, 0, 0.06)</w:t>
      </w:r>
    </w:p>
    <w:p>
      <w:pPr>
        <w:spacing w:after="160" w:line="276"/>
        <w:jc w:val="left"/>
      </w:pPr>
      <w:r>
        <w:rPr>
          <w:color w:val="0A0A0A"/>
          <w:sz w:val="22"/>
          <w:szCs w:val="22"/>
        </w:rPr>
        <w:t xml:space="preserve">- Medium: 0 4px 6px rgba(0, 0, 0, 0.1), 0 2px 4px rgba(0, 0, 0, 0.06)</w:t>
      </w:r>
    </w:p>
    <w:p>
      <w:pPr>
        <w:spacing w:after="160" w:line="276"/>
        <w:jc w:val="left"/>
      </w:pPr>
      <w:r>
        <w:rPr>
          <w:color w:val="0A0A0A"/>
          <w:sz w:val="22"/>
          <w:szCs w:val="22"/>
        </w:rPr>
        <w:t xml:space="preserve">- Large: 0 10px 15px rgba(0, 0, 0, 0.1), 0 4px 6px rgba(0, 0, 0, 0.05)</w:t>
      </w:r>
    </w:p>
    <w:p>
      <w:pPr>
        <w:spacing w:after="160" w:line="276"/>
        <w:jc w:val="left"/>
      </w:pPr>
      <w:r>
        <w:rPr>
          <w:color w:val="0A0A0A"/>
          <w:sz w:val="22"/>
          <w:szCs w:val="22"/>
        </w:rPr>
        <w:t xml:space="preserve">- XL: 0 20px 25px rgba(0, 0, 0, 0.1), 0 10px 10px rgba(0, 0, 0, 0.04)</w:t>
      </w:r>
    </w:p>
    <w:p>
      <w:pPr>
        <w:pStyle w:val="Heading3"/>
        <w:spacing w:before="240" w:after="120"/>
      </w:pPr>
      <w:r>
        <w:rPr>
          <w:b/>
          <w:bCs/>
          <w:color w:val="525252"/>
          <w:sz w:val="24"/>
          <w:szCs w:val="24"/>
        </w:rPr>
        <w:t xml:space="preserve">Animation Guidelines</w:t>
      </w:r>
    </w:p>
    <w:p>
      <w:pPr>
        <w:spacing w:after="160" w:line="276"/>
        <w:jc w:val="left"/>
      </w:pPr>
      <w:r>
        <w:rPr>
          <w:color w:val="0A0A0A"/>
          <w:sz w:val="22"/>
          <w:szCs w:val="22"/>
        </w:rPr>
        <w:t xml:space="preserve">- Duration (fast): 150ms - micro-interactions, hover states</w:t>
      </w:r>
    </w:p>
    <w:p>
      <w:pPr>
        <w:spacing w:after="160" w:line="276"/>
        <w:jc w:val="left"/>
      </w:pPr>
      <w:r>
        <w:rPr>
          <w:color w:val="0A0A0A"/>
          <w:sz w:val="22"/>
          <w:szCs w:val="22"/>
        </w:rPr>
        <w:t xml:space="preserve">- Duration (normal): 200ms - transitions, state changes</w:t>
      </w:r>
    </w:p>
    <w:p>
      <w:pPr>
        <w:spacing w:after="160" w:line="276"/>
        <w:jc w:val="left"/>
      </w:pPr>
      <w:r>
        <w:rPr>
          <w:color w:val="0A0A0A"/>
          <w:sz w:val="22"/>
          <w:szCs w:val="22"/>
        </w:rPr>
        <w:t xml:space="preserve">- Duration (slow): 300ms - modals, page transitions</w:t>
      </w:r>
    </w:p>
    <w:p>
      <w:pPr>
        <w:spacing w:after="160" w:line="276"/>
        <w:jc w:val="left"/>
      </w:pPr>
      <w:r>
        <w:rPr>
          <w:color w:val="0A0A0A"/>
          <w:sz w:val="22"/>
          <w:szCs w:val="22"/>
        </w:rPr>
        <w:t xml:space="preserve">- Easing: cubic-bezier(0.4, 0, 0.2, 1) - standard ease</w:t>
      </w:r>
    </w:p>
    <w:p>
      <w:pPr>
        <w:spacing w:after="160" w:line="276"/>
        <w:jc w:val="left"/>
      </w:pPr>
      <w:r>
        <w:rPr>
          <w:color w:val="0A0A0A"/>
          <w:sz w:val="22"/>
          <w:szCs w:val="22"/>
        </w:rPr>
        <w:t xml:space="preserve">- Easing (enter): cubic-bezier(0, 0, 0.2, 1) - decelerate</w:t>
      </w:r>
    </w:p>
    <w:p>
      <w:pPr>
        <w:spacing w:after="160" w:line="276"/>
        <w:jc w:val="left"/>
      </w:pPr>
      <w:r>
        <w:rPr>
          <w:color w:val="0A0A0A"/>
          <w:sz w:val="22"/>
          <w:szCs w:val="22"/>
        </w:rPr>
        <w:t xml:space="preserve">- Easing (exit): cubic-bezier(0.4, 0, 1, 1) - accelerate</w:t>
      </w:r>
    </w:p>
    <w:p>
      <w:r>
        <w:br w:type="page"/>
      </w:r>
    </w:p>
    <w:p>
      <w:pPr>
        <w:pStyle w:val="Heading1"/>
        <w:spacing w:before="400" w:after="200"/>
      </w:pPr>
      <w:r>
        <w:rPr>
          <w:b/>
          <w:bCs/>
          <w:color w:val="7D40FF"/>
          <w:sz w:val="36"/>
          <w:szCs w:val="36"/>
        </w:rPr>
        <w:t xml:space="preserve">7. Landing Page Design Specification</w:t>
      </w:r>
    </w:p>
    <w:p>
      <w:pPr>
        <w:pStyle w:val="Heading2"/>
        <w:spacing w:before="300" w:after="150"/>
      </w:pPr>
      <w:r>
        <w:rPr>
          <w:b/>
          <w:bCs/>
          <w:color w:val="0A0A0A"/>
          <w:sz w:val="28"/>
          <w:szCs w:val="28"/>
        </w:rPr>
        <w:t xml:space="preserve">7.1 Page Overview</w:t>
      </w:r>
    </w:p>
    <w:p>
      <w:pPr>
        <w:spacing w:after="160" w:line="276"/>
        <w:jc w:val="left"/>
      </w:pPr>
      <w:r>
        <w:rPr>
          <w:color w:val="0A0A0A"/>
          <w:sz w:val="22"/>
          <w:szCs w:val="22"/>
        </w:rPr>
        <w:t xml:space="preserve">The RevSignal AI landing page serves as the primary conversion point for prospective customers. It communicates value proposition, builds credibility, and drives sign-up actions through a modern, premium design.</w:t>
      </w:r>
    </w:p>
    <w:p>
      <w:pPr>
        <w:pStyle w:val="Heading3"/>
        <w:spacing w:before="240" w:after="120"/>
      </w:pPr>
      <w:r>
        <w:rPr>
          <w:b/>
          <w:bCs/>
          <w:color w:val="525252"/>
          <w:sz w:val="24"/>
          <w:szCs w:val="24"/>
        </w:rPr>
        <w:t xml:space="preserve">Design Principles</w:t>
      </w:r>
    </w:p>
    <w:p>
      <w:pPr>
        <w:spacing w:after="160" w:line="276"/>
        <w:jc w:val="left"/>
      </w:pPr>
      <w:r>
        <w:rPr>
          <w:color w:val="0A0A0A"/>
          <w:sz w:val="22"/>
          <w:szCs w:val="22"/>
        </w:rPr>
        <w:t xml:space="preserve">- Hero-centric layout with bold value proposition</w:t>
      </w:r>
    </w:p>
    <w:p>
      <w:pPr>
        <w:spacing w:after="160" w:line="276"/>
        <w:jc w:val="left"/>
      </w:pPr>
      <w:r>
        <w:rPr>
          <w:color w:val="0A0A0A"/>
          <w:sz w:val="22"/>
          <w:szCs w:val="22"/>
        </w:rPr>
        <w:t xml:space="preserve">- Progressive disclosure of features and benefits</w:t>
      </w:r>
    </w:p>
    <w:p>
      <w:pPr>
        <w:spacing w:after="160" w:line="276"/>
        <w:jc w:val="left"/>
      </w:pPr>
      <w:r>
        <w:rPr>
          <w:color w:val="0A0A0A"/>
          <w:sz w:val="22"/>
          <w:szCs w:val="22"/>
        </w:rPr>
        <w:t xml:space="preserve">- Social proof through testimonials and logos</w:t>
      </w:r>
    </w:p>
    <w:p>
      <w:pPr>
        <w:spacing w:after="160" w:line="276"/>
        <w:jc w:val="left"/>
      </w:pPr>
      <w:r>
        <w:rPr>
          <w:color w:val="0A0A0A"/>
          <w:sz w:val="22"/>
          <w:szCs w:val="22"/>
        </w:rPr>
        <w:t xml:space="preserve">- Multiple conversion touchpoints</w:t>
      </w:r>
    </w:p>
    <w:p>
      <w:pPr>
        <w:spacing w:after="160" w:line="276"/>
        <w:jc w:val="left"/>
      </w:pPr>
      <w:r>
        <w:rPr>
          <w:color w:val="0A0A0A"/>
          <w:sz w:val="22"/>
          <w:szCs w:val="22"/>
        </w:rPr>
        <w:t xml:space="preserve">- Mobile-first responsive design</w:t>
      </w:r>
    </w:p>
    <w:p>
      <w:pPr>
        <w:pStyle w:val="Heading2"/>
        <w:spacing w:before="300" w:after="150"/>
      </w:pPr>
      <w:r>
        <w:rPr>
          <w:b/>
          <w:bCs/>
          <w:color w:val="0A0A0A"/>
          <w:sz w:val="28"/>
          <w:szCs w:val="28"/>
        </w:rPr>
        <w:t xml:space="preserve">7.2 Section Breakdown</w:t>
      </w:r>
    </w:p>
    <w:p>
      <w:pPr>
        <w:pStyle w:val="Heading3"/>
        <w:spacing w:before="240" w:after="120"/>
      </w:pPr>
      <w:r>
        <w:rPr>
          <w:b/>
          <w:bCs/>
          <w:color w:val="525252"/>
          <w:sz w:val="24"/>
          <w:szCs w:val="24"/>
        </w:rPr>
        <w:t xml:space="preserve">7.2.1 Navigation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Height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72px (desktop), 64px (mobile)</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Background</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#FAFAFA with subtle bottom border (#E0E0E0)</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Position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Sticky top with backdrop blur on scroll</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Logo</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Left-aligned, 140px width</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Nav Links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Features, Pricing, Integrations, Resources, Company</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CTA Buttons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"Login" (ghost), "Start Free Trial" (primary #7D40FF)</w:t>
            </w:r>
          </w:p>
        </w:tc>
      </w:tr>
    </w:tbl>
    <w:p>
      <w:pPr>
        <w:spacing w:after="300"/>
      </w:pPr>
    </w:p>
    <w:p>
      <w:pPr>
        <w:pStyle w:val="Heading3"/>
        <w:spacing w:before="240" w:after="120"/>
      </w:pPr>
      <w:r>
        <w:rPr>
          <w:b/>
          <w:bCs/>
          <w:color w:val="525252"/>
          <w:sz w:val="24"/>
          <w:szCs w:val="24"/>
        </w:rPr>
        <w:t xml:space="preserve">7.2.2 Hero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Height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100vh min, responsive to content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Layout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Two-column: Text left (45%), Product visual right (55%)</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Badge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"Powered by AI" pill with subtle gradient border</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Headline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72px Red Hat Display Bold: "Predict Revenue. Close Deals. Grow Faster."</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Subheadline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24px Outfit: "Transform your CRM into a predictive revenue command center with AI that scores deals, detects risks, and recommends actions."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Primary CTA</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"Start Free Trial" - Large button (56px height), #7D40FF background</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Secondary CTA</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"Watch Demo" - Ghost button with play icon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Trust Badges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"No credit card required" + "14-day free trial" + "SOC 2 Compliant"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Visual</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Floating dashboard mockup with subtle shadow and gradient glow</w:t>
            </w:r>
          </w:p>
        </w:tc>
      </w:tr>
    </w:tbl>
    <w:p>
      <w:pPr>
        <w:spacing w:after="300"/>
      </w:pPr>
    </w:p>
    <w:p>
      <w:pPr>
        <w:pStyle w:val="Heading3"/>
        <w:spacing w:before="240" w:after="120"/>
      </w:pPr>
      <w:r>
        <w:rPr>
          <w:b/>
          <w:bCs/>
          <w:color w:val="525252"/>
          <w:sz w:val="24"/>
          <w:szCs w:val="24"/>
        </w:rPr>
        <w:t xml:space="preserve">7.2.3 Logo Cloud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Label</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"Trusted by revenue teams at"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Layout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Horizontal scroll on mobile, grid on desktop</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Logos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6-8 customer logos, grayscale with hover color</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Animation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Subtle infinite horizontal scroll on mobile</w:t>
            </w:r>
          </w:p>
        </w:tc>
      </w:tr>
    </w:tbl>
    <w:p>
      <w:pPr>
        <w:spacing w:after="300"/>
      </w:pPr>
    </w:p>
    <w:p>
      <w:pPr>
        <w:pStyle w:val="Heading3"/>
        <w:spacing w:before="240" w:after="120"/>
      </w:pPr>
      <w:r>
        <w:rPr>
          <w:b/>
          <w:bCs/>
          <w:color w:val="525252"/>
          <w:sz w:val="24"/>
          <w:szCs w:val="24"/>
        </w:rPr>
        <w:t xml:space="preserve">7.2.4 Problem-Solution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Layout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Three-column grid with icon cards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Problem 1</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"67% of deals lost to poor timing" - Illustrated with declining chart icon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Problem 2</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"CRMs store data but don't predict" - Database icon with question mark</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Problem 3</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"Gut-feel decisions kill revenue" - Brain with warning icon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Solution Statement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"RevSignal AI transforms your CRM into a predictive intelligence layer"</w:t>
            </w:r>
          </w:p>
        </w:tc>
      </w:tr>
    </w:tbl>
    <w:p>
      <w:pPr>
        <w:spacing w:after="300"/>
      </w:pPr>
    </w:p>
    <w:p>
      <w:pPr>
        <w:pStyle w:val="Heading3"/>
        <w:spacing w:before="240" w:after="120"/>
      </w:pPr>
      <w:r>
        <w:rPr>
          <w:b/>
          <w:bCs/>
          <w:color w:val="525252"/>
          <w:sz w:val="24"/>
          <w:szCs w:val="24"/>
        </w:rPr>
        <w:t xml:space="preserve">7.2.5 Features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Layout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Alternating left-right layout with feature visual</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Feature 1</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Deal Intelligence - AI scoring with visual meter/gauge</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Feature 2</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Signal Detection - Real-time notification stream mockup</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Feature 3</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Revenue Forecasting - Interactive chart with scenario toggles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Feature 4</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Action Recommender - Task list with AI suggestions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Interaction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Scroll-triggered animations, parallax depth effect</w:t>
            </w:r>
          </w:p>
        </w:tc>
      </w:tr>
    </w:tbl>
    <w:p>
      <w:pPr>
        <w:spacing w:after="300"/>
      </w:pPr>
    </w:p>
    <w:p>
      <w:pPr>
        <w:pStyle w:val="Heading3"/>
        <w:spacing w:before="240" w:after="120"/>
      </w:pPr>
      <w:r>
        <w:rPr>
          <w:b/>
          <w:bCs/>
          <w:color w:val="525252"/>
          <w:sz w:val="24"/>
          <w:szCs w:val="24"/>
        </w:rPr>
        <w:t xml:space="preserve">7.2.6 Integrations Section</w:t>
      </w:r>
    </w:p>
    <w:p>
      <w:pPr>
        <w:spacing w:after="160" w:line="276"/>
        <w:jc w:val="left"/>
      </w:pPr>
      <w:r>
        <w:rPr>
          <w:color w:val="0A0A0A"/>
          <w:sz w:val="22"/>
          <w:szCs w:val="22"/>
        </w:rPr>
        <w:t xml:space="preserve">Grid display of supported CRM and communication platform integrations:</w:t>
      </w:r>
    </w:p>
    <w:p>
      <w:pPr>
        <w:spacing w:after="160" w:line="276"/>
        <w:jc w:val="left"/>
      </w:pPr>
      <w:r>
        <w:rPr>
          <w:color w:val="0A0A0A"/>
          <w:sz w:val="22"/>
          <w:szCs w:val="22"/>
        </w:rPr>
        <w:t xml:space="preserve">- CRMs: Salesforce, HubSpot, Pipedrive, Zoho, Microsoft Dynamics</w:t>
      </w:r>
    </w:p>
    <w:p>
      <w:pPr>
        <w:spacing w:after="160" w:line="276"/>
        <w:jc w:val="left"/>
      </w:pPr>
      <w:r>
        <w:rPr>
          <w:color w:val="0A0A0A"/>
          <w:sz w:val="22"/>
          <w:szCs w:val="22"/>
        </w:rPr>
        <w:t xml:space="preserve">- Email: Gmail, Outlook</w:t>
      </w:r>
    </w:p>
    <w:p>
      <w:pPr>
        <w:spacing w:after="160" w:line="276"/>
        <w:jc w:val="left"/>
      </w:pPr>
      <w:r>
        <w:rPr>
          <w:color w:val="0A0A0A"/>
          <w:sz w:val="22"/>
          <w:szCs w:val="22"/>
        </w:rPr>
        <w:t xml:space="preserve">- Meetings: Zoom, Microsoft Teams, Google Meet</w:t>
      </w:r>
    </w:p>
    <w:p>
      <w:pPr>
        <w:spacing w:after="160" w:line="276"/>
        <w:jc w:val="left"/>
      </w:pPr>
      <w:r>
        <w:rPr>
          <w:color w:val="0A0A0A"/>
          <w:sz w:val="22"/>
          <w:szCs w:val="22"/>
        </w:rPr>
        <w:t xml:space="preserve">- Communication: Slack, Microsoft Teams</w:t>
      </w:r>
    </w:p>
    <w:p>
      <w:pPr>
        <w:spacing w:after="160" w:line="276"/>
        <w:jc w:val="left"/>
      </w:pPr>
      <w:r>
        <w:rPr>
          <w:color w:val="0A0A0A"/>
          <w:sz w:val="22"/>
          <w:szCs w:val="22"/>
        </w:rPr>
        <w:t xml:space="preserve">Visual: Logo grid with hover states showing integration status</w:t>
      </w:r>
    </w:p>
    <w:p>
      <w:pPr>
        <w:pStyle w:val="Heading3"/>
        <w:spacing w:before="240" w:after="120"/>
      </w:pPr>
      <w:r>
        <w:rPr>
          <w:b/>
          <w:bCs/>
          <w:color w:val="525252"/>
          <w:sz w:val="24"/>
          <w:szCs w:val="24"/>
        </w:rPr>
        <w:t xml:space="preserve">7.2.7 Testimonials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Layout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Horizontal carousel with 3 visible cards (desktop)</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Card Content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Quote, author photo, name, title, company logo, star rating</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Background</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Subtle gradient: #FAFAFA to #F5F5F5</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Navigation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Dot indicators + subtle arrow buttons</w:t>
            </w:r>
          </w:p>
        </w:tc>
      </w:tr>
    </w:tbl>
    <w:p>
      <w:pPr>
        <w:spacing w:after="300"/>
      </w:pPr>
    </w:p>
    <w:p>
      <w:pPr>
        <w:pStyle w:val="Heading3"/>
        <w:spacing w:before="240" w:after="120"/>
      </w:pPr>
      <w:r>
        <w:rPr>
          <w:b/>
          <w:bCs/>
          <w:color w:val="525252"/>
          <w:sz w:val="24"/>
          <w:szCs w:val="24"/>
        </w:rPr>
        <w:t xml:space="preserve">7.2.8 Pricing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Layout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Three-column pricing cards with center highlight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Starter Tier</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$99/user/mo - Core features, up to 10 users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Professional Tier</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$199/user/mo - Advanced AI, integrations, up to 50 users (HIGHLIGHTED)</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Enterprise Tier</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Custom - Full suite, unlimited users, dedicated support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Toggle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Monthly/Annual switch (20% discount badge on annual)</w:t>
            </w:r>
          </w:p>
        </w:tc>
      </w:tr>
    </w:tbl>
    <w:p>
      <w:pPr>
        <w:spacing w:after="300"/>
      </w:pPr>
    </w:p>
    <w:p>
      <w:pPr>
        <w:pStyle w:val="Heading3"/>
        <w:spacing w:before="240" w:after="120"/>
      </w:pPr>
      <w:r>
        <w:rPr>
          <w:b/>
          <w:bCs/>
          <w:color w:val="525252"/>
          <w:sz w:val="24"/>
          <w:szCs w:val="24"/>
        </w:rPr>
        <w:t xml:space="preserve">7.2.9 CTA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Background</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Gradient: #7D40FF to #5B21B6 (deep purple)</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Headline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"Ready to predict your revenue?" - White text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CTA Button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"Start Your Free Trial" - White bg, purple text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Secondary Link</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"Schedule a Demo" - Underlined white text</w:t>
            </w:r>
          </w:p>
        </w:tc>
      </w:tr>
    </w:tbl>
    <w:p>
      <w:pPr>
        <w:spacing w:after="300"/>
      </w:pPr>
    </w:p>
    <w:p>
      <w:pPr>
        <w:pStyle w:val="Heading3"/>
        <w:spacing w:before="240" w:after="120"/>
      </w:pPr>
      <w:r>
        <w:rPr>
          <w:b/>
          <w:bCs/>
          <w:color w:val="525252"/>
          <w:sz w:val="24"/>
          <w:szCs w:val="24"/>
        </w:rPr>
        <w:t xml:space="preserve">7.2.10 Footer</w:t>
      </w:r>
    </w:p>
    <w:p>
      <w:pPr>
        <w:spacing w:after="160" w:line="276"/>
        <w:jc w:val="left"/>
      </w:pPr>
      <w:r>
        <w:rPr>
          <w:color w:val="0A0A0A"/>
          <w:sz w:val="22"/>
          <w:szCs w:val="22"/>
        </w:rPr>
        <w:t xml:space="preserve">- Four-column layout: Product, Company, Resources, Legal</w:t>
      </w:r>
    </w:p>
    <w:p>
      <w:pPr>
        <w:spacing w:after="160" w:line="276"/>
        <w:jc w:val="left"/>
      </w:pPr>
      <w:r>
        <w:rPr>
          <w:color w:val="0A0A0A"/>
          <w:sz w:val="22"/>
          <w:szCs w:val="22"/>
        </w:rPr>
        <w:t xml:space="preserve">- Newsletter signup form</w:t>
      </w:r>
    </w:p>
    <w:p>
      <w:pPr>
        <w:spacing w:after="160" w:line="276"/>
        <w:jc w:val="left"/>
      </w:pPr>
      <w:r>
        <w:rPr>
          <w:color w:val="0A0A0A"/>
          <w:sz w:val="22"/>
          <w:szCs w:val="22"/>
        </w:rPr>
        <w:t xml:space="preserve">- Social media links (LinkedIn, Twitter, YouTube)</w:t>
      </w:r>
    </w:p>
    <w:p>
      <w:pPr>
        <w:spacing w:after="160" w:line="276"/>
        <w:jc w:val="left"/>
      </w:pPr>
      <w:r>
        <w:rPr>
          <w:color w:val="0A0A0A"/>
          <w:sz w:val="22"/>
          <w:szCs w:val="22"/>
        </w:rPr>
        <w:t xml:space="preserve">- Copyright and SOC 2 badge</w:t>
      </w:r>
    </w:p>
    <w:p>
      <w:pPr>
        <w:spacing w:after="160" w:line="276"/>
        <w:jc w:val="left"/>
      </w:pPr>
      <w:r>
        <w:rPr>
          <w:color w:val="0A0A0A"/>
          <w:sz w:val="22"/>
          <w:szCs w:val="22"/>
        </w:rPr>
        <w:t xml:space="preserve">- Background: #0A0A0A (dark) with white/gray text</w:t>
      </w:r>
    </w:p>
    <w:p>
      <w:pPr>
        <w:pStyle w:val="Heading2"/>
        <w:spacing w:before="300" w:after="150"/>
      </w:pPr>
      <w:r>
        <w:rPr>
          <w:b/>
          <w:bCs/>
          <w:color w:val="0A0A0A"/>
          <w:sz w:val="28"/>
          <w:szCs w:val="28"/>
        </w:rPr>
        <w:t xml:space="preserve">7.3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Breakpoint</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Width</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Layout Changes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Mobile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640px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Single column, hamburger menu, stacked cards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Tablet</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640px - 1024px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Two columns, condensed nav, smaller visuals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Desktop</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1024px - 1440px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Full layout, all features visible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Large Desktop</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&gt; 1440px</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Max-width container (1280px), centered</w:t>
            </w:r>
          </w:p>
        </w:tc>
      </w:tr>
    </w:tbl>
    <w:p>
      <w:r>
        <w:br w:type="page"/>
      </w:r>
    </w:p>
    <w:p>
      <w:pPr>
        <w:pStyle w:val="Heading1"/>
        <w:spacing w:before="400" w:after="200"/>
      </w:pPr>
      <w:r>
        <w:rPr>
          <w:b/>
          <w:bCs/>
          <w:color w:val="7D40FF"/>
          <w:sz w:val="36"/>
          <w:szCs w:val="36"/>
        </w:rPr>
        <w:t xml:space="preserve">8. Dashboard Design Specification</w:t>
      </w:r>
    </w:p>
    <w:p>
      <w:pPr>
        <w:pStyle w:val="Heading2"/>
        <w:spacing w:before="300" w:after="150"/>
      </w:pPr>
      <w:r>
        <w:rPr>
          <w:b/>
          <w:bCs/>
          <w:color w:val="0A0A0A"/>
          <w:sz w:val="28"/>
          <w:szCs w:val="28"/>
        </w:rPr>
        <w:t xml:space="preserve">8.1 Dashboard Overview</w:t>
      </w:r>
    </w:p>
    <w:p>
      <w:pPr>
        <w:spacing w:after="160" w:line="276"/>
        <w:jc w:val="left"/>
      </w:pPr>
      <w:r>
        <w:rPr>
          <w:color w:val="0A0A0A"/>
          <w:sz w:val="22"/>
          <w:szCs w:val="22"/>
        </w:rPr>
        <w:t xml:space="preserve">The RevSignal AI dashboard is the primary workspace for sales teams to monitor deals, review signals, and take action on AI recommendations. The design prioritizes information density while maintaining clarity and visual hierarchy.</w:t>
      </w:r>
    </w:p>
    <w:p>
      <w:pPr>
        <w:pStyle w:val="Heading2"/>
        <w:spacing w:before="300" w:after="150"/>
      </w:pPr>
      <w:r>
        <w:rPr>
          <w:b/>
          <w:bCs/>
          <w:color w:val="0A0A0A"/>
          <w:sz w:val="28"/>
          <w:szCs w:val="28"/>
        </w:rPr>
        <w:t xml:space="preserve">8.2 Layout Structure</w:t>
      </w:r>
    </w:p>
    <w:p>
      <w:pPr>
        <w:pStyle w:val="Heading3"/>
        <w:spacing w:before="240" w:after="120"/>
      </w:pPr>
      <w:r>
        <w:rPr>
          <w:b/>
          <w:bCs/>
          <w:color w:val="525252"/>
          <w:sz w:val="24"/>
          <w:szCs w:val="24"/>
        </w:rPr>
        <w:t xml:space="preserve">8.2.1 Global Navigation (Sidebar)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Width</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256px expanded, 72px collapsed</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Background</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#FAFAFA with right border (#E0E0E0)</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Logo</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Top position, 32px height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Primary Nav</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Dashboard, Deals, Pipeline, Signals, Forecasts, Actions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Secondary Nav</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Team, Reports, Integrations, Settings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User Menu</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Bottom position with avatar, name, dropdown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Active State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Left border accent (#7D40FF), background #F5F5F5</w:t>
            </w:r>
          </w:p>
        </w:tc>
      </w:tr>
    </w:tbl>
    <w:p>
      <w:pPr>
        <w:spacing w:after="300"/>
      </w:pPr>
    </w:p>
    <w:p>
      <w:pPr>
        <w:pStyle w:val="Heading3"/>
        <w:spacing w:before="240" w:after="120"/>
      </w:pPr>
      <w:r>
        <w:rPr>
          <w:b/>
          <w:bCs/>
          <w:color w:val="525252"/>
          <w:sz w:val="24"/>
          <w:szCs w:val="24"/>
        </w:rPr>
        <w:t xml:space="preserve">8.2.2 Top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Height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64px</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Content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Page title, global search, notifications, quick actions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Search</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Command palette style (Cmd+K trigger), 400px max width</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Notifications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Bell icon with badge count, dropdown panel</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Quick Add</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 New" button for quick deal/task creation</w:t>
            </w:r>
          </w:p>
        </w:tc>
      </w:tr>
    </w:tbl>
    <w:p>
      <w:pPr>
        <w:spacing w:after="300"/>
      </w:pPr>
    </w:p>
    <w:p>
      <w:pPr>
        <w:pStyle w:val="Heading2"/>
        <w:spacing w:before="300" w:after="150"/>
      </w:pPr>
      <w:r>
        <w:rPr>
          <w:b/>
          <w:bCs/>
          <w:color w:val="0A0A0A"/>
          <w:sz w:val="28"/>
          <w:szCs w:val="28"/>
        </w:rPr>
        <w:t xml:space="preserve">8.3 Main Dashboard View</w:t>
      </w:r>
    </w:p>
    <w:p>
      <w:pPr>
        <w:pStyle w:val="Heading3"/>
        <w:spacing w:before="240" w:after="120"/>
      </w:pPr>
      <w:r>
        <w:rPr>
          <w:b/>
          <w:bCs/>
          <w:color w:val="525252"/>
          <w:sz w:val="24"/>
          <w:szCs w:val="24"/>
        </w:rPr>
        <w:t xml:space="preserve">8.3.1 Summary Cards Row</w:t>
      </w:r>
    </w:p>
    <w:p>
      <w:pPr>
        <w:spacing w:after="160" w:line="276"/>
        <w:jc w:val="left"/>
      </w:pPr>
      <w:r>
        <w:rPr>
          <w:color w:val="0A0A0A"/>
          <w:sz w:val="22"/>
          <w:szCs w:val="22"/>
        </w:rPr>
        <w:t xml:space="preserve">Four primary metric cards across the 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Card</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Metric</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Visual</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Trend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Pipeline Value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$2.4M</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Mini bar chart</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+12% vs last month</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Win Rate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34%</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Progress ring</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+5% improvement</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At-Risk Revenue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$340K</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Warning indicator</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8 deals flagged</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Avg Deal Velocity</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32 days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Sparkline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-4 days faster</w:t>
            </w:r>
          </w:p>
        </w:tc>
      </w:tr>
    </w:tbl>
    <w:p>
      <w:pPr>
        <w:spacing w:after="300"/>
      </w:pPr>
    </w:p>
    <w:p>
      <w:pPr>
        <w:pStyle w:val="Heading3"/>
        <w:spacing w:before="240" w:after="120"/>
      </w:pPr>
      <w:r>
        <w:rPr>
          <w:b/>
          <w:bCs/>
          <w:color w:val="525252"/>
          <w:sz w:val="24"/>
          <w:szCs w:val="24"/>
        </w:rPr>
        <w:t xml:space="preserve">8.3.2 Deal Intelligence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Position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Main content area, 60% width</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Deal List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Sortable table with inline AI scores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Score Display</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Circular progress with color coding (green/amber/red)</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Columns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Deal Name, Account, Amount, Stage, AI Score, Risk, Last Activity, Owner</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Row Actions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Quick view, edit, log activity, view signals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Filters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Stage, Owner, Score range, Risk level, Date range</w:t>
            </w:r>
          </w:p>
        </w:tc>
      </w:tr>
    </w:tbl>
    <w:p>
      <w:pPr>
        <w:spacing w:after="300"/>
      </w:pPr>
    </w:p>
    <w:p>
      <w:pPr>
        <w:pStyle w:val="Heading3"/>
        <w:spacing w:before="240" w:after="120"/>
      </w:pPr>
      <w:r>
        <w:rPr>
          <w:b/>
          <w:bCs/>
          <w:color w:val="525252"/>
          <w:sz w:val="24"/>
          <w:szCs w:val="24"/>
        </w:rPr>
        <w:t xml:space="preserve">8.3.3 Signals Feed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Position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Right sidebar, 40% width</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Layout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Vertical timeline feed with signal cards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Signal Types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Email sentiment, meeting detected, engagement spike, risk alert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Card Content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Icon, signal type, deal name, timestamp, quick action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Filtering</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Tabs: All, High Priority, By Type</w:t>
            </w:r>
          </w:p>
        </w:tc>
      </w:tr>
    </w:tbl>
    <w:p>
      <w:pPr>
        <w:spacing w:after="300"/>
      </w:pPr>
    </w:p>
    <w:p>
      <w:pPr>
        <w:pStyle w:val="Heading3"/>
        <w:spacing w:before="240" w:after="120"/>
      </w:pPr>
      <w:r>
        <w:rPr>
          <w:b/>
          <w:bCs/>
          <w:color w:val="525252"/>
          <w:sz w:val="24"/>
          <w:szCs w:val="24"/>
        </w:rPr>
        <w:t xml:space="preserve">8.3.4 Actions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Position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Collapsible bottom panel or modal</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Content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AI-recommended actions prioritized by impact</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Action Card</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Action title, deal context, suggested timing, impact score</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Quick Actions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"Do it", "Snooze", "Dismiss", "View Deal"</w:t>
            </w:r>
          </w:p>
        </w:tc>
      </w:tr>
    </w:tbl>
    <w:p>
      <w:pPr>
        <w:spacing w:after="300"/>
      </w:pPr>
    </w:p>
    <w:p>
      <w:pPr>
        <w:pStyle w:val="Heading2"/>
        <w:spacing w:before="300" w:after="150"/>
      </w:pPr>
      <w:r>
        <w:rPr>
          <w:b/>
          <w:bCs/>
          <w:color w:val="0A0A0A"/>
          <w:sz w:val="28"/>
          <w:szCs w:val="28"/>
        </w:rPr>
        <w:t xml:space="preserve">8.4 Deal Detail View</w:t>
      </w:r>
    </w:p>
    <w:p>
      <w:pPr>
        <w:pStyle w:val="Heading3"/>
        <w:spacing w:before="240" w:after="120"/>
      </w:pPr>
      <w:r>
        <w:rPr>
          <w:b/>
          <w:bCs/>
          <w:color w:val="525252"/>
          <w:sz w:val="24"/>
          <w:szCs w:val="24"/>
        </w:rPr>
        <w:t xml:space="preserve">8.4.1 Deal Header</w:t>
      </w:r>
    </w:p>
    <w:p>
      <w:pPr>
        <w:spacing w:after="160" w:line="276"/>
        <w:jc w:val="left"/>
      </w:pPr>
      <w:r>
        <w:rPr>
          <w:color w:val="0A0A0A"/>
          <w:sz w:val="22"/>
          <w:szCs w:val="22"/>
        </w:rPr>
        <w:t xml:space="preserve">- Deal name (H1), account name, owner avatar</w:t>
      </w:r>
    </w:p>
    <w:p>
      <w:pPr>
        <w:spacing w:after="160" w:line="276"/>
        <w:jc w:val="left"/>
      </w:pPr>
      <w:r>
        <w:rPr>
          <w:color w:val="0A0A0A"/>
          <w:sz w:val="22"/>
          <w:szCs w:val="22"/>
        </w:rPr>
        <w:t xml:space="preserve">- Stage indicator with progress visualization</w:t>
      </w:r>
    </w:p>
    <w:p>
      <w:pPr>
        <w:spacing w:after="160" w:line="276"/>
        <w:jc w:val="left"/>
      </w:pPr>
      <w:r>
        <w:rPr>
          <w:color w:val="0A0A0A"/>
          <w:sz w:val="22"/>
          <w:szCs w:val="22"/>
        </w:rPr>
        <w:t xml:space="preserve">- Amount and close date</w:t>
      </w:r>
    </w:p>
    <w:p>
      <w:pPr>
        <w:spacing w:after="160" w:line="276"/>
        <w:jc w:val="left"/>
      </w:pPr>
      <w:r>
        <w:rPr>
          <w:color w:val="0A0A0A"/>
          <w:sz w:val="22"/>
          <w:szCs w:val="22"/>
        </w:rPr>
        <w:t xml:space="preserve">- AI Score prominently displayed with breakdown tooltip</w:t>
      </w:r>
    </w:p>
    <w:p>
      <w:pPr>
        <w:spacing w:after="160" w:line="276"/>
        <w:jc w:val="left"/>
      </w:pPr>
      <w:r>
        <w:rPr>
          <w:color w:val="0A0A0A"/>
          <w:sz w:val="22"/>
          <w:szCs w:val="22"/>
        </w:rPr>
        <w:t xml:space="preserve">- Quick action buttons: Edit, Log Activity, Send Email</w:t>
      </w:r>
    </w:p>
    <w:p>
      <w:pPr>
        <w:pStyle w:val="Heading3"/>
        <w:spacing w:before="240" w:after="120"/>
      </w:pPr>
      <w:r>
        <w:rPr>
          <w:b/>
          <w:bCs/>
          <w:color w:val="525252"/>
          <w:sz w:val="24"/>
          <w:szCs w:val="24"/>
        </w:rPr>
        <w:t xml:space="preserve">8.4.2 Deal Tabs</w:t>
      </w:r>
    </w:p>
    <w:p>
      <w:pPr>
        <w:spacing w:after="160" w:line="276"/>
        <w:jc w:val="left"/>
      </w:pPr>
      <w:r>
        <w:rPr>
          <w:color w:val="0A0A0A"/>
          <w:sz w:val="22"/>
          <w:szCs w:val="22"/>
        </w:rPr>
        <w:t xml:space="preserve">- Overview: Summary cards, key metrics, recent activity</w:t>
      </w:r>
    </w:p>
    <w:p>
      <w:pPr>
        <w:spacing w:after="160" w:line="276"/>
        <w:jc w:val="left"/>
      </w:pPr>
      <w:r>
        <w:rPr>
          <w:color w:val="0A0A0A"/>
          <w:sz w:val="22"/>
          <w:szCs w:val="22"/>
        </w:rPr>
        <w:t xml:space="preserve">- Signals: Complete signal history with sentiment analysis</w:t>
      </w:r>
    </w:p>
    <w:p>
      <w:pPr>
        <w:spacing w:after="160" w:line="276"/>
        <w:jc w:val="left"/>
      </w:pPr>
      <w:r>
        <w:rPr>
          <w:color w:val="0A0A0A"/>
          <w:sz w:val="22"/>
          <w:szCs w:val="22"/>
        </w:rPr>
        <w:t xml:space="preserve">- Stakeholders: Contact map with engagement scores</w:t>
      </w:r>
    </w:p>
    <w:p>
      <w:pPr>
        <w:spacing w:after="160" w:line="276"/>
        <w:jc w:val="left"/>
      </w:pPr>
      <w:r>
        <w:rPr>
          <w:color w:val="0A0A0A"/>
          <w:sz w:val="22"/>
          <w:szCs w:val="22"/>
        </w:rPr>
        <w:t xml:space="preserve">- Timeline: Chronological activity and interaction log</w:t>
      </w:r>
    </w:p>
    <w:p>
      <w:pPr>
        <w:spacing w:after="160" w:line="276"/>
        <w:jc w:val="left"/>
      </w:pPr>
      <w:r>
        <w:rPr>
          <w:color w:val="0A0A0A"/>
          <w:sz w:val="22"/>
          <w:szCs w:val="22"/>
        </w:rPr>
        <w:t xml:space="preserve">- AI Insights: Detailed scoring breakdown, recommendations</w:t>
      </w:r>
    </w:p>
    <w:p>
      <w:pPr>
        <w:pStyle w:val="Heading3"/>
        <w:spacing w:before="240" w:after="120"/>
      </w:pPr>
      <w:r>
        <w:rPr>
          <w:b/>
          <w:bCs/>
          <w:color w:val="525252"/>
          <w:sz w:val="24"/>
          <w:szCs w:val="24"/>
        </w:rPr>
        <w:t xml:space="preserve">8.4.3 AI Insights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Win Probability</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Large percentage with confidence interval</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Score Factors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Horizontal bar chart showing positive/negative factors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Risk Indicators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List of identified risks with severity badges</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Recommended Actions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Prioritized action list with one-click execution</w:t>
            </w:r>
          </w:p>
        </w:tc>
      </w:tr>
      <w:tr>
        <w:tc>
          <w:tcPr>
            <w:tcW w:type="dxa" w:w="312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left"/>
            </w:pPr>
            <w:r>
              <w:rPr>
                <w:b/>
                <w:bCs/>
                <w:color w:val="0A0A0A"/>
                <w:sz w:val="22"/>
                <w:szCs w:val="22"/>
              </w:rPr>
              <w:t xml:space="preserve">Similar Deals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Historical deals with similar patterns and their outcomes</w:t>
            </w:r>
          </w:p>
        </w:tc>
      </w:tr>
    </w:tbl>
    <w:p>
      <w:pPr>
        <w:spacing w:after="300"/>
      </w:pPr>
    </w:p>
    <w:p>
      <w:pPr>
        <w:pStyle w:val="Heading2"/>
        <w:spacing w:before="300" w:after="150"/>
      </w:pPr>
      <w:r>
        <w:rPr>
          <w:b/>
          <w:bCs/>
          <w:color w:val="0A0A0A"/>
          <w:sz w:val="28"/>
          <w:szCs w:val="28"/>
        </w:rPr>
        <w:t xml:space="preserve">8.5 Forecasting View</w:t>
      </w:r>
    </w:p>
    <w:p>
      <w:pPr>
        <w:pStyle w:val="Heading3"/>
        <w:spacing w:before="240" w:after="120"/>
      </w:pPr>
      <w:r>
        <w:rPr>
          <w:b/>
          <w:bCs/>
          <w:color w:val="525252"/>
          <w:sz w:val="24"/>
          <w:szCs w:val="24"/>
        </w:rPr>
        <w:t xml:space="preserve">8.5.1 Forecast Summary</w:t>
      </w:r>
    </w:p>
    <w:p>
      <w:pPr>
        <w:spacing w:after="160" w:line="276"/>
        <w:jc w:val="left"/>
      </w:pPr>
      <w:r>
        <w:rPr>
          <w:color w:val="0A0A0A"/>
          <w:sz w:val="22"/>
          <w:szCs w:val="22"/>
        </w:rPr>
        <w:t xml:space="preserve">- Commit, Best Case, Pipeline amounts with visualization</w:t>
      </w:r>
    </w:p>
    <w:p>
      <w:pPr>
        <w:spacing w:after="160" w:line="276"/>
        <w:jc w:val="left"/>
      </w:pPr>
      <w:r>
        <w:rPr>
          <w:color w:val="0A0A0A"/>
          <w:sz w:val="22"/>
          <w:szCs w:val="22"/>
        </w:rPr>
        <w:t xml:space="preserve">- Forecast vs. Quota comparison</w:t>
      </w:r>
    </w:p>
    <w:p>
      <w:pPr>
        <w:spacing w:after="160" w:line="276"/>
        <w:jc w:val="left"/>
      </w:pPr>
      <w:r>
        <w:rPr>
          <w:color w:val="0A0A0A"/>
          <w:sz w:val="22"/>
          <w:szCs w:val="22"/>
        </w:rPr>
        <w:t xml:space="preserve">- AI confidence indicator</w:t>
      </w:r>
    </w:p>
    <w:p>
      <w:pPr>
        <w:spacing w:after="160" w:line="276"/>
        <w:jc w:val="left"/>
      </w:pPr>
      <w:r>
        <w:rPr>
          <w:color w:val="0A0A0A"/>
          <w:sz w:val="22"/>
          <w:szCs w:val="22"/>
        </w:rPr>
        <w:t xml:space="preserve">- Historical accuracy badge</w:t>
      </w:r>
    </w:p>
    <w:p>
      <w:pPr>
        <w:pStyle w:val="Heading3"/>
        <w:spacing w:before="240" w:after="120"/>
      </w:pPr>
      <w:r>
        <w:rPr>
          <w:b/>
          <w:bCs/>
          <w:color w:val="525252"/>
          <w:sz w:val="24"/>
          <w:szCs w:val="24"/>
        </w:rPr>
        <w:t xml:space="preserve">8.5.2 Forecast Chart</w:t>
      </w:r>
    </w:p>
    <w:p>
      <w:pPr>
        <w:spacing w:after="160" w:line="276"/>
        <w:jc w:val="left"/>
      </w:pPr>
      <w:r>
        <w:rPr>
          <w:color w:val="0A0A0A"/>
          <w:sz w:val="22"/>
          <w:szCs w:val="22"/>
        </w:rPr>
        <w:t xml:space="preserve">- Interactive line/area chart with projections</w:t>
      </w:r>
    </w:p>
    <w:p>
      <w:pPr>
        <w:spacing w:after="160" w:line="276"/>
        <w:jc w:val="left"/>
      </w:pPr>
      <w:r>
        <w:rPr>
          <w:color w:val="0A0A0A"/>
          <w:sz w:val="22"/>
          <w:szCs w:val="22"/>
        </w:rPr>
        <w:t xml:space="preserve">- Toggles: This Quarter, Next Quarter, Custom Range</w:t>
      </w:r>
    </w:p>
    <w:p>
      <w:pPr>
        <w:spacing w:after="160" w:line="276"/>
        <w:jc w:val="left"/>
      </w:pPr>
      <w:r>
        <w:rPr>
          <w:color w:val="0A0A0A"/>
          <w:sz w:val="22"/>
          <w:szCs w:val="22"/>
        </w:rPr>
        <w:t xml:space="preserve">- Scenario overlays: Conservative, Expected, Optimistic</w:t>
      </w:r>
    </w:p>
    <w:p>
      <w:pPr>
        <w:spacing w:after="160" w:line="276"/>
        <w:jc w:val="left"/>
      </w:pPr>
      <w:r>
        <w:rPr>
          <w:color w:val="0A0A0A"/>
          <w:sz w:val="22"/>
          <w:szCs w:val="22"/>
        </w:rPr>
        <w:t xml:space="preserve">- Drill-down by clicking data points</w:t>
      </w:r>
    </w:p>
    <w:p>
      <w:pPr>
        <w:pStyle w:val="Heading3"/>
        <w:spacing w:before="240" w:after="120"/>
      </w:pPr>
      <w:r>
        <w:rPr>
          <w:b/>
          <w:bCs/>
          <w:color w:val="525252"/>
          <w:sz w:val="24"/>
          <w:szCs w:val="24"/>
        </w:rPr>
        <w:t xml:space="preserve">8.5.3 Deal Breakdown</w:t>
      </w:r>
    </w:p>
    <w:p>
      <w:pPr>
        <w:spacing w:after="160" w:line="276"/>
        <w:jc w:val="left"/>
      </w:pPr>
      <w:r>
        <w:rPr>
          <w:color w:val="0A0A0A"/>
          <w:sz w:val="22"/>
          <w:szCs w:val="22"/>
        </w:rPr>
        <w:t xml:space="preserve">- Grouped by Commit, Best Case, Pipeline</w:t>
      </w:r>
    </w:p>
    <w:p>
      <w:pPr>
        <w:spacing w:after="160" w:line="276"/>
        <w:jc w:val="left"/>
      </w:pPr>
      <w:r>
        <w:rPr>
          <w:color w:val="0A0A0A"/>
          <w:sz w:val="22"/>
          <w:szCs w:val="22"/>
        </w:rPr>
        <w:t xml:space="preserve">- Drag-and-drop to change category</w:t>
      </w:r>
    </w:p>
    <w:p>
      <w:pPr>
        <w:spacing w:after="160" w:line="276"/>
        <w:jc w:val="left"/>
      </w:pPr>
      <w:r>
        <w:rPr>
          <w:color w:val="0A0A0A"/>
          <w:sz w:val="22"/>
          <w:szCs w:val="22"/>
        </w:rPr>
        <w:t xml:space="preserve">- AI suggestions for miscategorized deals</w:t>
      </w:r>
    </w:p>
    <w:p>
      <w:pPr>
        <w:pStyle w:val="Heading2"/>
        <w:spacing w:before="300" w:after="150"/>
      </w:pPr>
      <w:r>
        <w:rPr>
          <w:b/>
          <w:bCs/>
          <w:color w:val="0A0A0A"/>
          <w:sz w:val="28"/>
          <w:szCs w:val="28"/>
        </w:rPr>
        <w:t xml:space="preserve">8.6 Interactive Elements</w:t>
      </w:r>
    </w:p>
    <w:p>
      <w:pPr>
        <w:pStyle w:val="Heading3"/>
        <w:spacing w:before="240" w:after="120"/>
      </w:pPr>
      <w:r>
        <w:rPr>
          <w:b/>
          <w:bCs/>
          <w:color w:val="525252"/>
          <w:sz w:val="24"/>
          <w:szCs w:val="24"/>
        </w:rPr>
        <w:t xml:space="preserve">Hover States</w:t>
      </w:r>
    </w:p>
    <w:p>
      <w:pPr>
        <w:spacing w:after="160" w:line="276"/>
        <w:jc w:val="left"/>
      </w:pPr>
      <w:r>
        <w:rPr>
          <w:color w:val="0A0A0A"/>
          <w:sz w:val="22"/>
          <w:szCs w:val="22"/>
        </w:rPr>
        <w:t xml:space="preserve">- Background color shift: currentColor + 5% opacity</w:t>
      </w:r>
    </w:p>
    <w:p>
      <w:pPr>
        <w:spacing w:after="160" w:line="276"/>
        <w:jc w:val="left"/>
      </w:pPr>
      <w:r>
        <w:rPr>
          <w:color w:val="0A0A0A"/>
          <w:sz w:val="22"/>
          <w:szCs w:val="22"/>
        </w:rPr>
        <w:t xml:space="preserve">- Scale transform: 1.01 on cards</w:t>
      </w:r>
    </w:p>
    <w:p>
      <w:pPr>
        <w:spacing w:after="160" w:line="276"/>
        <w:jc w:val="left"/>
      </w:pPr>
      <w:r>
        <w:rPr>
          <w:color w:val="0A0A0A"/>
          <w:sz w:val="22"/>
          <w:szCs w:val="22"/>
        </w:rPr>
        <w:t xml:space="preserve">- Tooltip delay: 200ms</w:t>
      </w:r>
    </w:p>
    <w:p>
      <w:pPr>
        <w:pStyle w:val="Heading3"/>
        <w:spacing w:before="240" w:after="120"/>
      </w:pPr>
      <w:r>
        <w:rPr>
          <w:b/>
          <w:bCs/>
          <w:color w:val="525252"/>
          <w:sz w:val="24"/>
          <w:szCs w:val="24"/>
        </w:rPr>
        <w:t xml:space="preserve">Click/Tap Feedback</w:t>
      </w:r>
    </w:p>
    <w:p>
      <w:pPr>
        <w:spacing w:after="160" w:line="276"/>
        <w:jc w:val="left"/>
      </w:pPr>
      <w:r>
        <w:rPr>
          <w:color w:val="0A0A0A"/>
          <w:sz w:val="22"/>
          <w:szCs w:val="22"/>
        </w:rPr>
        <w:t xml:space="preserve">- Ripple effect on buttons (Material-style)</w:t>
      </w:r>
    </w:p>
    <w:p>
      <w:pPr>
        <w:spacing w:after="160" w:line="276"/>
        <w:jc w:val="left"/>
      </w:pPr>
      <w:r>
        <w:rPr>
          <w:color w:val="0A0A0A"/>
          <w:sz w:val="22"/>
          <w:szCs w:val="22"/>
        </w:rPr>
        <w:t xml:space="preserve">- Scale down: 0.98 on press</w:t>
      </w:r>
    </w:p>
    <w:p>
      <w:pPr>
        <w:spacing w:after="160" w:line="276"/>
        <w:jc w:val="left"/>
      </w:pPr>
      <w:r>
        <w:rPr>
          <w:color w:val="0A0A0A"/>
          <w:sz w:val="22"/>
          <w:szCs w:val="22"/>
        </w:rPr>
        <w:t xml:space="preserve">- Duration: 150ms</w:t>
      </w:r>
    </w:p>
    <w:p>
      <w:pPr>
        <w:pStyle w:val="Heading3"/>
        <w:spacing w:before="240" w:after="120"/>
      </w:pPr>
      <w:r>
        <w:rPr>
          <w:b/>
          <w:bCs/>
          <w:color w:val="525252"/>
          <w:sz w:val="24"/>
          <w:szCs w:val="24"/>
        </w:rPr>
        <w:t xml:space="preserve">Loading States</w:t>
      </w:r>
    </w:p>
    <w:p>
      <w:pPr>
        <w:spacing w:after="160" w:line="276"/>
        <w:jc w:val="left"/>
      </w:pPr>
      <w:r>
        <w:rPr>
          <w:color w:val="0A0A0A"/>
          <w:sz w:val="22"/>
          <w:szCs w:val="22"/>
        </w:rPr>
        <w:t xml:space="preserve">- Skeleton screens for content areas</w:t>
      </w:r>
    </w:p>
    <w:p>
      <w:pPr>
        <w:spacing w:after="160" w:line="276"/>
        <w:jc w:val="left"/>
      </w:pPr>
      <w:r>
        <w:rPr>
          <w:color w:val="0A0A0A"/>
          <w:sz w:val="22"/>
          <w:szCs w:val="22"/>
        </w:rPr>
        <w:t xml:space="preserve">- Shimmer animation on loading cards</w:t>
      </w:r>
    </w:p>
    <w:p>
      <w:pPr>
        <w:spacing w:after="160" w:line="276"/>
        <w:jc w:val="left"/>
      </w:pPr>
      <w:r>
        <w:rPr>
          <w:color w:val="0A0A0A"/>
          <w:sz w:val="22"/>
          <w:szCs w:val="22"/>
        </w:rPr>
        <w:t xml:space="preserve">- Spinner for in-flight actions</w:t>
      </w:r>
    </w:p>
    <w:p>
      <w:pPr>
        <w:pStyle w:val="Heading3"/>
        <w:spacing w:before="240" w:after="120"/>
      </w:pPr>
      <w:r>
        <w:rPr>
          <w:b/>
          <w:bCs/>
          <w:color w:val="525252"/>
          <w:sz w:val="24"/>
          <w:szCs w:val="24"/>
        </w:rPr>
        <w:t xml:space="preserve">Transitions</w:t>
      </w:r>
    </w:p>
    <w:p>
      <w:pPr>
        <w:spacing w:after="160" w:line="276"/>
        <w:jc w:val="left"/>
      </w:pPr>
      <w:r>
        <w:rPr>
          <w:color w:val="0A0A0A"/>
          <w:sz w:val="22"/>
          <w:szCs w:val="22"/>
        </w:rPr>
        <w:t xml:space="preserve">- Page transitions: Fade + slight slide (200ms)</w:t>
      </w:r>
    </w:p>
    <w:p>
      <w:pPr>
        <w:spacing w:after="160" w:line="276"/>
        <w:jc w:val="left"/>
      </w:pPr>
      <w:r>
        <w:rPr>
          <w:color w:val="0A0A0A"/>
          <w:sz w:val="22"/>
          <w:szCs w:val="22"/>
        </w:rPr>
        <w:t xml:space="preserve">- Panel expand/collapse: Height animation (300ms)</w:t>
      </w:r>
    </w:p>
    <w:p>
      <w:pPr>
        <w:spacing w:after="160" w:line="276"/>
        <w:jc w:val="left"/>
      </w:pPr>
      <w:r>
        <w:rPr>
          <w:color w:val="0A0A0A"/>
          <w:sz w:val="22"/>
          <w:szCs w:val="22"/>
        </w:rPr>
        <w:t xml:space="preserve">- Modal open: Scale from 0.95 + fade (200ms)</w:t>
      </w:r>
    </w:p>
    <w:p>
      <w:r>
        <w:br w:type="page"/>
      </w:r>
    </w:p>
    <w:p>
      <w:pPr>
        <w:pStyle w:val="Heading1"/>
        <w:spacing w:before="400" w:after="200"/>
      </w:pPr>
      <w:r>
        <w:rPr>
          <w:b/>
          <w:bCs/>
          <w:color w:val="7D40FF"/>
          <w:sz w:val="36"/>
          <w:szCs w:val="36"/>
        </w:rPr>
        <w:t xml:space="preserve">9. Technical Architecture</w:t>
      </w:r>
    </w:p>
    <w:p>
      <w:pPr>
        <w:pStyle w:val="Heading2"/>
        <w:spacing w:before="300" w:after="150"/>
      </w:pPr>
      <w:r>
        <w:rPr>
          <w:b/>
          <w:bCs/>
          <w:color w:val="0A0A0A"/>
          <w:sz w:val="28"/>
          <w:szCs w:val="28"/>
        </w:rPr>
        <w:t xml:space="preserve">9.1 System Overview</w:t>
      </w:r>
    </w:p>
    <w:p>
      <w:pPr>
        <w:spacing w:after="160" w:line="276"/>
        <w:jc w:val="left"/>
      </w:pPr>
      <w:r>
        <w:rPr>
          <w:color w:val="0A0A0A"/>
          <w:sz w:val="22"/>
          <w:szCs w:val="22"/>
        </w:rPr>
        <w:t xml:space="preserve">RevSignal AI is built on a modern, scalable microservices architecture designed for high availability, security, and performance. The system processes millions of signals daily while maintaining sub-second response times for user interactions.</w:t>
      </w:r>
    </w:p>
    <w:p>
      <w:pPr>
        <w:pStyle w:val="Heading2"/>
        <w:spacing w:before="300" w:after="150"/>
      </w:pPr>
      <w:r>
        <w:rPr>
          <w:b/>
          <w:bCs/>
          <w:color w:val="0A0A0A"/>
          <w:sz w:val="28"/>
          <w:szCs w:val="28"/>
        </w:rPr>
        <w:t xml:space="preserve">9.2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Layer</w:t>
            </w:r>
          </w:p>
        </w:tc>
        <w:tc>
          <w:tcPr>
            <w:tcW w:type="dxa" w:w="351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Technology</w:t>
            </w:r>
          </w:p>
        </w:tc>
        <w:tc>
          <w:tcPr>
            <w:tcW w:type="dxa" w:w="351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Purpose</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Web Frontend</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Next.js 15, TypeScript, Tailwind CSS 4</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Responsive web application with SSR/SSG</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Mobile Frontend</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Flutter 3.x, Dart, Riverpod</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Cross-platform iOS/Android application</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UI Components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Shadcn/ui, Radix UI, Framer Motion</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Design system and animations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API Layer</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tRPC, Node.js, Express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Type-safe API with end-to-end typing</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AI Services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Python, FastAPI, LangChain</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ML model serving and LLM orchestration</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ML Framework</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PyTorch, scikit-learn, XGBoost</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Model training and inference</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LLM Integration</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OpenAI GPT-4, Claude API</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Natural language processing and generation</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Primary Database</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PostgreSQL 16, Prisma ORM</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Relational data storage</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Vector Database</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Pinecone</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Embedding storage and similarity search</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Cache Layer</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Redis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Session storage, caching, rate limiting</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Search Engine</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Elasticsearch</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Full-text search and analytics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Message Queue</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Redis + BullMQ</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Async job processing</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Real-time</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Socket.io, Server-Sent Events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Live updates and notifications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Infrastructure</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AWS, Vercel, Docker, Kubernetes</w:t>
            </w:r>
          </w:p>
        </w:tc>
        <w:tc>
          <w:tcPr>
            <w:tcW w:type="dxa" w:w="351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Cloud hosting and container orchestration</w:t>
            </w:r>
          </w:p>
        </w:tc>
      </w:tr>
    </w:tbl>
    <w:p>
      <w:pPr>
        <w:spacing w:after="300"/>
      </w:pPr>
    </w:p>
    <w:p>
      <w:pPr>
        <w:pStyle w:val="Heading2"/>
        <w:spacing w:before="300" w:after="150"/>
      </w:pPr>
      <w:r>
        <w:rPr>
          <w:b/>
          <w:bCs/>
          <w:color w:val="0A0A0A"/>
          <w:sz w:val="28"/>
          <w:szCs w:val="28"/>
        </w:rPr>
        <w:t xml:space="preserve">9.3 Data Flow</w:t>
      </w:r>
    </w:p>
    <w:p>
      <w:pPr>
        <w:spacing w:after="160" w:line="276"/>
        <w:jc w:val="left"/>
      </w:pPr>
      <w:r>
        <w:rPr>
          <w:color w:val="0A0A0A"/>
          <w:sz w:val="22"/>
          <w:szCs w:val="22"/>
        </w:rPr>
        <w:t xml:space="preserve">1. CRM data syncs via OAuth2 connections to Integration Hub</w:t>
      </w:r>
    </w:p>
    <w:p>
      <w:pPr>
        <w:spacing w:after="160" w:line="276"/>
        <w:jc w:val="left"/>
      </w:pPr>
      <w:r>
        <w:rPr>
          <w:color w:val="0A0A0A"/>
          <w:sz w:val="22"/>
          <w:szCs w:val="22"/>
        </w:rPr>
        <w:t xml:space="preserve">2. Signal Processor extracts and normalizes signals from all sources</w:t>
      </w:r>
    </w:p>
    <w:p>
      <w:pPr>
        <w:spacing w:after="160" w:line="276"/>
        <w:jc w:val="left"/>
      </w:pPr>
      <w:r>
        <w:rPr>
          <w:color w:val="0A0A0A"/>
          <w:sz w:val="22"/>
          <w:szCs w:val="22"/>
        </w:rPr>
        <w:t xml:space="preserve">3. ML Pipeline calculates deal scores and risk assessments</w:t>
      </w:r>
    </w:p>
    <w:p>
      <w:pPr>
        <w:spacing w:after="160" w:line="276"/>
        <w:jc w:val="left"/>
      </w:pPr>
      <w:r>
        <w:rPr>
          <w:color w:val="0A0A0A"/>
          <w:sz w:val="22"/>
          <w:szCs w:val="22"/>
        </w:rPr>
        <w:t xml:space="preserve">4. LLM Service generates action recommendations and summaries</w:t>
      </w:r>
    </w:p>
    <w:p>
      <w:pPr>
        <w:spacing w:after="160" w:line="276"/>
        <w:jc w:val="left"/>
      </w:pPr>
      <w:r>
        <w:rPr>
          <w:color w:val="0A0A0A"/>
          <w:sz w:val="22"/>
          <w:szCs w:val="22"/>
        </w:rPr>
        <w:t xml:space="preserve">5. Results cached in Redis, persisted to PostgreSQL</w:t>
      </w:r>
    </w:p>
    <w:p>
      <w:pPr>
        <w:spacing w:after="160" w:line="276"/>
        <w:jc w:val="left"/>
      </w:pPr>
      <w:r>
        <w:rPr>
          <w:color w:val="0A0A0A"/>
          <w:sz w:val="22"/>
          <w:szCs w:val="22"/>
        </w:rPr>
        <w:t xml:space="preserve">6. Real-time updates pushed via Socket.io to connected clients</w:t>
      </w:r>
    </w:p>
    <w:p>
      <w:pPr>
        <w:spacing w:after="160" w:line="276"/>
        <w:jc w:val="left"/>
      </w:pPr>
      <w:r>
        <w:rPr>
          <w:color w:val="0A0A0A"/>
          <w:sz w:val="22"/>
          <w:szCs w:val="22"/>
        </w:rPr>
        <w:t xml:space="preserve">7. Dashboard fetches data through tRPC API with type safety</w:t>
      </w:r>
    </w:p>
    <w:p>
      <w:pPr>
        <w:pStyle w:val="Heading2"/>
        <w:spacing w:before="300" w:after="150"/>
      </w:pPr>
      <w:r>
        <w:rPr>
          <w:b/>
          <w:bCs/>
          <w:color w:val="0A0A0A"/>
          <w:sz w:val="28"/>
          <w:szCs w:val="28"/>
        </w:rPr>
        <w:t xml:space="preserve">9.4 Security Architecture</w:t>
      </w:r>
    </w:p>
    <w:p>
      <w:pPr>
        <w:spacing w:after="160" w:line="276"/>
        <w:jc w:val="left"/>
      </w:pPr>
      <w:r>
        <w:rPr>
          <w:color w:val="0A0A0A"/>
          <w:sz w:val="22"/>
          <w:szCs w:val="22"/>
        </w:rPr>
        <w:t xml:space="preserve">- Authentication: NextAuth.js with OAuth2/SAML support</w:t>
      </w:r>
    </w:p>
    <w:p>
      <w:pPr>
        <w:spacing w:after="160" w:line="276"/>
        <w:jc w:val="left"/>
      </w:pPr>
      <w:r>
        <w:rPr>
          <w:color w:val="0A0A0A"/>
          <w:sz w:val="22"/>
          <w:szCs w:val="22"/>
        </w:rPr>
        <w:t xml:space="preserve">- Authorization: Role-based access control (RBAC)</w:t>
      </w:r>
    </w:p>
    <w:p>
      <w:pPr>
        <w:spacing w:after="160" w:line="276"/>
        <w:jc w:val="left"/>
      </w:pPr>
      <w:r>
        <w:rPr>
          <w:color w:val="0A0A0A"/>
          <w:sz w:val="22"/>
          <w:szCs w:val="22"/>
        </w:rPr>
        <w:t xml:space="preserve">- Encryption: TLS 1.3 in transit, AES-256 at rest</w:t>
      </w:r>
    </w:p>
    <w:p>
      <w:pPr>
        <w:spacing w:after="160" w:line="276"/>
        <w:jc w:val="left"/>
      </w:pPr>
      <w:r>
        <w:rPr>
          <w:color w:val="0A0A0A"/>
          <w:sz w:val="22"/>
          <w:szCs w:val="22"/>
        </w:rPr>
        <w:t xml:space="preserve">- Secrets Management: AWS Secrets Manager</w:t>
      </w:r>
    </w:p>
    <w:p>
      <w:pPr>
        <w:spacing w:after="160" w:line="276"/>
        <w:jc w:val="left"/>
      </w:pPr>
      <w:r>
        <w:rPr>
          <w:color w:val="0A0A0A"/>
          <w:sz w:val="22"/>
          <w:szCs w:val="22"/>
        </w:rPr>
        <w:t xml:space="preserve">- API Security: Rate limiting, request validation, CORS</w:t>
      </w:r>
    </w:p>
    <w:p>
      <w:pPr>
        <w:spacing w:after="160" w:line="276"/>
        <w:jc w:val="left"/>
      </w:pPr>
      <w:r>
        <w:rPr>
          <w:color w:val="0A0A0A"/>
          <w:sz w:val="22"/>
          <w:szCs w:val="22"/>
        </w:rPr>
        <w:t xml:space="preserve">- Compliance: SOC 2 Type II, GDPR, CCPA ready</w:t>
      </w:r>
    </w:p>
    <w:p>
      <w:pPr>
        <w:pStyle w:val="Heading2"/>
        <w:spacing w:before="300" w:after="150"/>
      </w:pPr>
      <w:r>
        <w:rPr>
          <w:b/>
          <w:bCs/>
          <w:color w:val="0A0A0A"/>
          <w:sz w:val="28"/>
          <w:szCs w:val="28"/>
        </w:rPr>
        <w:t xml:space="preserve">9.5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Metric</w:t>
            </w:r>
          </w:p>
        </w:tc>
        <w:tc>
          <w:tcPr>
            <w:tcW w:type="dxa" w:w="468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Target</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API Response Time (p95)</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200ms</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Dashboard Load Time</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2 seconds</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ML Inference Latency</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500ms</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Real-time Update Latency</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100ms</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System Uptime</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99.9% SLA</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Concurrent Users</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10,000+ per instance</w:t>
            </w:r>
          </w:p>
        </w:tc>
      </w:tr>
    </w:tbl>
    <w:p>
      <w:r>
        <w:br w:type="page"/>
      </w:r>
    </w:p>
    <w:p>
      <w:pPr>
        <w:pStyle w:val="Heading1"/>
        <w:spacing w:before="400" w:after="200"/>
      </w:pPr>
      <w:r>
        <w:rPr>
          <w:b/>
          <w:bCs/>
          <w:color w:val="7D40FF"/>
          <w:sz w:val="36"/>
          <w:szCs w:val="36"/>
        </w:rPr>
        <w:t xml:space="preserve">10. Business Model</w:t>
      </w:r>
    </w:p>
    <w:p>
      <w:pPr>
        <w:pStyle w:val="Heading2"/>
        <w:spacing w:before="300" w:after="150"/>
      </w:pPr>
      <w:r>
        <w:rPr>
          <w:b/>
          <w:bCs/>
          <w:color w:val="0A0A0A"/>
          <w:sz w:val="28"/>
          <w:szCs w:val="28"/>
        </w:rPr>
        <w:t xml:space="preserve">10.1 Pricing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Tier</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Price</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Users</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Features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Starter</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$99/user/month</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Up to 10</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Core AI scoring, 2 CRM integrations, email support</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Professional</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$199/user/month</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Up to 50</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Advanced AI, forecasting, all integrations, priority support</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Enterprise</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Custom</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Unlimited</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Custom ML, SSO/SAML, dedicated CSM, SLA</w:t>
            </w:r>
          </w:p>
        </w:tc>
      </w:tr>
    </w:tbl>
    <w:p>
      <w:pPr>
        <w:spacing w:after="300"/>
      </w:pPr>
    </w:p>
    <w:p>
      <w:pPr>
        <w:pStyle w:val="Heading2"/>
        <w:spacing w:before="300" w:after="150"/>
      </w:pPr>
      <w:r>
        <w:rPr>
          <w:b/>
          <w:bCs/>
          <w:color w:val="0A0A0A"/>
          <w:sz w:val="28"/>
          <w:szCs w:val="28"/>
        </w:rPr>
        <w:t xml:space="preserve">10.2 Revenue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Metric</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Year 1</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Year 2</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Year 3</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Customers</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50</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200</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500</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Avg Users/Customer</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15</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25</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35</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ARPU</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$1,500/mo</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$3,500/mo</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$5,500/mo</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ARR</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$900K</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$8.4M</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$33M</w:t>
            </w:r>
          </w:p>
        </w:tc>
      </w:tr>
    </w:tbl>
    <w:p>
      <w:pPr>
        <w:spacing w:after="300"/>
      </w:pPr>
    </w:p>
    <w:p>
      <w:pPr>
        <w:pStyle w:val="Heading2"/>
        <w:spacing w:before="300" w:after="150"/>
      </w:pPr>
      <w:r>
        <w:rPr>
          <w:b/>
          <w:bCs/>
          <w:color w:val="0A0A0A"/>
          <w:sz w:val="28"/>
          <w:szCs w:val="28"/>
        </w:rPr>
        <w:t xml:space="preserve">10.3 Go-to-Market Strategy</w:t>
      </w:r>
    </w:p>
    <w:p>
      <w:pPr>
        <w:pStyle w:val="Heading3"/>
        <w:spacing w:before="240" w:after="120"/>
      </w:pPr>
      <w:r>
        <w:rPr>
          <w:b/>
          <w:bCs/>
          <w:color w:val="525252"/>
          <w:sz w:val="24"/>
          <w:szCs w:val="24"/>
        </w:rPr>
        <w:t xml:space="preserve">Phase 1: Foundation (Months 1-6)</w:t>
      </w:r>
    </w:p>
    <w:p>
      <w:pPr>
        <w:spacing w:after="160" w:line="276"/>
        <w:jc w:val="left"/>
      </w:pPr>
      <w:r>
        <w:rPr>
          <w:color w:val="0A0A0A"/>
          <w:sz w:val="22"/>
          <w:szCs w:val="22"/>
        </w:rPr>
        <w:t xml:space="preserve">- Product-led growth with 14-day free trial</w:t>
      </w:r>
    </w:p>
    <w:p>
      <w:pPr>
        <w:spacing w:after="160" w:line="276"/>
        <w:jc w:val="left"/>
      </w:pPr>
      <w:r>
        <w:rPr>
          <w:color w:val="0A0A0A"/>
          <w:sz w:val="22"/>
          <w:szCs w:val="22"/>
        </w:rPr>
        <w:t xml:space="preserve">- Content marketing focused on revenue intelligence</w:t>
      </w:r>
    </w:p>
    <w:p>
      <w:pPr>
        <w:spacing w:after="160" w:line="276"/>
        <w:jc w:val="left"/>
      </w:pPr>
      <w:r>
        <w:rPr>
          <w:color w:val="0A0A0A"/>
          <w:sz w:val="22"/>
          <w:szCs w:val="22"/>
        </w:rPr>
        <w:t xml:space="preserve">- Early adopter program with 50% discount</w:t>
      </w:r>
    </w:p>
    <w:p>
      <w:pPr>
        <w:spacing w:after="160" w:line="276"/>
        <w:jc w:val="left"/>
      </w:pPr>
      <w:r>
        <w:rPr>
          <w:color w:val="0A0A0A"/>
          <w:sz w:val="22"/>
          <w:szCs w:val="22"/>
        </w:rPr>
        <w:t xml:space="preserve">- Integration partnerships with CRM vendors</w:t>
      </w:r>
    </w:p>
    <w:p>
      <w:pPr>
        <w:pStyle w:val="Heading3"/>
        <w:spacing w:before="240" w:after="120"/>
      </w:pPr>
      <w:r>
        <w:rPr>
          <w:b/>
          <w:bCs/>
          <w:color w:val="525252"/>
          <w:sz w:val="24"/>
          <w:szCs w:val="24"/>
        </w:rPr>
        <w:t xml:space="preserve">Phase 2: Growth (Months 7-12)</w:t>
      </w:r>
    </w:p>
    <w:p>
      <w:pPr>
        <w:spacing w:after="160" w:line="276"/>
        <w:jc w:val="left"/>
      </w:pPr>
      <w:r>
        <w:rPr>
          <w:color w:val="0A0A0A"/>
          <w:sz w:val="22"/>
          <w:szCs w:val="22"/>
        </w:rPr>
        <w:t xml:space="preserve">- Inside sales team expansion</w:t>
      </w:r>
    </w:p>
    <w:p>
      <w:pPr>
        <w:spacing w:after="160" w:line="276"/>
        <w:jc w:val="left"/>
      </w:pPr>
      <w:r>
        <w:rPr>
          <w:color w:val="0A0A0A"/>
          <w:sz w:val="22"/>
          <w:szCs w:val="22"/>
        </w:rPr>
        <w:t xml:space="preserve">- Paid acquisition (LinkedIn, Google)</w:t>
      </w:r>
    </w:p>
    <w:p>
      <w:pPr>
        <w:spacing w:after="160" w:line="276"/>
        <w:jc w:val="left"/>
      </w:pPr>
      <w:r>
        <w:rPr>
          <w:color w:val="0A0A0A"/>
          <w:sz w:val="22"/>
          <w:szCs w:val="22"/>
        </w:rPr>
        <w:t xml:space="preserve">- Customer case studies and ROI calculator</w:t>
      </w:r>
    </w:p>
    <w:p>
      <w:pPr>
        <w:spacing w:after="160" w:line="276"/>
        <w:jc w:val="left"/>
      </w:pPr>
      <w:r>
        <w:rPr>
          <w:color w:val="0A0A0A"/>
          <w:sz w:val="22"/>
          <w:szCs w:val="22"/>
        </w:rPr>
        <w:t xml:space="preserve">- Industry events and webinars</w:t>
      </w:r>
    </w:p>
    <w:p>
      <w:pPr>
        <w:pStyle w:val="Heading3"/>
        <w:spacing w:before="240" w:after="120"/>
      </w:pPr>
      <w:r>
        <w:rPr>
          <w:b/>
          <w:bCs/>
          <w:color w:val="525252"/>
          <w:sz w:val="24"/>
          <w:szCs w:val="24"/>
        </w:rPr>
        <w:t xml:space="preserve">Phase 3: Scale (Year 2+)</w:t>
      </w:r>
    </w:p>
    <w:p>
      <w:pPr>
        <w:spacing w:after="160" w:line="276"/>
        <w:jc w:val="left"/>
      </w:pPr>
      <w:r>
        <w:rPr>
          <w:color w:val="0A0A0A"/>
          <w:sz w:val="22"/>
          <w:szCs w:val="22"/>
        </w:rPr>
        <w:t xml:space="preserve">- Enterprise sales motion</w:t>
      </w:r>
    </w:p>
    <w:p>
      <w:pPr>
        <w:spacing w:after="160" w:line="276"/>
        <w:jc w:val="left"/>
      </w:pPr>
      <w:r>
        <w:rPr>
          <w:color w:val="0A0A0A"/>
          <w:sz w:val="22"/>
          <w:szCs w:val="22"/>
        </w:rPr>
        <w:t xml:space="preserve">- Partner/reseller channel</w:t>
      </w:r>
    </w:p>
    <w:p>
      <w:pPr>
        <w:spacing w:after="160" w:line="276"/>
        <w:jc w:val="left"/>
      </w:pPr>
      <w:r>
        <w:rPr>
          <w:color w:val="0A0A0A"/>
          <w:sz w:val="22"/>
          <w:szCs w:val="22"/>
        </w:rPr>
        <w:t xml:space="preserve">- International expansion</w:t>
      </w:r>
    </w:p>
    <w:p>
      <w:pPr>
        <w:spacing w:after="160" w:line="276"/>
        <w:jc w:val="left"/>
      </w:pPr>
      <w:r>
        <w:rPr>
          <w:color w:val="0A0A0A"/>
          <w:sz w:val="22"/>
          <w:szCs w:val="22"/>
        </w:rPr>
        <w:t xml:space="preserve">- Product-led to sales-assisted hybrid</w:t>
      </w:r>
    </w:p>
    <w:p>
      <w:r>
        <w:br w:type="page"/>
      </w:r>
    </w:p>
    <w:p>
      <w:pPr>
        <w:pStyle w:val="Heading1"/>
        <w:spacing w:before="400" w:after="200"/>
      </w:pPr>
      <w:r>
        <w:rPr>
          <w:b/>
          <w:bCs/>
          <w:color w:val="7D40FF"/>
          <w:sz w:val="36"/>
          <w:szCs w:val="36"/>
        </w:rPr>
        <w:t xml:space="preserve">11. Development Roadmap</w:t>
      </w:r>
    </w:p>
    <w:p>
      <w:pPr>
        <w:pStyle w:val="Heading2"/>
        <w:spacing w:before="300" w:after="150"/>
      </w:pPr>
      <w:r>
        <w:rPr>
          <w:b/>
          <w:bCs/>
          <w:color w:val="0A0A0A"/>
          <w:sz w:val="28"/>
          <w:szCs w:val="28"/>
        </w:rPr>
        <w:t xml:space="preserve">11.1 Phase 1: MVP (Months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Deliverable</w:t>
            </w:r>
          </w:p>
        </w:tc>
        <w:tc>
          <w:tcPr>
            <w:tcW w:type="dxa" w:w="468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Timeline</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Core infrastructure and database setup</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Weeks 1-2</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Authentication and user management</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Weeks 2-3</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Salesforce and HubSpot integrations</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Weeks 3-6</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Basic deal scoring model</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Weeks 4-8</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Dashboard MVP (deals, scores, basic analytics)</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Weeks 6-10</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Landing page and marketing site</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Weeks 8-10</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Beta testing with 10 pilot customers</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Weeks 10-12</w:t>
            </w:r>
          </w:p>
        </w:tc>
      </w:tr>
    </w:tbl>
    <w:p>
      <w:pPr>
        <w:spacing w:after="300"/>
      </w:pPr>
    </w:p>
    <w:p>
      <w:pPr>
        <w:pStyle w:val="Heading2"/>
        <w:spacing w:before="300" w:after="150"/>
      </w:pPr>
      <w:r>
        <w:rPr>
          <w:b/>
          <w:bCs/>
          <w:color w:val="0A0A0A"/>
          <w:sz w:val="28"/>
          <w:szCs w:val="28"/>
        </w:rPr>
        <w:t xml:space="preserve">11.2 Phase 2: Intelligence (Months 4-6)</w:t>
      </w:r>
    </w:p>
    <w:p>
      <w:pPr>
        <w:spacing w:after="160" w:line="276"/>
        <w:jc w:val="left"/>
      </w:pPr>
      <w:r>
        <w:rPr>
          <w:color w:val="0A0A0A"/>
          <w:sz w:val="22"/>
          <w:szCs w:val="22"/>
        </w:rPr>
        <w:t xml:space="preserve">- Advanced ML models with improved accuracy</w:t>
      </w:r>
    </w:p>
    <w:p>
      <w:pPr>
        <w:spacing w:after="160" w:line="276"/>
        <w:jc w:val="left"/>
      </w:pPr>
      <w:r>
        <w:rPr>
          <w:color w:val="0A0A0A"/>
          <w:sz w:val="22"/>
          <w:szCs w:val="22"/>
        </w:rPr>
        <w:t xml:space="preserve">- Email integration and sentiment analysis</w:t>
      </w:r>
    </w:p>
    <w:p>
      <w:pPr>
        <w:spacing w:after="160" w:line="276"/>
        <w:jc w:val="left"/>
      </w:pPr>
      <w:r>
        <w:rPr>
          <w:color w:val="0A0A0A"/>
          <w:sz w:val="22"/>
          <w:szCs w:val="22"/>
        </w:rPr>
        <w:t xml:space="preserve">- Signal detection engine</w:t>
      </w:r>
    </w:p>
    <w:p>
      <w:pPr>
        <w:spacing w:after="160" w:line="276"/>
        <w:jc w:val="left"/>
      </w:pPr>
      <w:r>
        <w:rPr>
          <w:color w:val="0A0A0A"/>
          <w:sz w:val="22"/>
          <w:szCs w:val="22"/>
        </w:rPr>
        <w:t xml:space="preserve">- Revenue forecasting module</w:t>
      </w:r>
    </w:p>
    <w:p>
      <w:pPr>
        <w:spacing w:after="160" w:line="276"/>
        <w:jc w:val="left"/>
      </w:pPr>
      <w:r>
        <w:rPr>
          <w:color w:val="0A0A0A"/>
          <w:sz w:val="22"/>
          <w:szCs w:val="22"/>
        </w:rPr>
        <w:t xml:space="preserve">- Action recommender v1</w:t>
      </w:r>
    </w:p>
    <w:p>
      <w:pPr>
        <w:spacing w:after="160" w:line="276"/>
        <w:jc w:val="left"/>
      </w:pPr>
      <w:r>
        <w:rPr>
          <w:color w:val="0A0A0A"/>
          <w:sz w:val="22"/>
          <w:szCs w:val="22"/>
        </w:rPr>
        <w:t xml:space="preserve">- Additional CRM integrations (Pipedrive, Zoho)</w:t>
      </w:r>
    </w:p>
    <w:p>
      <w:pPr>
        <w:pStyle w:val="Heading2"/>
        <w:spacing w:before="300" w:after="150"/>
      </w:pPr>
      <w:r>
        <w:rPr>
          <w:b/>
          <w:bCs/>
          <w:color w:val="0A0A0A"/>
          <w:sz w:val="28"/>
          <w:szCs w:val="28"/>
        </w:rPr>
        <w:t xml:space="preserve">11.3 Phase 3: Scale (Months 7-9)</w:t>
      </w:r>
    </w:p>
    <w:p>
      <w:pPr>
        <w:spacing w:after="160" w:line="276"/>
        <w:jc w:val="left"/>
      </w:pPr>
      <w:r>
        <w:rPr>
          <w:color w:val="0A0A0A"/>
          <w:sz w:val="22"/>
          <w:szCs w:val="22"/>
        </w:rPr>
        <w:t xml:space="preserve">- Call/meeting transcription and analysis</w:t>
      </w:r>
    </w:p>
    <w:p>
      <w:pPr>
        <w:spacing w:after="160" w:line="276"/>
        <w:jc w:val="left"/>
      </w:pPr>
      <w:r>
        <w:rPr>
          <w:color w:val="0A0A0A"/>
          <w:sz w:val="22"/>
          <w:szCs w:val="22"/>
        </w:rPr>
        <w:t xml:space="preserve">- Mobile app (iOS and Android)</w:t>
      </w:r>
    </w:p>
    <w:p>
      <w:pPr>
        <w:spacing w:after="160" w:line="276"/>
        <w:jc w:val="left"/>
      </w:pPr>
      <w:r>
        <w:rPr>
          <w:color w:val="0A0A0A"/>
          <w:sz w:val="22"/>
          <w:szCs w:val="22"/>
        </w:rPr>
        <w:t xml:space="preserve">- Team analytics and leaderboards</w:t>
      </w:r>
    </w:p>
    <w:p>
      <w:pPr>
        <w:spacing w:after="160" w:line="276"/>
        <w:jc w:val="left"/>
      </w:pPr>
      <w:r>
        <w:rPr>
          <w:color w:val="0A0A0A"/>
          <w:sz w:val="22"/>
          <w:szCs w:val="22"/>
        </w:rPr>
        <w:t xml:space="preserve">- Custom reporting and dashboards</w:t>
      </w:r>
    </w:p>
    <w:p>
      <w:pPr>
        <w:spacing w:after="160" w:line="276"/>
        <w:jc w:val="left"/>
      </w:pPr>
      <w:r>
        <w:rPr>
          <w:color w:val="0A0A0A"/>
          <w:sz w:val="22"/>
          <w:szCs w:val="22"/>
        </w:rPr>
        <w:t xml:space="preserve">- API for third-party integrations</w:t>
      </w:r>
    </w:p>
    <w:p>
      <w:pPr>
        <w:pStyle w:val="Heading2"/>
        <w:spacing w:before="300" w:after="150"/>
      </w:pPr>
      <w:r>
        <w:rPr>
          <w:b/>
          <w:bCs/>
          <w:color w:val="0A0A0A"/>
          <w:sz w:val="28"/>
          <w:szCs w:val="28"/>
        </w:rPr>
        <w:t xml:space="preserve">11.4 Phase 4: Enterprise (Months 10-12)</w:t>
      </w:r>
    </w:p>
    <w:p>
      <w:pPr>
        <w:spacing w:after="160" w:line="276"/>
        <w:jc w:val="left"/>
      </w:pPr>
      <w:r>
        <w:rPr>
          <w:color w:val="0A0A0A"/>
          <w:sz w:val="22"/>
          <w:szCs w:val="22"/>
        </w:rPr>
        <w:t xml:space="preserve">- SSO/SAML authentication</w:t>
      </w:r>
    </w:p>
    <w:p>
      <w:pPr>
        <w:spacing w:after="160" w:line="276"/>
        <w:jc w:val="left"/>
      </w:pPr>
      <w:r>
        <w:rPr>
          <w:color w:val="0A0A0A"/>
          <w:sz w:val="22"/>
          <w:szCs w:val="22"/>
        </w:rPr>
        <w:t xml:space="preserve">- Advanced security features</w:t>
      </w:r>
    </w:p>
    <w:p>
      <w:pPr>
        <w:spacing w:after="160" w:line="276"/>
        <w:jc w:val="left"/>
      </w:pPr>
      <w:r>
        <w:rPr>
          <w:color w:val="0A0A0A"/>
          <w:sz w:val="22"/>
          <w:szCs w:val="22"/>
        </w:rPr>
        <w:t xml:space="preserve">- Custom ML model training</w:t>
      </w:r>
    </w:p>
    <w:p>
      <w:pPr>
        <w:spacing w:after="160" w:line="276"/>
        <w:jc w:val="left"/>
      </w:pPr>
      <w:r>
        <w:rPr>
          <w:color w:val="0A0A0A"/>
          <w:sz w:val="22"/>
          <w:szCs w:val="22"/>
        </w:rPr>
        <w:t xml:space="preserve">- AI coaching features</w:t>
      </w:r>
    </w:p>
    <w:p>
      <w:pPr>
        <w:spacing w:after="160" w:line="276"/>
        <w:jc w:val="left"/>
      </w:pPr>
      <w:r>
        <w:rPr>
          <w:color w:val="0A0A0A"/>
          <w:sz w:val="22"/>
          <w:szCs w:val="22"/>
        </w:rPr>
        <w:t xml:space="preserve">- Enterprise admin controls</w:t>
      </w:r>
    </w:p>
    <w:p>
      <w:pPr>
        <w:spacing w:after="160" w:line="276"/>
        <w:jc w:val="left"/>
      </w:pPr>
      <w:r>
        <w:rPr>
          <w:color w:val="0A0A0A"/>
          <w:sz w:val="22"/>
          <w:szCs w:val="22"/>
        </w:rPr>
        <w:t xml:space="preserve">- SOC 2 Type II certification</w:t>
      </w:r>
    </w:p>
    <w:p>
      <w:r>
        <w:br w:type="page"/>
      </w:r>
    </w:p>
    <w:p>
      <w:pPr>
        <w:pStyle w:val="Heading1"/>
        <w:spacing w:before="400" w:after="200"/>
      </w:pPr>
      <w:r>
        <w:rPr>
          <w:b/>
          <w:bCs/>
          <w:color w:val="7D40FF"/>
          <w:sz w:val="36"/>
          <w:szCs w:val="36"/>
        </w:rPr>
        <w:t xml:space="preserve">12. Success Metrics</w:t>
      </w:r>
    </w:p>
    <w:p>
      <w:pPr>
        <w:pStyle w:val="Heading2"/>
        <w:spacing w:before="300" w:after="150"/>
      </w:pPr>
      <w:r>
        <w:rPr>
          <w:b/>
          <w:bCs/>
          <w:color w:val="0A0A0A"/>
          <w:sz w:val="28"/>
          <w:szCs w:val="28"/>
        </w:rPr>
        <w:t xml:space="preserve">12.1 Product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Metric</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Target</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Measurement</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Daily Active Users (DAU)</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60% of total users</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Login and feature usage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Feature Adoption</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80% using core features</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Feature engagement tracking</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Time to Value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1 week</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First meaningful insight</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NPS Score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&gt; 50</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Quarterly surveys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Model Accuracy</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94%+ win prediction</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Backtesting against outcomes</w:t>
            </w:r>
          </w:p>
        </w:tc>
      </w:tr>
    </w:tbl>
    <w:p>
      <w:pPr>
        <w:spacing w:after="300"/>
      </w:pPr>
    </w:p>
    <w:p>
      <w:pPr>
        <w:pStyle w:val="Heading2"/>
        <w:spacing w:before="300" w:after="150"/>
      </w:pPr>
      <w:r>
        <w:rPr>
          <w:b/>
          <w:bCs/>
          <w:color w:val="0A0A0A"/>
          <w:sz w:val="28"/>
          <w:szCs w:val="28"/>
        </w:rPr>
        <w:t xml:space="preserve">12.2 Business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Metric</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Year 1 Target</w:t>
            </w:r>
          </w:p>
        </w:tc>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Year 3 Target</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Monthly Recurring Revenue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$75K MRR</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$2.75M MRR</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Customer Acquisition Cost</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$5,000</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$8,000</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Customer Lifetime Value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&gt; $30,000</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&gt; $100,000</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Net Revenue Retention</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&gt; 110%</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&gt; 130%</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Monthly Churn Rate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3%</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&lt; 1.5%</w:t>
            </w:r>
          </w:p>
        </w:tc>
      </w:tr>
    </w:tbl>
    <w:p>
      <w:pPr>
        <w:spacing w:after="300"/>
      </w:pPr>
    </w:p>
    <w:p>
      <w:pPr>
        <w:pStyle w:val="Heading2"/>
        <w:spacing w:before="300" w:after="150"/>
      </w:pPr>
      <w:r>
        <w:rPr>
          <w:b/>
          <w:bCs/>
          <w:color w:val="0A0A0A"/>
          <w:sz w:val="28"/>
          <w:szCs w:val="28"/>
        </w:rPr>
        <w:t xml:space="preserve">12.3 Customer Success Metrics</w:t>
      </w:r>
    </w:p>
    <w:p>
      <w:pPr>
        <w:spacing w:after="160" w:line="276"/>
        <w:jc w:val="left"/>
      </w:pPr>
      <w:r>
        <w:rPr>
          <w:color w:val="0A0A0A"/>
          <w:sz w:val="22"/>
          <w:szCs w:val="22"/>
        </w:rPr>
        <w:t xml:space="preserve">- Average win rate improvement: Target 23% increase</w:t>
      </w:r>
    </w:p>
    <w:p>
      <w:pPr>
        <w:spacing w:after="160" w:line="276"/>
        <w:jc w:val="left"/>
      </w:pPr>
      <w:r>
        <w:rPr>
          <w:color w:val="0A0A0A"/>
          <w:sz w:val="22"/>
          <w:szCs w:val="22"/>
        </w:rPr>
        <w:t xml:space="preserve">- Forecast accuracy improvement: Target 30% increase</w:t>
      </w:r>
    </w:p>
    <w:p>
      <w:pPr>
        <w:spacing w:after="160" w:line="276"/>
        <w:jc w:val="left"/>
      </w:pPr>
      <w:r>
        <w:rPr>
          <w:color w:val="0A0A0A"/>
          <w:sz w:val="22"/>
          <w:szCs w:val="22"/>
        </w:rPr>
        <w:t xml:space="preserve">- Time saved on reporting: Target 60% reduction</w:t>
      </w:r>
    </w:p>
    <w:p>
      <w:pPr>
        <w:spacing w:after="160" w:line="276"/>
        <w:jc w:val="left"/>
      </w:pPr>
      <w:r>
        <w:rPr>
          <w:color w:val="0A0A0A"/>
          <w:sz w:val="22"/>
          <w:szCs w:val="22"/>
        </w:rPr>
        <w:t xml:space="preserve">- Deal cycle time reduction: Target 15% faster</w:t>
      </w:r>
    </w:p>
    <w:p>
      <w:pPr>
        <w:spacing w:after="160" w:line="276"/>
        <w:jc w:val="left"/>
      </w:pPr>
      <w:r>
        <w:rPr>
          <w:color w:val="0A0A0A"/>
          <w:sz w:val="22"/>
          <w:szCs w:val="22"/>
        </w:rPr>
        <w:t xml:space="preserve">- At-risk deal recovery rate: Target 40%</w:t>
      </w:r>
    </w:p>
    <w:p>
      <w:r>
        <w:br w:type="page"/>
      </w:r>
    </w:p>
    <w:p>
      <w:pPr>
        <w:pStyle w:val="Heading1"/>
        <w:spacing w:before="400" w:after="200"/>
      </w:pPr>
      <w:r>
        <w:rPr>
          <w:b/>
          <w:bCs/>
          <w:color w:val="7D40FF"/>
          <w:sz w:val="36"/>
          <w:szCs w:val="36"/>
        </w:rPr>
        <w:t xml:space="preserve">13. Appendix</w:t>
      </w:r>
    </w:p>
    <w:p>
      <w:pPr>
        <w:pStyle w:val="Heading2"/>
        <w:spacing w:before="300" w:after="150"/>
      </w:pPr>
      <w:r>
        <w:rPr>
          <w:b/>
          <w:bCs/>
          <w:color w:val="0A0A0A"/>
          <w:sz w:val="28"/>
          <w:szCs w:val="28"/>
        </w:rPr>
        <w:t xml:space="preserve">13.1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Term</w:t>
            </w:r>
          </w:p>
        </w:tc>
        <w:tc>
          <w:tcPr>
            <w:tcW w:type="dxa" w:w="62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Definition</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Deal Score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AI-calculated 0-100 score indicating deal health and likelihood to close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Signal</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A data point indicating buyer intent or deal status change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Win Probability</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ML-predicted percentage chance of deal closing successfully</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Risk Score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Indicator of potential deal failure based on identified risk factors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Deal Velocity</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Speed at which a deal progresses through pipeline stages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0A0A0A"/>
                <w:sz w:val="22"/>
                <w:szCs w:val="22"/>
              </w:rPr>
              <w:t xml:space="preserve">Commit Forecast</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Deals with highest confidence of closing in the period</w:t>
            </w:r>
          </w:p>
        </w:tc>
      </w:tr>
    </w:tbl>
    <w:p>
      <w:pPr>
        <w:spacing w:after="300"/>
      </w:pPr>
    </w:p>
    <w:p>
      <w:pPr>
        <w:pStyle w:val="Heading2"/>
        <w:spacing w:before="300" w:after="150"/>
      </w:pPr>
      <w:r>
        <w:rPr>
          <w:b/>
          <w:bCs/>
          <w:color w:val="0A0A0A"/>
          <w:sz w:val="28"/>
          <w:szCs w:val="28"/>
        </w:rPr>
        <w:t xml:space="preserve">13.2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Version</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Date</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Author</w:t>
            </w:r>
          </w:p>
        </w:tc>
        <w:tc>
          <w:tcPr>
            <w:tcW w:type="dxa" w:w="2340"/>
            <w:tcBorders>
              <w:top w:val="single" w:color="E0E0E0" w:sz="1"/>
              <w:left w:val="single" w:color="E0E0E0" w:sz="1"/>
              <w:bottom w:val="single" w:color="E0E0E0" w:sz="1"/>
              <w:right w:val="single" w:color="E0E0E0" w:sz="1"/>
            </w:tcBorders>
            <w:shd w:fill="7D40FF" w:val="clear"/>
            <w:tcMar>
              <w:top w:type="dxa" w:w="100"/>
              <w:left w:type="dxa" w:w="120"/>
              <w:bottom w:type="dxa" w:w="100"/>
              <w:right w:type="dxa" w:w="120"/>
            </w:tcMar>
          </w:tcPr>
          <w:p>
            <w:pPr>
              <w:jc w:val="left"/>
            </w:pPr>
            <w:r>
              <w:rPr>
                <w:b/>
                <w:bCs/>
                <w:color w:val="FFFFFF"/>
                <w:sz w:val="22"/>
                <w:szCs w:val="22"/>
              </w:rPr>
              <w:t xml:space="preserve">Changes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1.0.0</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January 2025</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Engr. Mejba Ahmed</w:t>
            </w:r>
          </w:p>
        </w:tc>
        <w:tc>
          <w:tcPr>
            <w:tcW w:type="dxa" w:w="23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0A0A0A"/>
                <w:sz w:val="22"/>
                <w:szCs w:val="22"/>
              </w:rPr>
              <w:t xml:space="preserve">Initial PRD creation</w:t>
            </w:r>
          </w:p>
        </w:tc>
      </w:tr>
    </w:tbl>
    <w:p>
      <w:pPr>
        <w:spacing w:after="300"/>
      </w:pPr>
    </w:p>
    <w:p>
      <w:pPr>
        <w:pStyle w:val="Heading2"/>
        <w:spacing w:before="300" w:after="150"/>
      </w:pPr>
      <w:r>
        <w:rPr>
          <w:b/>
          <w:bCs/>
          <w:color w:val="0A0A0A"/>
          <w:sz w:val="28"/>
          <w:szCs w:val="28"/>
        </w:rPr>
        <w:t xml:space="preserve">13.3 References</w:t>
      </w:r>
    </w:p>
    <w:p>
      <w:pPr>
        <w:spacing w:after="160" w:line="276"/>
        <w:jc w:val="left"/>
      </w:pPr>
      <w:r>
        <w:rPr>
          <w:color w:val="0A0A0A"/>
          <w:sz w:val="22"/>
          <w:szCs w:val="22"/>
        </w:rPr>
        <w:t xml:space="preserve">- Gartner Magic Quadrant for Revenue Intelligence Platforms (2024)</w:t>
      </w:r>
    </w:p>
    <w:p>
      <w:pPr>
        <w:spacing w:after="160" w:line="276"/>
        <w:jc w:val="left"/>
      </w:pPr>
      <w:r>
        <w:rPr>
          <w:color w:val="0A0A0A"/>
          <w:sz w:val="22"/>
          <w:szCs w:val="22"/>
        </w:rPr>
        <w:t xml:space="preserve">- Forrester Wave: Sales Performance Management (2024)</w:t>
      </w:r>
    </w:p>
    <w:p>
      <w:pPr>
        <w:spacing w:after="160" w:line="276"/>
        <w:jc w:val="left"/>
      </w:pPr>
      <w:r>
        <w:rPr>
          <w:color w:val="0A0A0A"/>
          <w:sz w:val="22"/>
          <w:szCs w:val="22"/>
        </w:rPr>
        <w:t xml:space="preserve">- McKinsey: The Future of B2B Sales (2024)</w:t>
      </w:r>
    </w:p>
    <w:p>
      <w:pPr>
        <w:spacing w:after="160" w:line="276"/>
        <w:jc w:val="left"/>
      </w:pPr>
      <w:r>
        <w:rPr>
          <w:color w:val="0A0A0A"/>
          <w:sz w:val="22"/>
          <w:szCs w:val="22"/>
        </w:rPr>
        <w:t xml:space="preserve">- HubSpot State of Sales Report (2024)</w:t>
      </w:r>
    </w:p>
    <w:p>
      <w:pPr>
        <w:spacing w:after="160" w:line="276"/>
        <w:jc w:val="left"/>
      </w:pPr>
      <w:r>
        <w:rPr>
          <w:color w:val="0A0A0A"/>
          <w:sz w:val="22"/>
          <w:szCs w:val="22"/>
        </w:rPr>
        <w:t xml:space="preserve">- Salesforce State of the Connected Customer (2024)</w:t>
      </w:r>
    </w:p>
    <w:p>
      <w:pPr>
        <w:spacing w:after="400"/>
      </w:pPr>
    </w:p>
    <w:p>
      <w:pPr>
        <w:spacing w:before="400"/>
        <w:jc w:val="center"/>
      </w:pPr>
      <w:r>
        <w:rPr>
          <w:b/>
          <w:bCs/>
          <w:color w:val="525252"/>
          <w:sz w:val="24"/>
          <w:szCs w:val="24"/>
        </w:rPr>
        <w:t xml:space="preserve">END OF DOCUMENT</w:t>
      </w:r>
    </w:p>
    <w:p>
      <w:pPr>
        <w:spacing w:after="100"/>
        <w:jc w:val="center"/>
      </w:pPr>
      <w:r>
        <w:rPr>
          <w:i/>
          <w:iCs/>
          <w:color w:val="525252"/>
          <w:sz w:val="20"/>
          <w:szCs w:val="20"/>
        </w:rPr>
        <w:t xml:space="preserve">RevSignal AI - Product Requirements Document v1.0.0</w:t>
      </w:r>
    </w:p>
    <w:p>
      <w:pPr>
        <w:jc w:val="center"/>
      </w:pPr>
      <w:r>
        <w:rPr>
          <w:color w:val="7D40FF"/>
          <w:sz w:val="20"/>
          <w:szCs w:val="20"/>
        </w:rPr>
        <w:t xml:space="preserve">Prepared by Engr. Mejba Ahmed | https://mejba.me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252"/>
        <w:sz w:val="18"/>
        <w:szCs w:val="18"/>
      </w:rPr>
      <w:t xml:space="preserve">Confidential | </w:t>
    </w:r>
    <w:r>
      <w:rPr>
        <w:color w:val="525252"/>
        <w:sz w:val="18"/>
        <w:szCs w:val="18"/>
      </w:rPr>
      <w:t xml:space="preserve">Page </w:t>
    </w:r>
    <w:r>
      <w:rPr>
        <w:color w:val="525252"/>
        <w:sz w:val="18"/>
        <w:szCs w:val="18"/>
      </w:rPr>
      <w:fldChar w:fldCharType="begin"/>
      <w:instrText xml:space="preserve">PAGE</w:instrText>
      <w:fldChar w:fldCharType="separate"/>
      <w:fldChar w:fldCharType="end"/>
    </w:r>
    <w:r>
      <w:rPr>
        <w:color w:val="525252"/>
        <w:sz w:val="18"/>
        <w:szCs w:val="18"/>
      </w:rPr>
      <w:t xml:space="preserve"> of </w:t>
    </w:r>
    <w:r>
      <w:rPr>
        <w:color w:val="52525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252"/>
        <w:sz w:val="18"/>
        <w:szCs w:val="18"/>
      </w:rPr>
      <w:t xml:space="preserve">RevSignal 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D40F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0A0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252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2026-01-29T01:26:06.822Z</dcterms:created>
  <dcterms:modified xsi:type="dcterms:W3CDTF">2026-01-29T01:26:06.823Z</dcterms:modified>
</cp:coreProperties>
</file>

<file path=docProps/custom.xml><?xml version="1.0" encoding="utf-8"?>
<Properties xmlns="http://schemas.openxmlformats.org/officeDocument/2006/custom-properties" xmlns:vt="http://schemas.openxmlformats.org/officeDocument/2006/docPropsVTypes"/>
</file>